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CF3A" w14:textId="77777777" w:rsidR="00012000" w:rsidRPr="00012000" w:rsidRDefault="00012000" w:rsidP="00012000">
      <w:pPr>
        <w:tabs>
          <w:tab w:val="left" w:pos="360"/>
          <w:tab w:val="left" w:pos="720"/>
          <w:tab w:val="left" w:pos="1080"/>
        </w:tabs>
        <w:spacing w:after="0" w:line="240" w:lineRule="auto"/>
        <w:jc w:val="center"/>
        <w:rPr>
          <w:rFonts w:ascii="Arial" w:eastAsia="Times New Roman" w:hAnsi="Arial" w:cs="Times New Roman"/>
        </w:rPr>
      </w:pPr>
      <w:r w:rsidRPr="00012000">
        <w:rPr>
          <w:rFonts w:ascii="Arial" w:eastAsia="Times New Roman" w:hAnsi="Arial" w:cs="Times New Roman"/>
        </w:rPr>
        <w:t>THE UNIVERSITY OF LEEDS</w:t>
      </w:r>
    </w:p>
    <w:p w14:paraId="42B1A46F" w14:textId="77777777" w:rsidR="00012000" w:rsidRPr="00DA04AB" w:rsidRDefault="00012000" w:rsidP="00DA04AB">
      <w:pPr>
        <w:tabs>
          <w:tab w:val="left" w:pos="360"/>
          <w:tab w:val="left" w:pos="720"/>
          <w:tab w:val="left" w:pos="1080"/>
        </w:tabs>
        <w:spacing w:after="0" w:line="240" w:lineRule="auto"/>
        <w:ind w:left="360"/>
        <w:contextualSpacing/>
        <w:rPr>
          <w:rFonts w:ascii="Arial" w:eastAsia="Times New Roman" w:hAnsi="Arial" w:cs="Times New Roman"/>
        </w:rPr>
      </w:pPr>
    </w:p>
    <w:p w14:paraId="33FE114A" w14:textId="77777777" w:rsidR="00012000" w:rsidRPr="00012000" w:rsidRDefault="00012000" w:rsidP="00012000">
      <w:pPr>
        <w:tabs>
          <w:tab w:val="left" w:pos="360"/>
          <w:tab w:val="left" w:pos="720"/>
          <w:tab w:val="left" w:pos="1080"/>
        </w:tabs>
        <w:spacing w:after="0" w:line="240" w:lineRule="auto"/>
        <w:jc w:val="center"/>
        <w:rPr>
          <w:rFonts w:ascii="Arial" w:eastAsia="Times New Roman" w:hAnsi="Arial" w:cs="Times New Roman"/>
          <w:b/>
        </w:rPr>
      </w:pPr>
      <w:r>
        <w:rPr>
          <w:rFonts w:ascii="Arial" w:eastAsia="Times New Roman" w:hAnsi="Arial" w:cs="Times New Roman"/>
          <w:b/>
        </w:rPr>
        <w:t xml:space="preserve">The </w:t>
      </w:r>
      <w:r w:rsidRPr="00012000">
        <w:rPr>
          <w:rFonts w:ascii="Arial" w:eastAsia="Times New Roman" w:hAnsi="Arial" w:cs="Times New Roman"/>
          <w:b/>
        </w:rPr>
        <w:t>Academic Appeals Procedure</w:t>
      </w:r>
    </w:p>
    <w:p w14:paraId="34EA0AFE"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11B47437" w14:textId="77777777" w:rsidR="00012000" w:rsidRPr="00D249AE" w:rsidRDefault="00012000" w:rsidP="00B5769F">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D249AE">
        <w:rPr>
          <w:rFonts w:ascii="Arial" w:eastAsia="Times New Roman" w:hAnsi="Arial" w:cs="Times New Roman"/>
        </w:rPr>
        <w:t xml:space="preserve">The Academic Appeals Procedure (the Procedure) applies to </w:t>
      </w:r>
      <w:r w:rsidRPr="00D249AE">
        <w:rPr>
          <w:rFonts w:ascii="Arial" w:eastAsia="Times New Roman" w:hAnsi="Arial" w:cs="Times New Roman"/>
          <w:color w:val="000000"/>
        </w:rPr>
        <w:t xml:space="preserve">all taught students and postgraduate </w:t>
      </w:r>
      <w:r w:rsidR="00C04F70">
        <w:rPr>
          <w:rFonts w:ascii="Arial" w:eastAsia="Times New Roman" w:hAnsi="Arial" w:cs="Times New Roman"/>
          <w:color w:val="000000"/>
        </w:rPr>
        <w:t xml:space="preserve"> </w:t>
      </w:r>
      <w:r w:rsidRPr="00D249AE">
        <w:rPr>
          <w:rFonts w:ascii="Arial" w:eastAsia="Times New Roman" w:hAnsi="Arial" w:cs="Times New Roman"/>
          <w:color w:val="000000"/>
        </w:rPr>
        <w:t>researchers</w:t>
      </w:r>
      <w:r w:rsidRPr="00D249AE">
        <w:rPr>
          <w:rFonts w:ascii="Arial" w:eastAsia="SimSun" w:hAnsi="Arial" w:cs="Times New Roman"/>
          <w:vertAlign w:val="superscript"/>
        </w:rPr>
        <w:footnoteReference w:id="1"/>
      </w:r>
      <w:r w:rsidRPr="00D249AE">
        <w:rPr>
          <w:rFonts w:ascii="Arial" w:eastAsia="Times New Roman" w:hAnsi="Arial" w:cs="Times New Roman"/>
          <w:color w:val="000000"/>
        </w:rPr>
        <w:t>.</w:t>
      </w:r>
      <w:r w:rsidR="00D249AE" w:rsidRPr="00D249AE">
        <w:rPr>
          <w:rFonts w:ascii="Arial" w:eastAsia="Times New Roman" w:hAnsi="Arial" w:cs="Times New Roman"/>
          <w:color w:val="000000"/>
        </w:rPr>
        <w:t xml:space="preserve"> The Procedure forms part of the Student Contract between students </w:t>
      </w:r>
      <w:r w:rsidR="0032644A">
        <w:rPr>
          <w:rFonts w:ascii="Arial" w:eastAsia="Times New Roman" w:hAnsi="Arial" w:cs="Times New Roman"/>
          <w:color w:val="000000"/>
        </w:rPr>
        <w:t xml:space="preserve">and postgraduate researchers </w:t>
      </w:r>
      <w:r w:rsidR="00D249AE" w:rsidRPr="00D249AE">
        <w:rPr>
          <w:rFonts w:ascii="Arial" w:eastAsia="Times New Roman" w:hAnsi="Arial" w:cs="Times New Roman"/>
          <w:color w:val="000000"/>
        </w:rPr>
        <w:t xml:space="preserve">and the University and provides a clear transparent process for investigation of </w:t>
      </w:r>
      <w:r w:rsidR="00D249AE">
        <w:rPr>
          <w:rFonts w:ascii="Arial" w:eastAsia="Times New Roman" w:hAnsi="Arial" w:cs="Times New Roman"/>
          <w:color w:val="000000"/>
        </w:rPr>
        <w:t>appeal cases</w:t>
      </w:r>
      <w:r w:rsidR="00D249AE">
        <w:rPr>
          <w:rStyle w:val="FootnoteReference"/>
          <w:rFonts w:ascii="Arial" w:eastAsia="Times New Roman" w:hAnsi="Arial" w:cs="Times New Roman"/>
          <w:color w:val="000000"/>
        </w:rPr>
        <w:footnoteReference w:id="2"/>
      </w:r>
      <w:r w:rsidR="00D249AE">
        <w:rPr>
          <w:rFonts w:ascii="Arial" w:eastAsia="Times New Roman" w:hAnsi="Arial" w:cs="Times New Roman"/>
          <w:color w:val="000000"/>
        </w:rPr>
        <w:t>.</w:t>
      </w:r>
      <w:r w:rsidR="00D249AE" w:rsidRPr="00D249AE">
        <w:rPr>
          <w:rFonts w:ascii="Arial" w:eastAsia="Times New Roman" w:hAnsi="Arial" w:cs="Times New Roman"/>
          <w:color w:val="000000"/>
        </w:rPr>
        <w:t xml:space="preserve">  </w:t>
      </w:r>
    </w:p>
    <w:p w14:paraId="52DB0F76" w14:textId="77777777" w:rsidR="00D249AE" w:rsidRPr="00D249AE" w:rsidRDefault="00D249AE" w:rsidP="00D249AE">
      <w:pPr>
        <w:tabs>
          <w:tab w:val="left" w:pos="360"/>
          <w:tab w:val="left" w:pos="720"/>
          <w:tab w:val="left" w:pos="1080"/>
        </w:tabs>
        <w:spacing w:after="0" w:line="240" w:lineRule="auto"/>
        <w:ind w:left="360"/>
        <w:contextualSpacing/>
        <w:rPr>
          <w:rFonts w:ascii="Arial" w:eastAsia="Times New Roman" w:hAnsi="Arial" w:cs="Times New Roman"/>
        </w:rPr>
      </w:pPr>
    </w:p>
    <w:p w14:paraId="38ED0586" w14:textId="77777777" w:rsidR="00012000" w:rsidRPr="00012000" w:rsidRDefault="00D249AE"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Pr>
          <w:rFonts w:ascii="Arial" w:eastAsia="Times New Roman" w:hAnsi="Arial" w:cs="Times New Roman"/>
        </w:rPr>
        <w:t>The administration of the Procedure</w:t>
      </w:r>
      <w:r w:rsidR="00012000" w:rsidRPr="00012000">
        <w:rPr>
          <w:rFonts w:ascii="Arial" w:eastAsia="Times New Roman" w:hAnsi="Arial" w:cs="Times New Roman"/>
        </w:rPr>
        <w:t xml:space="preserve"> is undertaken by the Student Cases Team in the University Secretariat</w:t>
      </w:r>
      <w:r w:rsidR="00012000" w:rsidRPr="00012000">
        <w:rPr>
          <w:rFonts w:ascii="Arial" w:eastAsia="Times New Roman" w:hAnsi="Arial" w:cs="Times New Roman"/>
          <w:vertAlign w:val="superscript"/>
        </w:rPr>
        <w:footnoteReference w:id="3"/>
      </w:r>
      <w:r w:rsidR="00012000" w:rsidRPr="00012000">
        <w:rPr>
          <w:rFonts w:ascii="Arial" w:eastAsia="Times New Roman" w:hAnsi="Arial" w:cs="Times New Roman"/>
        </w:rPr>
        <w:t xml:space="preserve">. </w:t>
      </w:r>
    </w:p>
    <w:p w14:paraId="77F9AF7B" w14:textId="77777777" w:rsidR="00012000" w:rsidRPr="00012000" w:rsidRDefault="00012000" w:rsidP="00012000">
      <w:pPr>
        <w:tabs>
          <w:tab w:val="left" w:pos="360"/>
          <w:tab w:val="left" w:pos="720"/>
          <w:tab w:val="left" w:pos="1080"/>
        </w:tabs>
        <w:spacing w:after="0" w:line="240" w:lineRule="auto"/>
        <w:ind w:left="720"/>
        <w:contextualSpacing/>
        <w:rPr>
          <w:rFonts w:ascii="Arial" w:eastAsia="Times New Roman" w:hAnsi="Arial" w:cs="Times New Roman"/>
          <w:highlight w:val="yellow"/>
        </w:rPr>
      </w:pPr>
    </w:p>
    <w:p w14:paraId="40CDFEAA"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An appeal </w:t>
      </w:r>
      <w:r w:rsidR="00D249AE">
        <w:rPr>
          <w:rFonts w:ascii="Arial" w:eastAsia="Times New Roman" w:hAnsi="Arial" w:cs="Times New Roman"/>
        </w:rPr>
        <w:t xml:space="preserve">under the Procedure </w:t>
      </w:r>
      <w:r w:rsidRPr="00012000">
        <w:rPr>
          <w:rFonts w:ascii="Arial" w:eastAsia="Times New Roman" w:hAnsi="Arial" w:cs="Times New Roman"/>
        </w:rPr>
        <w:t>must be made and pursued by you personally.</w:t>
      </w:r>
      <w:r w:rsidR="00DC0731">
        <w:rPr>
          <w:rFonts w:ascii="Arial" w:eastAsia="Times New Roman" w:hAnsi="Arial" w:cs="Times New Roman"/>
        </w:rPr>
        <w:t xml:space="preserve"> </w:t>
      </w:r>
      <w:r w:rsidRPr="00012000">
        <w:rPr>
          <w:rFonts w:ascii="Arial" w:eastAsia="Times New Roman" w:hAnsi="Arial" w:cs="Times New Roman"/>
        </w:rPr>
        <w:t>You cannot delegate this responsibility to a third party</w:t>
      </w:r>
      <w:r w:rsidRPr="00012000">
        <w:rPr>
          <w:rFonts w:ascii="Arial" w:eastAsia="Times New Roman" w:hAnsi="Arial" w:cs="Times New Roman"/>
          <w:vertAlign w:val="superscript"/>
        </w:rPr>
        <w:footnoteReference w:id="4"/>
      </w:r>
      <w:r w:rsidRPr="00012000">
        <w:rPr>
          <w:rFonts w:ascii="Arial" w:eastAsia="Times New Roman" w:hAnsi="Arial" w:cs="Times New Roman"/>
        </w:rPr>
        <w:t>.</w:t>
      </w:r>
      <w:r w:rsidR="00DC0731">
        <w:rPr>
          <w:rFonts w:ascii="Arial" w:eastAsia="Times New Roman" w:hAnsi="Arial" w:cs="Times New Roman"/>
        </w:rPr>
        <w:t xml:space="preserve"> </w:t>
      </w:r>
      <w:r w:rsidRPr="00012000">
        <w:rPr>
          <w:rFonts w:ascii="Arial" w:eastAsia="Times New Roman" w:hAnsi="Arial" w:cs="Times New Roman"/>
        </w:rPr>
        <w:t xml:space="preserve">Although in some instances appeals may be related to one another, each case will be the subject of separate consideration and determination under the Procedure. </w:t>
      </w:r>
    </w:p>
    <w:p w14:paraId="39AF98B3"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2081D5CF"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b/>
        </w:rPr>
      </w:pPr>
      <w:r w:rsidRPr="00012000">
        <w:rPr>
          <w:rFonts w:ascii="Arial" w:eastAsia="Times New Roman" w:hAnsi="Arial" w:cs="Times New Roman"/>
          <w:b/>
        </w:rPr>
        <w:t>The basis for appeal</w:t>
      </w:r>
    </w:p>
    <w:p w14:paraId="2FF42451"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b/>
        </w:rPr>
      </w:pPr>
    </w:p>
    <w:p w14:paraId="44220128" w14:textId="77777777" w:rsidR="00012000" w:rsidRPr="00C04F70" w:rsidRDefault="00012000" w:rsidP="00C04F7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Appeals may be made against: </w:t>
      </w:r>
    </w:p>
    <w:p w14:paraId="67932B2E" w14:textId="77777777" w:rsidR="00012000" w:rsidRPr="00012000" w:rsidRDefault="00012000" w:rsidP="00012000">
      <w:pPr>
        <w:numPr>
          <w:ilvl w:val="1"/>
          <w:numId w:val="16"/>
        </w:numPr>
        <w:tabs>
          <w:tab w:val="left" w:pos="360"/>
          <w:tab w:val="left" w:pos="720"/>
          <w:tab w:val="left" w:pos="1080"/>
        </w:tabs>
        <w:spacing w:after="0" w:line="240" w:lineRule="auto"/>
        <w:ind w:left="720"/>
        <w:contextualSpacing/>
        <w:rPr>
          <w:rFonts w:ascii="Arial" w:eastAsia="Times New Roman" w:hAnsi="Arial" w:cs="Times New Roman"/>
        </w:rPr>
      </w:pPr>
      <w:r w:rsidRPr="00012000">
        <w:rPr>
          <w:rFonts w:ascii="Arial" w:eastAsia="Times New Roman" w:hAnsi="Arial" w:cs="Times New Roman"/>
        </w:rPr>
        <w:t>the decision to terminate your study/ require you to withdraw from your candidature</w:t>
      </w:r>
      <w:r w:rsidR="0032644A">
        <w:rPr>
          <w:rFonts w:ascii="Arial" w:eastAsia="Times New Roman" w:hAnsi="Arial" w:cs="Times New Roman"/>
        </w:rPr>
        <w:t>/or for postgraduate researchers the decision to recommend transfer to MPhil candidature</w:t>
      </w:r>
      <w:r w:rsidRPr="00012000">
        <w:rPr>
          <w:rFonts w:ascii="Arial" w:eastAsia="Times New Roman" w:hAnsi="Arial" w:cs="Times New Roman"/>
        </w:rPr>
        <w:t>;</w:t>
      </w:r>
    </w:p>
    <w:p w14:paraId="13EC60C6" w14:textId="77777777" w:rsidR="00012000" w:rsidRPr="00012000" w:rsidRDefault="00012000" w:rsidP="00012000">
      <w:pPr>
        <w:numPr>
          <w:ilvl w:val="1"/>
          <w:numId w:val="16"/>
        </w:numPr>
        <w:tabs>
          <w:tab w:val="left" w:pos="360"/>
          <w:tab w:val="left" w:pos="720"/>
          <w:tab w:val="left" w:pos="1080"/>
        </w:tabs>
        <w:spacing w:before="60" w:after="0" w:line="240" w:lineRule="auto"/>
        <w:ind w:left="720"/>
        <w:contextualSpacing/>
        <w:rPr>
          <w:rFonts w:ascii="Arial" w:eastAsia="Times New Roman" w:hAnsi="Arial" w:cs="Times New Roman"/>
        </w:rPr>
      </w:pPr>
      <w:r w:rsidRPr="00012000">
        <w:rPr>
          <w:rFonts w:ascii="Arial" w:eastAsia="Times New Roman" w:hAnsi="Arial" w:cs="Times New Roman"/>
        </w:rPr>
        <w:t>the outcome of an examination, assessment, or placement</w:t>
      </w:r>
      <w:r w:rsidRPr="00012000">
        <w:rPr>
          <w:rFonts w:ascii="Arial" w:eastAsia="Times New Roman" w:hAnsi="Arial" w:cs="Times New Roman"/>
          <w:vertAlign w:val="superscript"/>
        </w:rPr>
        <w:footnoteReference w:id="5"/>
      </w:r>
      <w:r w:rsidRPr="00012000">
        <w:rPr>
          <w:rFonts w:ascii="Arial" w:eastAsia="Times New Roman" w:hAnsi="Arial" w:cs="Times New Roman"/>
        </w:rPr>
        <w:t>;</w:t>
      </w:r>
    </w:p>
    <w:p w14:paraId="6E495655" w14:textId="77777777" w:rsidR="00012000" w:rsidRPr="00012000" w:rsidRDefault="00012000" w:rsidP="00012000">
      <w:pPr>
        <w:numPr>
          <w:ilvl w:val="1"/>
          <w:numId w:val="16"/>
        </w:numPr>
        <w:tabs>
          <w:tab w:val="left" w:pos="360"/>
          <w:tab w:val="left" w:pos="720"/>
          <w:tab w:val="left" w:pos="1080"/>
        </w:tabs>
        <w:spacing w:before="60" w:after="0" w:line="240" w:lineRule="auto"/>
        <w:ind w:left="720"/>
        <w:contextualSpacing/>
        <w:rPr>
          <w:rFonts w:ascii="Arial" w:eastAsia="Times New Roman" w:hAnsi="Arial" w:cs="Times New Roman"/>
        </w:rPr>
      </w:pPr>
      <w:r w:rsidRPr="00012000">
        <w:rPr>
          <w:rFonts w:ascii="Arial" w:eastAsia="Times New Roman" w:hAnsi="Arial" w:cs="Times New Roman"/>
        </w:rPr>
        <w:t xml:space="preserve">the decision not to award you a degree/or for postgraduate researchers the decision to refer your research degree submission; </w:t>
      </w:r>
    </w:p>
    <w:p w14:paraId="0E81E2E2" w14:textId="77777777" w:rsidR="00012000" w:rsidRPr="00012000" w:rsidRDefault="0032644A" w:rsidP="00012000">
      <w:pPr>
        <w:numPr>
          <w:ilvl w:val="1"/>
          <w:numId w:val="16"/>
        </w:numPr>
        <w:tabs>
          <w:tab w:val="left" w:pos="360"/>
          <w:tab w:val="left" w:pos="720"/>
          <w:tab w:val="left" w:pos="1080"/>
        </w:tabs>
        <w:spacing w:before="60" w:after="0" w:line="240" w:lineRule="auto"/>
        <w:ind w:left="720"/>
        <w:contextualSpacing/>
        <w:rPr>
          <w:rFonts w:ascii="Arial" w:eastAsia="Times New Roman" w:hAnsi="Arial" w:cs="Times New Roman"/>
        </w:rPr>
      </w:pPr>
      <w:r>
        <w:rPr>
          <w:rFonts w:ascii="Arial" w:eastAsia="Times New Roman" w:hAnsi="Arial" w:cs="Times New Roman"/>
        </w:rPr>
        <w:t xml:space="preserve">the award/ </w:t>
      </w:r>
      <w:r w:rsidR="00012000" w:rsidRPr="00012000">
        <w:rPr>
          <w:rFonts w:ascii="Arial" w:eastAsia="Times New Roman" w:hAnsi="Arial" w:cs="Times New Roman"/>
        </w:rPr>
        <w:t xml:space="preserve">or </w:t>
      </w:r>
      <w:r>
        <w:rPr>
          <w:rFonts w:ascii="Arial" w:eastAsia="Times New Roman" w:hAnsi="Arial" w:cs="Times New Roman"/>
        </w:rPr>
        <w:t xml:space="preserve">for taught students the </w:t>
      </w:r>
      <w:r w:rsidR="00012000" w:rsidRPr="00012000">
        <w:rPr>
          <w:rFonts w:ascii="Arial" w:eastAsia="Times New Roman" w:hAnsi="Arial" w:cs="Times New Roman"/>
        </w:rPr>
        <w:t>class of the degree you receive.</w:t>
      </w:r>
    </w:p>
    <w:p w14:paraId="27E9B013" w14:textId="77777777" w:rsidR="00012000" w:rsidRPr="00DA04AB" w:rsidRDefault="00012000" w:rsidP="00DA04AB">
      <w:pPr>
        <w:tabs>
          <w:tab w:val="left" w:pos="360"/>
          <w:tab w:val="left" w:pos="720"/>
          <w:tab w:val="left" w:pos="1080"/>
        </w:tabs>
        <w:spacing w:after="0" w:line="240" w:lineRule="auto"/>
        <w:ind w:left="360"/>
        <w:contextualSpacing/>
        <w:rPr>
          <w:rFonts w:ascii="Arial" w:eastAsia="Times New Roman" w:hAnsi="Arial" w:cs="Times New Roman"/>
        </w:rPr>
      </w:pPr>
    </w:p>
    <w:p w14:paraId="4B1496AD"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The grounds on which you can appeal a decision described in 4(a)-(d) a</w:t>
      </w:r>
      <w:r w:rsidR="0032644A">
        <w:rPr>
          <w:rFonts w:ascii="Arial" w:eastAsia="Times New Roman" w:hAnsi="Arial" w:cs="Times New Roman"/>
        </w:rPr>
        <w:t>bove a</w:t>
      </w:r>
      <w:r w:rsidRPr="00012000">
        <w:rPr>
          <w:rFonts w:ascii="Arial" w:eastAsia="Times New Roman" w:hAnsi="Arial" w:cs="Times New Roman"/>
        </w:rPr>
        <w:t>re set out below:</w:t>
      </w:r>
    </w:p>
    <w:p w14:paraId="6FE55984"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4CA801A8" w14:textId="77777777" w:rsidR="00012000" w:rsidRPr="00012000" w:rsidRDefault="00012000"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012000">
        <w:rPr>
          <w:rFonts w:ascii="Arial" w:eastAsia="Times New Roman" w:hAnsi="Arial" w:cs="Times New Roman"/>
        </w:rPr>
        <w:t>There were relevant mitigating circumstances (for example, illness), and you have a good reason for failing to notify the examiners of these sooner</w:t>
      </w:r>
      <w:r w:rsidR="00D50E58">
        <w:rPr>
          <w:rFonts w:ascii="Arial" w:eastAsia="Times New Roman" w:hAnsi="Arial" w:cs="Times New Roman"/>
        </w:rPr>
        <w:t xml:space="preserve"> (taught students)</w:t>
      </w:r>
      <w:r w:rsidRPr="00012000">
        <w:rPr>
          <w:rFonts w:ascii="Arial" w:eastAsia="Times New Roman" w:hAnsi="Arial" w:cs="Times New Roman"/>
          <w:vertAlign w:val="superscript"/>
        </w:rPr>
        <w:footnoteReference w:id="6"/>
      </w:r>
      <w:r w:rsidRPr="00012000">
        <w:rPr>
          <w:rFonts w:ascii="Arial" w:eastAsia="Times New Roman" w:hAnsi="Arial" w:cs="Times New Roman"/>
        </w:rPr>
        <w:t>.</w:t>
      </w:r>
    </w:p>
    <w:p w14:paraId="645468AA" w14:textId="77777777" w:rsidR="00012000" w:rsidRPr="00012000" w:rsidRDefault="00012000"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012000">
        <w:rPr>
          <w:rFonts w:ascii="Arial" w:eastAsia="Times New Roman" w:hAnsi="Arial" w:cs="Times New Roman"/>
        </w:rPr>
        <w:t>You did notify the examiners earlier about mitigating circumstances or some other disruption of the assessment process, but you believe that the examiners or the examining body did not give sufficient consideration to this information</w:t>
      </w:r>
      <w:r w:rsidR="00D50E58">
        <w:rPr>
          <w:rFonts w:ascii="Arial" w:eastAsia="Times New Roman" w:hAnsi="Arial" w:cs="Times New Roman"/>
        </w:rPr>
        <w:t xml:space="preserve"> (taught students)</w:t>
      </w:r>
      <w:r w:rsidRPr="00012000">
        <w:rPr>
          <w:rFonts w:ascii="Arial" w:eastAsia="Times New Roman" w:hAnsi="Arial" w:cs="Times New Roman"/>
        </w:rPr>
        <w:t>.</w:t>
      </w:r>
    </w:p>
    <w:p w14:paraId="15402B69" w14:textId="77777777" w:rsidR="00012000" w:rsidRPr="00012000" w:rsidRDefault="00940232"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Pr>
          <w:rFonts w:ascii="Arial" w:eastAsia="Times New Roman" w:hAnsi="Arial" w:cs="Times New Roman"/>
        </w:rPr>
        <w:t xml:space="preserve">The </w:t>
      </w:r>
      <w:r w:rsidR="00012000" w:rsidRPr="00012000">
        <w:rPr>
          <w:rFonts w:ascii="Arial" w:eastAsia="Times New Roman" w:hAnsi="Arial" w:cs="Times New Roman"/>
        </w:rPr>
        <w:t>assessment was conducted unfairly or improperly or the assessment</w:t>
      </w:r>
      <w:r w:rsidR="00D50E58">
        <w:rPr>
          <w:rFonts w:ascii="Arial" w:eastAsia="Times New Roman" w:hAnsi="Arial" w:cs="Times New Roman"/>
        </w:rPr>
        <w:t xml:space="preserve"> of your achievement was biased.</w:t>
      </w:r>
    </w:p>
    <w:p w14:paraId="59CE12F7" w14:textId="77777777" w:rsidR="00012000" w:rsidRPr="00012000" w:rsidRDefault="00012000"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012000">
        <w:rPr>
          <w:rFonts w:ascii="Arial" w:eastAsia="Times New Roman" w:hAnsi="Arial" w:cs="Times New Roman"/>
        </w:rPr>
        <w:t>A material</w:t>
      </w:r>
      <w:r w:rsidRPr="00012000">
        <w:rPr>
          <w:rFonts w:ascii="Arial" w:eastAsia="Times New Roman" w:hAnsi="Arial" w:cs="Times New Roman"/>
          <w:vertAlign w:val="superscript"/>
        </w:rPr>
        <w:footnoteReference w:id="7"/>
      </w:r>
      <w:r w:rsidRPr="00012000">
        <w:rPr>
          <w:rFonts w:ascii="Arial" w:eastAsia="Times New Roman" w:hAnsi="Arial" w:cs="Times New Roman"/>
        </w:rPr>
        <w:t xml:space="preserve"> procedural irregularity has occurred in the processing of your assessment or results.</w:t>
      </w:r>
    </w:p>
    <w:p w14:paraId="51BA73EF" w14:textId="77777777" w:rsidR="00012000" w:rsidRPr="00012000" w:rsidRDefault="00012000"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012000">
        <w:rPr>
          <w:rFonts w:ascii="Arial" w:eastAsia="Times New Roman" w:hAnsi="Arial" w:cs="Times New Roman"/>
        </w:rPr>
        <w:t xml:space="preserve">The supervision of your postgraduate research </w:t>
      </w:r>
      <w:r w:rsidR="00D50E58">
        <w:rPr>
          <w:rFonts w:ascii="Arial" w:eastAsia="Times New Roman" w:hAnsi="Arial" w:cs="Times New Roman"/>
        </w:rPr>
        <w:t xml:space="preserve">(postgraduate researchers) </w:t>
      </w:r>
      <w:r w:rsidRPr="00012000">
        <w:rPr>
          <w:rFonts w:ascii="Arial" w:eastAsia="Times New Roman" w:hAnsi="Arial" w:cs="Times New Roman"/>
        </w:rPr>
        <w:t xml:space="preserve">or Final Year Project or dissertation </w:t>
      </w:r>
      <w:r w:rsidR="00D50E58">
        <w:rPr>
          <w:rFonts w:ascii="Arial" w:eastAsia="Times New Roman" w:hAnsi="Arial" w:cs="Times New Roman"/>
        </w:rPr>
        <w:t xml:space="preserve">(taught students) </w:t>
      </w:r>
      <w:r w:rsidRPr="00012000">
        <w:rPr>
          <w:rFonts w:ascii="Arial" w:eastAsia="Times New Roman" w:hAnsi="Arial" w:cs="Times New Roman"/>
        </w:rPr>
        <w:t>was unsatisfactory</w:t>
      </w:r>
      <w:r w:rsidRPr="00012000">
        <w:rPr>
          <w:rFonts w:ascii="Arial" w:eastAsia="Times New Roman" w:hAnsi="Arial" w:cs="Times New Roman"/>
          <w:vertAlign w:val="superscript"/>
        </w:rPr>
        <w:footnoteReference w:id="8"/>
      </w:r>
      <w:r w:rsidRPr="00012000">
        <w:rPr>
          <w:rFonts w:ascii="Arial" w:eastAsia="Times New Roman" w:hAnsi="Arial" w:cs="Times New Roman"/>
        </w:rPr>
        <w:t xml:space="preserve">. </w:t>
      </w:r>
    </w:p>
    <w:p w14:paraId="78FE685E" w14:textId="77777777" w:rsidR="00012000" w:rsidRPr="00012000" w:rsidRDefault="00012000"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012000">
        <w:rPr>
          <w:rFonts w:ascii="Arial" w:eastAsia="Times New Roman" w:hAnsi="Arial" w:cs="Times New Roman"/>
        </w:rPr>
        <w:t>The decision to refuse a suspension or extension of study was unreasonable</w:t>
      </w:r>
      <w:r w:rsidR="002964AE" w:rsidRPr="002964AE">
        <w:rPr>
          <w:rFonts w:ascii="Arial" w:eastAsia="Times New Roman" w:hAnsi="Arial" w:cs="Times New Roman"/>
        </w:rPr>
        <w:t xml:space="preserve"> </w:t>
      </w:r>
      <w:r w:rsidR="002964AE" w:rsidRPr="00012000">
        <w:rPr>
          <w:rFonts w:ascii="Arial" w:eastAsia="Times New Roman" w:hAnsi="Arial" w:cs="Times New Roman"/>
        </w:rPr>
        <w:t>(postgraduate researchers)</w:t>
      </w:r>
      <w:r w:rsidR="002964AE">
        <w:rPr>
          <w:rFonts w:ascii="Arial" w:eastAsia="Times New Roman" w:hAnsi="Arial" w:cs="Times New Roman"/>
        </w:rPr>
        <w:t>.</w:t>
      </w:r>
    </w:p>
    <w:p w14:paraId="52F6E877"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6541030E" w14:textId="77777777" w:rsidR="00012000" w:rsidRPr="00012000" w:rsidRDefault="00012000" w:rsidP="00012000">
      <w:pPr>
        <w:keepNext/>
        <w:tabs>
          <w:tab w:val="left" w:pos="360"/>
          <w:tab w:val="left" w:pos="720"/>
          <w:tab w:val="left" w:pos="1080"/>
        </w:tabs>
        <w:spacing w:after="120" w:line="240" w:lineRule="auto"/>
        <w:outlineLvl w:val="0"/>
        <w:rPr>
          <w:rFonts w:ascii="Arial" w:eastAsia="Times New Roman" w:hAnsi="Arial" w:cs="Times New Roman"/>
          <w:b/>
        </w:rPr>
      </w:pPr>
      <w:r w:rsidRPr="00012000">
        <w:rPr>
          <w:rFonts w:ascii="Arial" w:eastAsia="Times New Roman" w:hAnsi="Arial" w:cs="Times New Roman"/>
          <w:b/>
        </w:rPr>
        <w:t>Advice before making an appeal</w:t>
      </w:r>
    </w:p>
    <w:p w14:paraId="0A1F2A86"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Before deciding whether to make an appeal you should talk to your School to ensure that you understand the reasoning for the decision you wish to appeal against.   </w:t>
      </w:r>
    </w:p>
    <w:p w14:paraId="68AF0283"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1D003F66"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A decision that has been published (or in the case of postgraduate researchers, a decision </w:t>
      </w:r>
      <w:r w:rsidR="00AA1214">
        <w:rPr>
          <w:rFonts w:ascii="Arial" w:eastAsia="Times New Roman" w:hAnsi="Arial" w:cs="Times New Roman"/>
        </w:rPr>
        <w:t xml:space="preserve">that </w:t>
      </w:r>
      <w:r w:rsidRPr="00012000">
        <w:rPr>
          <w:rFonts w:ascii="Arial" w:eastAsia="Times New Roman" w:hAnsi="Arial" w:cs="Times New Roman"/>
        </w:rPr>
        <w:t>has been ratified by the relevant group of the Graduate Board) cannot normally be set aside unless an appeal is made and is successful</w:t>
      </w:r>
      <w:r w:rsidRPr="00012000">
        <w:rPr>
          <w:rFonts w:ascii="Arial" w:eastAsia="Times New Roman" w:hAnsi="Arial" w:cs="Times New Roman"/>
          <w:vertAlign w:val="superscript"/>
        </w:rPr>
        <w:footnoteReference w:id="9"/>
      </w:r>
      <w:r w:rsidRPr="00012000">
        <w:rPr>
          <w:rFonts w:ascii="Arial" w:eastAsia="Times New Roman" w:hAnsi="Arial" w:cs="Times New Roman"/>
        </w:rPr>
        <w:t xml:space="preserve">.  </w:t>
      </w:r>
    </w:p>
    <w:p w14:paraId="2D8CDD6F"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rPr>
      </w:pPr>
    </w:p>
    <w:p w14:paraId="1017B9B4"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decision of the Board of Examiners or other decision making body stands unless and until it is overturned by a decision on appeal.  </w:t>
      </w:r>
    </w:p>
    <w:p w14:paraId="793BE1B7" w14:textId="77777777" w:rsidR="00012000" w:rsidRPr="00012000" w:rsidRDefault="00012000" w:rsidP="00012000">
      <w:pPr>
        <w:tabs>
          <w:tab w:val="left" w:pos="360"/>
          <w:tab w:val="left" w:pos="720"/>
          <w:tab w:val="left" w:pos="1080"/>
        </w:tabs>
        <w:spacing w:after="0" w:line="240" w:lineRule="auto"/>
        <w:ind w:left="720"/>
        <w:contextualSpacing/>
        <w:rPr>
          <w:rFonts w:ascii="Arial" w:eastAsia="Times New Roman" w:hAnsi="Arial" w:cs="Times New Roman"/>
        </w:rPr>
      </w:pPr>
    </w:p>
    <w:p w14:paraId="094F1395"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If you are a postgraduate researcher and you submit an appeal against a decision to refer your thesis at the final examination stage or to transfer your registration to MPhil status your studies will normally be suspended by the University pending the outcome of your appeal.</w:t>
      </w:r>
      <w:r w:rsidR="00DC0731">
        <w:rPr>
          <w:rFonts w:ascii="Arial" w:eastAsia="Times New Roman" w:hAnsi="Arial" w:cs="Times New Roman"/>
        </w:rPr>
        <w:t xml:space="preserve"> </w:t>
      </w:r>
      <w:r w:rsidRPr="00012000">
        <w:rPr>
          <w:rFonts w:ascii="Arial" w:eastAsia="Times New Roman" w:hAnsi="Arial" w:cs="Times New Roman"/>
        </w:rPr>
        <w:t>This will ensure that you do not lose any study time whilst your appeal is under consideration</w:t>
      </w:r>
      <w:r w:rsidRPr="00012000">
        <w:rPr>
          <w:rFonts w:ascii="Arial" w:eastAsia="Times New Roman" w:hAnsi="Arial" w:cs="Times New Roman"/>
          <w:vertAlign w:val="superscript"/>
        </w:rPr>
        <w:footnoteReference w:id="10"/>
      </w:r>
      <w:r w:rsidRPr="00012000">
        <w:rPr>
          <w:rFonts w:ascii="Arial" w:eastAsia="Times New Roman" w:hAnsi="Arial" w:cs="Times New Roman"/>
        </w:rPr>
        <w:t xml:space="preserve">.   </w:t>
      </w:r>
    </w:p>
    <w:p w14:paraId="39AEF666"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082F7489" w14:textId="77777777" w:rsidR="000C1B4E" w:rsidRPr="009A0C89" w:rsidRDefault="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Student Cases Team is able to offer procedural advice but will not comment on or offer advice upon the content of your appeal, or comment on whether you should appeal. You may </w:t>
      </w:r>
      <w:r w:rsidR="00173075">
        <w:rPr>
          <w:rFonts w:ascii="Arial" w:eastAsia="Times New Roman" w:hAnsi="Arial" w:cs="Times New Roman"/>
        </w:rPr>
        <w:t xml:space="preserve">however </w:t>
      </w:r>
      <w:r w:rsidRPr="00012000">
        <w:rPr>
          <w:rFonts w:ascii="Arial" w:eastAsia="Times New Roman" w:hAnsi="Arial" w:cs="Times New Roman"/>
        </w:rPr>
        <w:t xml:space="preserve">seek independent advice </w:t>
      </w:r>
      <w:r w:rsidR="00173075">
        <w:rPr>
          <w:rFonts w:ascii="Arial" w:eastAsia="Times New Roman" w:hAnsi="Arial" w:cs="Times New Roman"/>
        </w:rPr>
        <w:t xml:space="preserve">and support </w:t>
      </w:r>
      <w:r w:rsidRPr="00012000">
        <w:rPr>
          <w:rFonts w:ascii="Arial" w:eastAsia="Times New Roman" w:hAnsi="Arial" w:cs="Times New Roman"/>
        </w:rPr>
        <w:t xml:space="preserve">from the </w:t>
      </w:r>
      <w:r w:rsidR="000C1B4E">
        <w:rPr>
          <w:rFonts w:ascii="Arial" w:eastAsia="Times New Roman" w:hAnsi="Arial" w:cs="Times New Roman"/>
        </w:rPr>
        <w:t>Help and Support</w:t>
      </w:r>
      <w:r w:rsidRPr="00012000">
        <w:rPr>
          <w:rFonts w:ascii="Arial" w:eastAsia="Times New Roman" w:hAnsi="Arial" w:cs="Times New Roman"/>
        </w:rPr>
        <w:t xml:space="preserve"> </w:t>
      </w:r>
      <w:r w:rsidR="000E3A34">
        <w:rPr>
          <w:rFonts w:ascii="Arial" w:eastAsia="Times New Roman" w:hAnsi="Arial" w:cs="Times New Roman"/>
        </w:rPr>
        <w:t>t</w:t>
      </w:r>
      <w:r w:rsidR="00DC0731">
        <w:rPr>
          <w:rFonts w:ascii="Arial" w:eastAsia="Times New Roman" w:hAnsi="Arial" w:cs="Times New Roman"/>
        </w:rPr>
        <w:t>eam</w:t>
      </w:r>
      <w:r w:rsidRPr="00012000">
        <w:rPr>
          <w:rFonts w:ascii="Arial" w:eastAsia="Times New Roman" w:hAnsi="Arial" w:cs="Times New Roman"/>
        </w:rPr>
        <w:t xml:space="preserve"> of Leeds University Union</w:t>
      </w:r>
      <w:r w:rsidRPr="00012000">
        <w:rPr>
          <w:rFonts w:ascii="Arial" w:eastAsia="Times New Roman" w:hAnsi="Arial" w:cs="Times New Roman"/>
          <w:vertAlign w:val="superscript"/>
        </w:rPr>
        <w:footnoteReference w:id="11"/>
      </w:r>
      <w:r w:rsidRPr="00012000">
        <w:rPr>
          <w:rFonts w:ascii="Arial" w:eastAsia="Times New Roman" w:hAnsi="Arial" w:cs="Times New Roman"/>
        </w:rPr>
        <w:t xml:space="preserve">. </w:t>
      </w:r>
    </w:p>
    <w:p w14:paraId="1F965834" w14:textId="77777777" w:rsidR="000C1B4E" w:rsidRDefault="000C1B4E" w:rsidP="009A0C89">
      <w:pPr>
        <w:tabs>
          <w:tab w:val="left" w:pos="360"/>
          <w:tab w:val="left" w:pos="720"/>
          <w:tab w:val="left" w:pos="1080"/>
        </w:tabs>
        <w:spacing w:after="0" w:line="240" w:lineRule="auto"/>
        <w:ind w:left="360"/>
        <w:contextualSpacing/>
        <w:rPr>
          <w:rFonts w:ascii="Arial" w:eastAsia="Times New Roman" w:hAnsi="Arial" w:cs="Times New Roman"/>
        </w:rPr>
      </w:pPr>
    </w:p>
    <w:p w14:paraId="65C291B7" w14:textId="77777777" w:rsidR="000C1B4E" w:rsidRPr="00012000" w:rsidRDefault="000C1B4E"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Pr>
          <w:rFonts w:ascii="Arial" w:eastAsia="Times New Roman" w:hAnsi="Arial" w:cs="Times New Roman"/>
        </w:rPr>
        <w:t>If you do not understand the assessment decisi</w:t>
      </w:r>
      <w:r w:rsidR="00BC2583">
        <w:rPr>
          <w:rFonts w:ascii="Arial" w:eastAsia="Times New Roman" w:hAnsi="Arial" w:cs="Times New Roman"/>
        </w:rPr>
        <w:t xml:space="preserve">on that has been published, or the </w:t>
      </w:r>
      <w:r>
        <w:rPr>
          <w:rFonts w:ascii="Arial" w:eastAsia="Times New Roman" w:hAnsi="Arial" w:cs="Times New Roman"/>
        </w:rPr>
        <w:t xml:space="preserve"> feedback</w:t>
      </w:r>
      <w:r w:rsidR="00BC2583">
        <w:rPr>
          <w:rFonts w:ascii="Arial" w:eastAsia="Times New Roman" w:hAnsi="Arial" w:cs="Times New Roman"/>
        </w:rPr>
        <w:t xml:space="preserve"> you have received</w:t>
      </w:r>
      <w:r>
        <w:rPr>
          <w:rFonts w:ascii="Arial" w:eastAsia="Times New Roman" w:hAnsi="Arial" w:cs="Times New Roman"/>
        </w:rPr>
        <w:t>, you are advised to contact the Director of Student Education in your School (taught students) or the Director of Postgraduate Research Studies (postgraduate researchers) for more information</w:t>
      </w:r>
      <w:r w:rsidR="00BC2583">
        <w:rPr>
          <w:rFonts w:ascii="Arial" w:eastAsia="Times New Roman" w:hAnsi="Arial" w:cs="Times New Roman"/>
        </w:rPr>
        <w:t xml:space="preserve">, and clarification. </w:t>
      </w:r>
    </w:p>
    <w:p w14:paraId="745CF69D"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rPr>
      </w:pPr>
    </w:p>
    <w:p w14:paraId="2D6DDCC6"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If you hold a Tier 4 student visa, your immigration status will be affected by an examiner’s decision to require you to withdraw from your studies.  Additionally for postgraduate researchers your immigration status will be affected by an examiner’s decision to transfer you to the M</w:t>
      </w:r>
      <w:r w:rsidR="00D249AE">
        <w:rPr>
          <w:rFonts w:ascii="Arial" w:eastAsia="Times New Roman" w:hAnsi="Arial" w:cs="Times New Roman"/>
        </w:rPr>
        <w:t>P</w:t>
      </w:r>
      <w:r w:rsidRPr="00012000">
        <w:rPr>
          <w:rFonts w:ascii="Arial" w:eastAsia="Times New Roman" w:hAnsi="Arial" w:cs="Times New Roman"/>
        </w:rPr>
        <w:t>hil candidature or to refer your thesis for resubmission for the degree of M</w:t>
      </w:r>
      <w:r w:rsidR="00D249AE">
        <w:rPr>
          <w:rFonts w:ascii="Arial" w:eastAsia="Times New Roman" w:hAnsi="Arial" w:cs="Times New Roman"/>
        </w:rPr>
        <w:t>P</w:t>
      </w:r>
      <w:r w:rsidRPr="00012000">
        <w:rPr>
          <w:rFonts w:ascii="Arial" w:eastAsia="Times New Roman" w:hAnsi="Arial" w:cs="Times New Roman"/>
        </w:rPr>
        <w:t>hil. If you are appealing against such a decision, you should seek advice from the International Student Office</w:t>
      </w:r>
      <w:r w:rsidRPr="00012000">
        <w:rPr>
          <w:rFonts w:ascii="Arial" w:eastAsia="Times New Roman" w:hAnsi="Arial" w:cs="Times New Roman"/>
          <w:vertAlign w:val="superscript"/>
        </w:rPr>
        <w:footnoteReference w:id="12"/>
      </w:r>
      <w:r w:rsidRPr="00012000">
        <w:rPr>
          <w:rFonts w:ascii="Arial" w:eastAsia="Times New Roman" w:hAnsi="Arial" w:cs="Times New Roman"/>
        </w:rPr>
        <w:t>.</w:t>
      </w:r>
    </w:p>
    <w:p w14:paraId="6ABB5598"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2FCF94DE" w14:textId="77777777" w:rsidR="00012000" w:rsidRPr="00012000" w:rsidRDefault="00012000" w:rsidP="00012000">
      <w:pPr>
        <w:keepNext/>
        <w:tabs>
          <w:tab w:val="left" w:pos="360"/>
          <w:tab w:val="left" w:pos="720"/>
          <w:tab w:val="left" w:pos="1080"/>
        </w:tabs>
        <w:spacing w:after="120" w:line="240" w:lineRule="auto"/>
        <w:outlineLvl w:val="0"/>
        <w:rPr>
          <w:rFonts w:ascii="Arial" w:eastAsia="Times New Roman" w:hAnsi="Arial" w:cs="Times New Roman"/>
          <w:b/>
        </w:rPr>
      </w:pPr>
      <w:r w:rsidRPr="00012000">
        <w:rPr>
          <w:rFonts w:ascii="Arial" w:eastAsia="Times New Roman" w:hAnsi="Arial" w:cs="Times New Roman"/>
          <w:b/>
        </w:rPr>
        <w:t>Deadline for appeal</w:t>
      </w:r>
    </w:p>
    <w:p w14:paraId="498ECAA9"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deadline for receipt of your appeal is </w:t>
      </w:r>
      <w:r w:rsidRPr="00012000">
        <w:rPr>
          <w:rFonts w:ascii="Arial" w:eastAsia="Times New Roman" w:hAnsi="Arial" w:cs="Times New Roman"/>
          <w:b/>
          <w:bCs/>
        </w:rPr>
        <w:t>20 working days</w:t>
      </w:r>
      <w:r w:rsidRPr="00012000">
        <w:rPr>
          <w:rFonts w:ascii="Arial" w:eastAsia="Times New Roman" w:hAnsi="Arial" w:cs="Times New Roman"/>
          <w:b/>
          <w:bCs/>
          <w:vertAlign w:val="superscript"/>
        </w:rPr>
        <w:footnoteReference w:id="13"/>
      </w:r>
      <w:r w:rsidRPr="00012000">
        <w:rPr>
          <w:rFonts w:ascii="Arial" w:eastAsia="Times New Roman" w:hAnsi="Arial" w:cs="Times New Roman"/>
        </w:rPr>
        <w:t xml:space="preserve"> from the date of the publication of the decision against which you wish to appeal</w:t>
      </w:r>
      <w:r w:rsidRPr="00012000">
        <w:rPr>
          <w:rFonts w:ascii="Arial" w:eastAsia="Times New Roman" w:hAnsi="Arial" w:cs="Times New Roman"/>
          <w:vertAlign w:val="superscript"/>
        </w:rPr>
        <w:footnoteReference w:id="14"/>
      </w:r>
      <w:r w:rsidRPr="00012000">
        <w:rPr>
          <w:rFonts w:ascii="Arial" w:eastAsia="Times New Roman" w:hAnsi="Arial" w:cs="Times New Roman"/>
        </w:rPr>
        <w:t>.</w:t>
      </w:r>
      <w:r w:rsidR="00DC0731">
        <w:rPr>
          <w:rFonts w:ascii="Arial" w:eastAsia="Times New Roman" w:hAnsi="Arial" w:cs="Times New Roman"/>
        </w:rPr>
        <w:t xml:space="preserve"> </w:t>
      </w:r>
      <w:r w:rsidRPr="00012000">
        <w:rPr>
          <w:rFonts w:ascii="Arial" w:eastAsia="Times New Roman" w:hAnsi="Arial" w:cs="Times New Roman"/>
        </w:rPr>
        <w:t>The University will not, ordinarily, consider an appeal submitted after the set deadline.</w:t>
      </w:r>
    </w:p>
    <w:p w14:paraId="06019036"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050620CB" w14:textId="77777777" w:rsidR="0001200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Very exceptionally, an appeal may be allowed where you provide an evidenced valid reason for the delay, in writing and as part of your late submission.</w:t>
      </w:r>
      <w:r w:rsidR="00DC0731">
        <w:rPr>
          <w:rFonts w:ascii="Arial" w:eastAsia="Times New Roman" w:hAnsi="Arial" w:cs="Times New Roman"/>
        </w:rPr>
        <w:t xml:space="preserve"> </w:t>
      </w:r>
      <w:r w:rsidRPr="00012000">
        <w:rPr>
          <w:rFonts w:ascii="Arial" w:eastAsia="Times New Roman" w:hAnsi="Arial" w:cs="Times New Roman"/>
        </w:rPr>
        <w:t>Where an appeal is rejected as out of time, a Completion of Procedures letter will be issued</w:t>
      </w:r>
      <w:r w:rsidR="00173075">
        <w:rPr>
          <w:rFonts w:ascii="Arial" w:eastAsia="Times New Roman" w:hAnsi="Arial" w:cs="Times New Roman"/>
        </w:rPr>
        <w:t>,</w:t>
      </w:r>
      <w:r w:rsidRPr="00012000">
        <w:rPr>
          <w:rFonts w:ascii="Arial" w:eastAsia="Times New Roman" w:hAnsi="Arial" w:cs="Times New Roman"/>
        </w:rPr>
        <w:t xml:space="preserve"> which will allow you to raise the out of time issue with the Office of the Independent Adjudicator for Higher Education (OIA).</w:t>
      </w:r>
      <w:r w:rsidR="00DC0731">
        <w:rPr>
          <w:rFonts w:ascii="Arial" w:eastAsia="Times New Roman" w:hAnsi="Arial" w:cs="Times New Roman"/>
        </w:rPr>
        <w:t xml:space="preserve"> </w:t>
      </w:r>
      <w:r w:rsidRPr="00012000">
        <w:rPr>
          <w:rFonts w:ascii="Arial" w:eastAsia="Times New Roman" w:hAnsi="Arial" w:cs="Times New Roman"/>
        </w:rPr>
        <w:t>Further information about the</w:t>
      </w:r>
      <w:r w:rsidR="00C4163E">
        <w:rPr>
          <w:rFonts w:ascii="Arial" w:eastAsia="Times New Roman" w:hAnsi="Arial" w:cs="Times New Roman"/>
        </w:rPr>
        <w:t xml:space="preserve"> OIA is set out at paragraph 5</w:t>
      </w:r>
      <w:r w:rsidR="00C04F70">
        <w:rPr>
          <w:rFonts w:ascii="Arial" w:eastAsia="Times New Roman" w:hAnsi="Arial" w:cs="Times New Roman"/>
        </w:rPr>
        <w:t>2</w:t>
      </w:r>
      <w:r w:rsidR="009828A0">
        <w:rPr>
          <w:rFonts w:ascii="Arial" w:eastAsia="Times New Roman" w:hAnsi="Arial" w:cs="Times New Roman"/>
        </w:rPr>
        <w:t>.</w:t>
      </w:r>
    </w:p>
    <w:p w14:paraId="5724AF90" w14:textId="77777777" w:rsidR="009828A0" w:rsidRPr="009828A0" w:rsidRDefault="009828A0" w:rsidP="009828A0">
      <w:pPr>
        <w:tabs>
          <w:tab w:val="left" w:pos="360"/>
          <w:tab w:val="left" w:pos="720"/>
          <w:tab w:val="left" w:pos="1080"/>
        </w:tabs>
        <w:spacing w:after="0" w:line="240" w:lineRule="auto"/>
        <w:contextualSpacing/>
        <w:rPr>
          <w:rFonts w:ascii="Arial" w:eastAsia="Times New Roman" w:hAnsi="Arial" w:cs="Times New Roman"/>
        </w:rPr>
      </w:pPr>
    </w:p>
    <w:p w14:paraId="356FFA69" w14:textId="77777777" w:rsidR="00012000" w:rsidRPr="00012000" w:rsidRDefault="00012000" w:rsidP="00012000">
      <w:pPr>
        <w:keepNext/>
        <w:tabs>
          <w:tab w:val="left" w:pos="360"/>
          <w:tab w:val="left" w:pos="720"/>
          <w:tab w:val="left" w:pos="1080"/>
        </w:tabs>
        <w:spacing w:after="120" w:line="240" w:lineRule="auto"/>
        <w:outlineLvl w:val="0"/>
        <w:rPr>
          <w:rFonts w:ascii="Arial" w:eastAsia="Times New Roman" w:hAnsi="Arial" w:cs="Times New Roman"/>
          <w:b/>
        </w:rPr>
      </w:pPr>
      <w:r w:rsidRPr="00012000">
        <w:rPr>
          <w:rFonts w:ascii="Arial" w:eastAsia="Times New Roman" w:hAnsi="Arial" w:cs="Times New Roman"/>
          <w:b/>
        </w:rPr>
        <w:t>Procedure</w:t>
      </w:r>
    </w:p>
    <w:p w14:paraId="23E6527B" w14:textId="77777777" w:rsidR="00012000" w:rsidRPr="009828A0" w:rsidRDefault="00012000" w:rsidP="009828A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How to appeal</w:t>
      </w:r>
    </w:p>
    <w:p w14:paraId="55F70556"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To submit an appeal, you must complete the Appeal Form (available from the Secretariat website</w:t>
      </w:r>
      <w:r w:rsidR="00B74381">
        <w:rPr>
          <w:rStyle w:val="FootnoteReference"/>
          <w:rFonts w:ascii="Arial" w:eastAsia="Times New Roman" w:hAnsi="Arial" w:cs="Times New Roman"/>
        </w:rPr>
        <w:footnoteReference w:id="15"/>
      </w:r>
      <w:r w:rsidRPr="00012000">
        <w:rPr>
          <w:rFonts w:ascii="Arial" w:eastAsia="Times New Roman" w:hAnsi="Arial" w:cs="Times New Roman"/>
        </w:rPr>
        <w:t xml:space="preserve">).   Your appeal must set out </w:t>
      </w:r>
      <w:r w:rsidR="00B74381">
        <w:rPr>
          <w:rFonts w:ascii="Arial" w:eastAsia="Times New Roman" w:hAnsi="Arial" w:cs="Times New Roman"/>
        </w:rPr>
        <w:t xml:space="preserve">your case by reference to the grounds for appeal. </w:t>
      </w:r>
      <w:r w:rsidRPr="00012000">
        <w:rPr>
          <w:rFonts w:ascii="Arial" w:eastAsia="Times New Roman" w:hAnsi="Arial" w:cs="Times New Roman"/>
        </w:rPr>
        <w:t>You should also state clearly the remedy you are seeking.</w:t>
      </w:r>
      <w:r w:rsidR="00DC0731">
        <w:rPr>
          <w:rFonts w:ascii="Arial" w:eastAsia="Times New Roman" w:hAnsi="Arial" w:cs="Times New Roman"/>
        </w:rPr>
        <w:t xml:space="preserve"> </w:t>
      </w:r>
      <w:r w:rsidRPr="00012000">
        <w:rPr>
          <w:rFonts w:ascii="Arial" w:eastAsia="Times New Roman" w:hAnsi="Arial" w:cs="Times New Roman"/>
        </w:rPr>
        <w:t xml:space="preserve">Your appeal and supporting evidence should be set out in chronological order or as a sequence of events.  </w:t>
      </w:r>
    </w:p>
    <w:p w14:paraId="0094871E"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5D103954"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You must include all the information and supporting documentation that you wish to be considered with the Appeal Form.</w:t>
      </w:r>
      <w:r w:rsidR="00DC0731">
        <w:rPr>
          <w:rFonts w:ascii="Arial" w:eastAsia="Times New Roman" w:hAnsi="Arial" w:cs="Times New Roman"/>
        </w:rPr>
        <w:t xml:space="preserve"> </w:t>
      </w:r>
      <w:r w:rsidRPr="00012000">
        <w:rPr>
          <w:rFonts w:ascii="Arial" w:eastAsia="Times New Roman" w:hAnsi="Arial" w:cs="Times New Roman"/>
        </w:rPr>
        <w:t>It is your responsibility to ensure that all information and evidence is provided.</w:t>
      </w:r>
      <w:r w:rsidR="00DC0731">
        <w:rPr>
          <w:rFonts w:ascii="Arial" w:eastAsia="Times New Roman" w:hAnsi="Arial" w:cs="Times New Roman"/>
        </w:rPr>
        <w:t xml:space="preserve"> </w:t>
      </w:r>
      <w:r w:rsidRPr="00012000">
        <w:rPr>
          <w:rFonts w:ascii="Arial" w:eastAsia="Times New Roman" w:hAnsi="Arial" w:cs="Times New Roman"/>
        </w:rPr>
        <w:t>Any information that is left out cannot be included at a later stage unless a good reason</w:t>
      </w:r>
      <w:r w:rsidRPr="00012000">
        <w:rPr>
          <w:rFonts w:ascii="Arial" w:eastAsia="Times New Roman" w:hAnsi="Arial" w:cs="Times New Roman"/>
          <w:vertAlign w:val="superscript"/>
        </w:rPr>
        <w:footnoteReference w:id="16"/>
      </w:r>
      <w:r w:rsidRPr="00012000">
        <w:rPr>
          <w:rFonts w:ascii="Arial" w:eastAsia="Times New Roman" w:hAnsi="Arial" w:cs="Times New Roman"/>
        </w:rPr>
        <w:t xml:space="preserve"> is provided as to why it was not available earlier.   </w:t>
      </w:r>
    </w:p>
    <w:p w14:paraId="52742488" w14:textId="77777777" w:rsidR="00012000" w:rsidRPr="00012000" w:rsidRDefault="00012000" w:rsidP="00012000">
      <w:pPr>
        <w:tabs>
          <w:tab w:val="left" w:pos="360"/>
          <w:tab w:val="left" w:pos="720"/>
          <w:tab w:val="left" w:pos="1080"/>
        </w:tabs>
        <w:spacing w:after="0" w:line="240" w:lineRule="auto"/>
        <w:ind w:left="720"/>
        <w:contextualSpacing/>
        <w:rPr>
          <w:rFonts w:ascii="Arial" w:eastAsia="Times New Roman" w:hAnsi="Arial" w:cs="Times New Roman"/>
        </w:rPr>
      </w:pPr>
    </w:p>
    <w:p w14:paraId="4CAA529E"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All appeals should be supported by independent evidence, including up to date </w:t>
      </w:r>
      <w:r w:rsidR="002F365B">
        <w:rPr>
          <w:rFonts w:ascii="Arial" w:eastAsia="Times New Roman" w:hAnsi="Arial" w:cs="Times New Roman"/>
        </w:rPr>
        <w:t>medical evidence as appropriate</w:t>
      </w:r>
      <w:r w:rsidR="00DC0731">
        <w:rPr>
          <w:rFonts w:ascii="Arial" w:eastAsia="Times New Roman" w:hAnsi="Arial" w:cs="Times New Roman"/>
        </w:rPr>
        <w:t xml:space="preserve">. </w:t>
      </w:r>
      <w:r w:rsidRPr="00012000">
        <w:rPr>
          <w:rFonts w:ascii="Arial" w:eastAsia="Times New Roman" w:hAnsi="Arial" w:cs="Times New Roman"/>
        </w:rPr>
        <w:t xml:space="preserve">Those deciding your appeal will draw any conclusions they see fit from any omission. </w:t>
      </w:r>
      <w:r w:rsidR="00C04F70">
        <w:rPr>
          <w:rFonts w:ascii="Arial" w:eastAsia="Times New Roman" w:hAnsi="Arial" w:cs="Times New Roman"/>
        </w:rPr>
        <w:t>All evidence must be in English or with an authorised translation in English.</w:t>
      </w:r>
    </w:p>
    <w:p w14:paraId="3D304FBD"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highlight w:val="yellow"/>
        </w:rPr>
      </w:pPr>
    </w:p>
    <w:p w14:paraId="016FE56C"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You must submit your completed Appeal Form together with all supporting evidence to the Student Cases Team by e-mail by the set deadline.</w:t>
      </w:r>
      <w:r w:rsidR="00DC0731">
        <w:rPr>
          <w:rFonts w:ascii="Arial" w:eastAsia="Times New Roman" w:hAnsi="Arial" w:cs="Times New Roman"/>
        </w:rPr>
        <w:t xml:space="preserve"> </w:t>
      </w:r>
      <w:r w:rsidRPr="00012000">
        <w:rPr>
          <w:rFonts w:ascii="Arial" w:eastAsia="Times New Roman" w:hAnsi="Arial" w:cs="Times New Roman"/>
        </w:rPr>
        <w:t xml:space="preserve">You should expect to receive an acknowledgement of your appeal </w:t>
      </w:r>
      <w:r w:rsidRPr="003C00FF">
        <w:rPr>
          <w:rFonts w:ascii="Arial" w:eastAsia="Times New Roman" w:hAnsi="Arial" w:cs="Times New Roman"/>
          <w:b/>
        </w:rPr>
        <w:t>within 5 working</w:t>
      </w:r>
      <w:r w:rsidRPr="00012000">
        <w:rPr>
          <w:rFonts w:ascii="Arial" w:eastAsia="Times New Roman" w:hAnsi="Arial" w:cs="Times New Roman"/>
          <w:b/>
        </w:rPr>
        <w:t xml:space="preserve"> days</w:t>
      </w:r>
      <w:r w:rsidRPr="00012000">
        <w:rPr>
          <w:rFonts w:ascii="Arial" w:eastAsia="Times New Roman" w:hAnsi="Arial" w:cs="Times New Roman"/>
          <w:vertAlign w:val="superscript"/>
        </w:rPr>
        <w:footnoteReference w:id="17"/>
      </w:r>
      <w:r w:rsidRPr="00012000">
        <w:rPr>
          <w:rFonts w:ascii="Arial" w:eastAsia="Times New Roman" w:hAnsi="Arial" w:cs="Times New Roman"/>
        </w:rPr>
        <w:t>.</w:t>
      </w:r>
    </w:p>
    <w:p w14:paraId="3CC118F5" w14:textId="77777777" w:rsidR="00012000" w:rsidRDefault="00012000" w:rsidP="00012000">
      <w:pPr>
        <w:tabs>
          <w:tab w:val="left" w:pos="360"/>
          <w:tab w:val="left" w:pos="720"/>
          <w:tab w:val="left" w:pos="1080"/>
        </w:tabs>
        <w:spacing w:after="0" w:line="240" w:lineRule="auto"/>
        <w:rPr>
          <w:rFonts w:ascii="Arial" w:eastAsia="Times New Roman" w:hAnsi="Arial" w:cs="Times New Roman"/>
        </w:rPr>
      </w:pPr>
    </w:p>
    <w:p w14:paraId="56E735BC" w14:textId="77777777" w:rsidR="00012000" w:rsidRPr="003901F0" w:rsidRDefault="00012000" w:rsidP="003901F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 xml:space="preserve">Initial review </w:t>
      </w:r>
    </w:p>
    <w:p w14:paraId="7F056494" w14:textId="77777777" w:rsidR="00012000" w:rsidRDefault="003C00FF"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Pr>
          <w:rFonts w:ascii="Arial" w:eastAsia="Times New Roman" w:hAnsi="Arial" w:cs="Times New Roman"/>
        </w:rPr>
        <w:t xml:space="preserve">All appeals are subject to an initial review </w:t>
      </w:r>
      <w:r w:rsidR="001755D6">
        <w:rPr>
          <w:rFonts w:ascii="Arial" w:eastAsia="Times New Roman" w:hAnsi="Arial" w:cs="Times New Roman"/>
          <w:b/>
        </w:rPr>
        <w:t>within 10</w:t>
      </w:r>
      <w:r w:rsidRPr="003C00FF">
        <w:rPr>
          <w:rFonts w:ascii="Arial" w:eastAsia="Times New Roman" w:hAnsi="Arial" w:cs="Times New Roman"/>
          <w:b/>
        </w:rPr>
        <w:t xml:space="preserve"> working days</w:t>
      </w:r>
      <w:r>
        <w:rPr>
          <w:rFonts w:ascii="Arial" w:eastAsia="Times New Roman" w:hAnsi="Arial" w:cs="Times New Roman"/>
        </w:rPr>
        <w:t xml:space="preserve"> of receipt. </w:t>
      </w:r>
      <w:r w:rsidR="00012000" w:rsidRPr="00012000">
        <w:rPr>
          <w:rFonts w:ascii="Arial" w:eastAsia="Times New Roman" w:hAnsi="Arial" w:cs="Times New Roman"/>
        </w:rPr>
        <w:t>Your app</w:t>
      </w:r>
      <w:r>
        <w:rPr>
          <w:rFonts w:ascii="Arial" w:eastAsia="Times New Roman" w:hAnsi="Arial" w:cs="Times New Roman"/>
        </w:rPr>
        <w:t xml:space="preserve">eal </w:t>
      </w:r>
      <w:r w:rsidR="00012000" w:rsidRPr="00012000">
        <w:rPr>
          <w:rFonts w:ascii="Arial" w:eastAsia="Times New Roman" w:hAnsi="Arial" w:cs="Times New Roman"/>
        </w:rPr>
        <w:t>may be refused</w:t>
      </w:r>
      <w:r>
        <w:rPr>
          <w:rFonts w:ascii="Arial" w:eastAsia="Times New Roman" w:hAnsi="Arial" w:cs="Times New Roman"/>
        </w:rPr>
        <w:t xml:space="preserve"> on the basis of your Appeal Form</w:t>
      </w:r>
      <w:r w:rsidR="00012000" w:rsidRPr="00012000">
        <w:rPr>
          <w:rFonts w:ascii="Arial" w:eastAsia="Times New Roman" w:hAnsi="Arial" w:cs="Times New Roman"/>
        </w:rPr>
        <w:t xml:space="preserve"> alone if it does not, in the opinion of the H</w:t>
      </w:r>
      <w:r w:rsidR="00C81118">
        <w:rPr>
          <w:rFonts w:ascii="Arial" w:eastAsia="Times New Roman" w:hAnsi="Arial" w:cs="Times New Roman"/>
        </w:rPr>
        <w:t xml:space="preserve">ead of Student Cases (or </w:t>
      </w:r>
      <w:r w:rsidR="00012000" w:rsidRPr="00012000">
        <w:rPr>
          <w:rFonts w:ascii="Arial" w:eastAsia="Times New Roman" w:hAnsi="Arial" w:cs="Times New Roman"/>
        </w:rPr>
        <w:t>nominee), consulting senior academic colleagues</w:t>
      </w:r>
      <w:r w:rsidR="002F365B" w:rsidRPr="00012000">
        <w:rPr>
          <w:rFonts w:ascii="Arial" w:eastAsia="Times New Roman" w:hAnsi="Arial" w:cs="Times New Roman"/>
          <w:vertAlign w:val="superscript"/>
        </w:rPr>
        <w:footnoteReference w:id="18"/>
      </w:r>
      <w:r w:rsidR="00553994">
        <w:rPr>
          <w:rFonts w:ascii="Arial" w:eastAsia="Times New Roman" w:hAnsi="Arial" w:cs="Times New Roman"/>
        </w:rPr>
        <w:t xml:space="preserve"> </w:t>
      </w:r>
      <w:r w:rsidR="00012000" w:rsidRPr="00012000">
        <w:rPr>
          <w:rFonts w:ascii="Arial" w:eastAsia="Times New Roman" w:hAnsi="Arial" w:cs="Times New Roman"/>
        </w:rPr>
        <w:t>as necessary, fall within the remit of this procedure or does not put forward appropriate grounds</w:t>
      </w:r>
      <w:r w:rsidR="00C04F70">
        <w:rPr>
          <w:rFonts w:ascii="Arial" w:eastAsia="Times New Roman" w:hAnsi="Arial" w:cs="Times New Roman"/>
        </w:rPr>
        <w:t xml:space="preserve"> or evidence</w:t>
      </w:r>
      <w:r w:rsidR="00012000" w:rsidRPr="00012000">
        <w:rPr>
          <w:rFonts w:ascii="Arial" w:eastAsia="Times New Roman" w:hAnsi="Arial" w:cs="Times New Roman"/>
        </w:rPr>
        <w:t>. In this connection, an appeal which questions the academic judgement of the examiners or assessors will not be permitted. You will be notified in writing of the rejection and the reasons for it.</w:t>
      </w:r>
    </w:p>
    <w:p w14:paraId="0CF08891" w14:textId="77777777" w:rsidR="00734613" w:rsidRDefault="00734613" w:rsidP="00734613">
      <w:pPr>
        <w:tabs>
          <w:tab w:val="left" w:pos="360"/>
          <w:tab w:val="left" w:pos="720"/>
          <w:tab w:val="left" w:pos="1080"/>
        </w:tabs>
        <w:spacing w:after="0" w:line="240" w:lineRule="auto"/>
        <w:ind w:left="360"/>
        <w:contextualSpacing/>
        <w:rPr>
          <w:rFonts w:ascii="Arial" w:eastAsia="Times New Roman" w:hAnsi="Arial" w:cs="Times New Roman"/>
        </w:rPr>
      </w:pPr>
    </w:p>
    <w:p w14:paraId="02B3CD77" w14:textId="77777777" w:rsidR="00734613" w:rsidRPr="00012000" w:rsidRDefault="00734613"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Pr>
          <w:rFonts w:ascii="Arial" w:eastAsia="Times New Roman" w:hAnsi="Arial" w:cs="Times New Roman"/>
        </w:rPr>
        <w:t>If your appeal is accepted to go forward to your School for a response, you will be advised of th</w:t>
      </w:r>
      <w:r w:rsidR="00C81118">
        <w:rPr>
          <w:rFonts w:ascii="Arial" w:eastAsia="Times New Roman" w:hAnsi="Arial" w:cs="Times New Roman"/>
        </w:rPr>
        <w:t>is and th</w:t>
      </w:r>
      <w:r>
        <w:rPr>
          <w:rFonts w:ascii="Arial" w:eastAsia="Times New Roman" w:hAnsi="Arial" w:cs="Times New Roman"/>
        </w:rPr>
        <w:t>e likely timeframe for consider</w:t>
      </w:r>
      <w:r w:rsidR="00C81118">
        <w:rPr>
          <w:rFonts w:ascii="Arial" w:eastAsia="Times New Roman" w:hAnsi="Arial" w:cs="Times New Roman"/>
        </w:rPr>
        <w:t xml:space="preserve">ation. </w:t>
      </w:r>
      <w:r w:rsidR="00DC0731">
        <w:rPr>
          <w:rFonts w:ascii="Arial" w:eastAsia="Times New Roman" w:hAnsi="Arial" w:cs="Times New Roman"/>
        </w:rPr>
        <w:t>I</w:t>
      </w:r>
      <w:r w:rsidR="00C81118">
        <w:rPr>
          <w:rFonts w:ascii="Arial" w:eastAsia="Times New Roman" w:hAnsi="Arial" w:cs="Times New Roman"/>
        </w:rPr>
        <w:t xml:space="preserve">f urgent action is identified by the Head of Student Cases (or nominee) as necessary your School will be asked to prioritise a response, and you will be advised of this.   </w:t>
      </w:r>
    </w:p>
    <w:p w14:paraId="46DDF6D7" w14:textId="77777777" w:rsidR="00012000" w:rsidRPr="00012000" w:rsidRDefault="00012000" w:rsidP="00012000">
      <w:pPr>
        <w:tabs>
          <w:tab w:val="left" w:pos="360"/>
          <w:tab w:val="left" w:pos="720"/>
          <w:tab w:val="left" w:pos="1080"/>
        </w:tabs>
        <w:spacing w:after="0" w:line="240" w:lineRule="auto"/>
        <w:ind w:left="720"/>
        <w:contextualSpacing/>
        <w:rPr>
          <w:rFonts w:ascii="Arial" w:eastAsia="Times New Roman" w:hAnsi="Arial" w:cs="Times New Roman"/>
        </w:rPr>
      </w:pPr>
    </w:p>
    <w:p w14:paraId="4C53812E"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If</w:t>
      </w:r>
      <w:r w:rsidR="00AB0CF3">
        <w:rPr>
          <w:rFonts w:ascii="Arial" w:eastAsia="Times New Roman" w:hAnsi="Arial" w:cs="Times New Roman"/>
        </w:rPr>
        <w:t xml:space="preserve"> your appeal is rejected in accordance with paragraph</w:t>
      </w:r>
      <w:r w:rsidRPr="00012000">
        <w:rPr>
          <w:rFonts w:ascii="Arial" w:eastAsia="Times New Roman" w:hAnsi="Arial" w:cs="Times New Roman"/>
        </w:rPr>
        <w:t xml:space="preserve"> 1</w:t>
      </w:r>
      <w:r w:rsidR="000C1B4E">
        <w:rPr>
          <w:rFonts w:ascii="Arial" w:eastAsia="Times New Roman" w:hAnsi="Arial" w:cs="Times New Roman"/>
        </w:rPr>
        <w:t>9</w:t>
      </w:r>
      <w:r w:rsidRPr="00012000">
        <w:rPr>
          <w:rFonts w:ascii="Arial" w:eastAsia="Times New Roman" w:hAnsi="Arial" w:cs="Times New Roman"/>
        </w:rPr>
        <w:t xml:space="preserve"> above, a Completion of Procedures letter will be issued which will allow you to raise the issue with the Office of the Independent Adjudicator for Higher Education (OIA). Further information about th</w:t>
      </w:r>
      <w:r w:rsidR="002F365B">
        <w:rPr>
          <w:rFonts w:ascii="Arial" w:eastAsia="Times New Roman" w:hAnsi="Arial" w:cs="Times New Roman"/>
        </w:rPr>
        <w:t>e OIA is set out at paragraph 5</w:t>
      </w:r>
      <w:r w:rsidR="00C04F70">
        <w:rPr>
          <w:rFonts w:ascii="Arial" w:eastAsia="Times New Roman" w:hAnsi="Arial" w:cs="Times New Roman"/>
        </w:rPr>
        <w:t>2</w:t>
      </w:r>
      <w:r w:rsidRPr="00012000">
        <w:rPr>
          <w:rFonts w:ascii="Arial" w:eastAsia="Times New Roman" w:hAnsi="Arial" w:cs="Times New Roman"/>
        </w:rPr>
        <w:t>.</w:t>
      </w:r>
    </w:p>
    <w:p w14:paraId="3A8FA1D8" w14:textId="77777777" w:rsidR="00C81118" w:rsidRPr="00012000" w:rsidRDefault="00C81118" w:rsidP="00012000">
      <w:pPr>
        <w:tabs>
          <w:tab w:val="left" w:pos="360"/>
          <w:tab w:val="left" w:pos="720"/>
          <w:tab w:val="left" w:pos="1080"/>
        </w:tabs>
        <w:spacing w:after="0" w:line="240" w:lineRule="auto"/>
        <w:rPr>
          <w:rFonts w:ascii="Arial" w:eastAsia="Times New Roman" w:hAnsi="Arial" w:cs="Times New Roman"/>
        </w:rPr>
      </w:pPr>
    </w:p>
    <w:p w14:paraId="3340B708" w14:textId="77777777" w:rsidR="00012000" w:rsidRPr="003901F0" w:rsidRDefault="00012000" w:rsidP="003901F0">
      <w:pPr>
        <w:keepNext/>
        <w:tabs>
          <w:tab w:val="left" w:pos="360"/>
          <w:tab w:val="left" w:pos="720"/>
          <w:tab w:val="left" w:pos="1080"/>
        </w:tabs>
        <w:spacing w:before="80" w:after="120" w:line="240" w:lineRule="auto"/>
        <w:outlineLvl w:val="1"/>
        <w:rPr>
          <w:rFonts w:ascii="Arial" w:eastAsia="SimSun" w:hAnsi="Arial" w:cs="Arial"/>
          <w:bCs/>
          <w:i/>
          <w:iCs/>
          <w:szCs w:val="28"/>
        </w:rPr>
      </w:pPr>
      <w:r w:rsidRPr="00012000">
        <w:rPr>
          <w:rFonts w:ascii="Arial" w:eastAsia="SimSun" w:hAnsi="Arial" w:cs="Arial"/>
          <w:bCs/>
          <w:i/>
          <w:iCs/>
          <w:szCs w:val="28"/>
        </w:rPr>
        <w:t>School Response</w:t>
      </w:r>
    </w:p>
    <w:p w14:paraId="54BA8665"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Subject to paragraph 1</w:t>
      </w:r>
      <w:r w:rsidR="000C1B4E">
        <w:rPr>
          <w:rFonts w:ascii="Arial" w:eastAsia="Times New Roman" w:hAnsi="Arial" w:cs="Times New Roman"/>
        </w:rPr>
        <w:t>9</w:t>
      </w:r>
      <w:r w:rsidRPr="00012000">
        <w:rPr>
          <w:rFonts w:ascii="Arial" w:eastAsia="Times New Roman" w:hAnsi="Arial" w:cs="Times New Roman"/>
        </w:rPr>
        <w:t xml:space="preserve"> above, your Appeal Form will be forwarded to your School</w:t>
      </w:r>
      <w:r w:rsidRPr="00012000">
        <w:rPr>
          <w:rFonts w:ascii="Arial" w:eastAsia="Times New Roman" w:hAnsi="Arial" w:cs="Times New Roman"/>
          <w:vertAlign w:val="superscript"/>
        </w:rPr>
        <w:footnoteReference w:id="19"/>
      </w:r>
      <w:r w:rsidRPr="00012000">
        <w:rPr>
          <w:rFonts w:ascii="Arial" w:eastAsia="Times New Roman" w:hAnsi="Arial" w:cs="Times New Roman"/>
        </w:rPr>
        <w:t xml:space="preserve"> for a response.   </w:t>
      </w:r>
    </w:p>
    <w:p w14:paraId="12C2BE64"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540EB2CE"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lastRenderedPageBreak/>
        <w:t>The School’s response will address the central concerns you have raised in your appeal and will inc</w:t>
      </w:r>
      <w:r w:rsidR="00553994">
        <w:rPr>
          <w:rFonts w:ascii="Arial" w:eastAsia="Times New Roman" w:hAnsi="Arial" w:cs="Times New Roman"/>
        </w:rPr>
        <w:t xml:space="preserve">lude any supporting evidence. </w:t>
      </w:r>
      <w:r w:rsidRPr="00012000">
        <w:rPr>
          <w:rFonts w:ascii="Arial" w:eastAsia="Times New Roman" w:hAnsi="Arial" w:cs="Times New Roman"/>
        </w:rPr>
        <w:t>The School response will include representations from coll</w:t>
      </w:r>
      <w:r w:rsidR="00553994">
        <w:rPr>
          <w:rFonts w:ascii="Arial" w:eastAsia="Times New Roman" w:hAnsi="Arial" w:cs="Times New Roman"/>
        </w:rPr>
        <w:t>eagues as relevant to your case</w:t>
      </w:r>
      <w:r w:rsidRPr="00012000">
        <w:rPr>
          <w:rFonts w:ascii="Arial" w:eastAsia="Times New Roman" w:hAnsi="Arial" w:cs="Times New Roman"/>
          <w:vertAlign w:val="superscript"/>
        </w:rPr>
        <w:footnoteReference w:id="20"/>
      </w:r>
      <w:r w:rsidR="00553994">
        <w:rPr>
          <w:rFonts w:ascii="Arial" w:eastAsia="Times New Roman" w:hAnsi="Arial" w:cs="Times New Roman"/>
        </w:rPr>
        <w:t>.</w:t>
      </w:r>
    </w:p>
    <w:p w14:paraId="52EE76AE"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214BD5FE"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School will submit its response by completing a School Response Form </w:t>
      </w:r>
      <w:r w:rsidR="00553994">
        <w:rPr>
          <w:rFonts w:ascii="Arial" w:eastAsia="Times New Roman" w:hAnsi="Arial" w:cs="Times New Roman"/>
        </w:rPr>
        <w:t xml:space="preserve">(which </w:t>
      </w:r>
      <w:r w:rsidRPr="00012000">
        <w:rPr>
          <w:rFonts w:ascii="Arial" w:eastAsia="Times New Roman" w:hAnsi="Arial" w:cs="Times New Roman"/>
        </w:rPr>
        <w:t xml:space="preserve">will be provided </w:t>
      </w:r>
      <w:r w:rsidR="00553994">
        <w:rPr>
          <w:rFonts w:ascii="Arial" w:eastAsia="Times New Roman" w:hAnsi="Arial" w:cs="Times New Roman"/>
        </w:rPr>
        <w:t>by the Student Cases team)</w:t>
      </w:r>
      <w:r w:rsidRPr="00012000">
        <w:rPr>
          <w:rFonts w:ascii="Arial" w:eastAsia="Times New Roman" w:hAnsi="Arial" w:cs="Times New Roman"/>
        </w:rPr>
        <w:t xml:space="preserve">, together with all supporting documents, by e-mail or by post to the Student Cases team </w:t>
      </w:r>
      <w:r w:rsidRPr="003C00FF">
        <w:rPr>
          <w:rFonts w:ascii="Arial" w:eastAsia="Times New Roman" w:hAnsi="Arial" w:cs="Times New Roman"/>
          <w:b/>
        </w:rPr>
        <w:t>within 20 working days</w:t>
      </w:r>
      <w:r w:rsidRPr="00012000">
        <w:rPr>
          <w:rFonts w:ascii="Arial" w:eastAsia="Times New Roman" w:hAnsi="Arial" w:cs="Times New Roman"/>
        </w:rPr>
        <w:t xml:space="preserve"> of the date of the request for a response to your appeal.</w:t>
      </w:r>
      <w:r w:rsidR="00DC0731">
        <w:rPr>
          <w:rFonts w:ascii="Arial" w:eastAsia="Times New Roman" w:hAnsi="Arial" w:cs="Times New Roman"/>
        </w:rPr>
        <w:t xml:space="preserve"> </w:t>
      </w:r>
      <w:r w:rsidRPr="00012000">
        <w:rPr>
          <w:rFonts w:ascii="Arial" w:eastAsia="Times New Roman" w:hAnsi="Arial" w:cs="Times New Roman"/>
        </w:rPr>
        <w:t>If nothing is received by the deadline, subject to confirmation by a University Investigating Officer</w:t>
      </w:r>
      <w:r w:rsidRPr="00012000">
        <w:rPr>
          <w:rFonts w:ascii="Arial" w:eastAsia="Times New Roman" w:hAnsi="Arial" w:cs="Times New Roman"/>
          <w:vertAlign w:val="superscript"/>
        </w:rPr>
        <w:footnoteReference w:id="21"/>
      </w:r>
      <w:r w:rsidRPr="00012000">
        <w:rPr>
          <w:rFonts w:ascii="Arial" w:eastAsia="Times New Roman" w:hAnsi="Arial" w:cs="Times New Roman"/>
        </w:rPr>
        <w:t>, your appeal will be upheld. Otherwise, your appeal will proceed</w:t>
      </w:r>
      <w:r w:rsidR="00553994">
        <w:rPr>
          <w:rFonts w:ascii="Arial" w:eastAsia="Times New Roman" w:hAnsi="Arial" w:cs="Times New Roman"/>
        </w:rPr>
        <w:t xml:space="preserve"> in accordance with paragraph 2</w:t>
      </w:r>
      <w:r w:rsidR="000C1B4E">
        <w:rPr>
          <w:rFonts w:ascii="Arial" w:eastAsia="Times New Roman" w:hAnsi="Arial" w:cs="Times New Roman"/>
        </w:rPr>
        <w:t>5</w:t>
      </w:r>
      <w:r w:rsidRPr="00012000">
        <w:rPr>
          <w:rFonts w:ascii="Arial" w:eastAsia="Times New Roman" w:hAnsi="Arial" w:cs="Times New Roman"/>
        </w:rPr>
        <w:t xml:space="preserve"> below.</w:t>
      </w:r>
    </w:p>
    <w:p w14:paraId="755D3083" w14:textId="77777777" w:rsidR="00012000" w:rsidRPr="00012000" w:rsidRDefault="00012000" w:rsidP="00012000">
      <w:pPr>
        <w:keepNext/>
        <w:tabs>
          <w:tab w:val="left" w:pos="360"/>
          <w:tab w:val="left" w:pos="720"/>
          <w:tab w:val="left" w:pos="1080"/>
        </w:tabs>
        <w:spacing w:before="80" w:after="120" w:line="240" w:lineRule="auto"/>
        <w:outlineLvl w:val="1"/>
        <w:rPr>
          <w:rFonts w:ascii="Arial" w:eastAsia="SimSun" w:hAnsi="Arial" w:cs="Arial"/>
          <w:bCs/>
          <w:i/>
          <w:iCs/>
          <w:szCs w:val="28"/>
        </w:rPr>
      </w:pPr>
    </w:p>
    <w:p w14:paraId="131AF71F" w14:textId="77777777" w:rsidR="00012000" w:rsidRPr="003901F0" w:rsidRDefault="00012000" w:rsidP="003901F0">
      <w:pPr>
        <w:keepNext/>
        <w:tabs>
          <w:tab w:val="left" w:pos="360"/>
          <w:tab w:val="left" w:pos="720"/>
          <w:tab w:val="left" w:pos="1080"/>
        </w:tabs>
        <w:spacing w:before="80" w:after="120" w:line="240" w:lineRule="auto"/>
        <w:outlineLvl w:val="1"/>
        <w:rPr>
          <w:rFonts w:ascii="Arial" w:eastAsia="SimSun" w:hAnsi="Arial" w:cs="Arial"/>
          <w:bCs/>
          <w:i/>
          <w:iCs/>
          <w:szCs w:val="28"/>
        </w:rPr>
      </w:pPr>
      <w:r w:rsidRPr="00012000">
        <w:rPr>
          <w:rFonts w:ascii="Arial" w:eastAsia="SimSun" w:hAnsi="Arial" w:cs="Arial"/>
          <w:bCs/>
          <w:i/>
          <w:iCs/>
          <w:szCs w:val="28"/>
        </w:rPr>
        <w:t>Final Comments</w:t>
      </w:r>
    </w:p>
    <w:p w14:paraId="0C871889"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The Student Cases Team will forward the School’s response, including any supporting documents, to you so that you can provide final comments on your appeal.</w:t>
      </w:r>
      <w:r w:rsidR="000E3A34">
        <w:rPr>
          <w:rFonts w:ascii="Arial" w:eastAsia="Times New Roman" w:hAnsi="Arial" w:cs="Times New Roman"/>
        </w:rPr>
        <w:t xml:space="preserve"> </w:t>
      </w:r>
      <w:r w:rsidRPr="00012000">
        <w:rPr>
          <w:rFonts w:ascii="Arial" w:eastAsia="Times New Roman" w:hAnsi="Arial" w:cs="Times New Roman"/>
        </w:rPr>
        <w:t xml:space="preserve">Your final comments should not repeat what you have written in your appeal but should address issues raised by the School in its response.  You may wish to seek independent advice from the LUU Student Advice </w:t>
      </w:r>
      <w:r w:rsidR="000E3A34">
        <w:rPr>
          <w:rFonts w:ascii="Arial" w:eastAsia="Times New Roman" w:hAnsi="Arial" w:cs="Times New Roman"/>
        </w:rPr>
        <w:t>team</w:t>
      </w:r>
      <w:r w:rsidRPr="00012000">
        <w:rPr>
          <w:rFonts w:ascii="Arial" w:eastAsia="Times New Roman" w:hAnsi="Arial" w:cs="Times New Roman"/>
        </w:rPr>
        <w:t xml:space="preserve"> before writing your final comments.</w:t>
      </w:r>
    </w:p>
    <w:p w14:paraId="35C5030E"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62130E45"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Your final comments must be set out in a Final Comments Form and must be submitted by e-mail or post to the Student Cases Team </w:t>
      </w:r>
      <w:r w:rsidR="00D634D4">
        <w:rPr>
          <w:rFonts w:ascii="Arial" w:eastAsia="Times New Roman" w:hAnsi="Arial" w:cs="Times New Roman"/>
          <w:b/>
        </w:rPr>
        <w:t>within 10</w:t>
      </w:r>
      <w:r w:rsidRPr="003C00FF">
        <w:rPr>
          <w:rFonts w:ascii="Arial" w:eastAsia="Times New Roman" w:hAnsi="Arial" w:cs="Times New Roman"/>
          <w:b/>
        </w:rPr>
        <w:t xml:space="preserve"> working days</w:t>
      </w:r>
      <w:r w:rsidRPr="00012000">
        <w:rPr>
          <w:rFonts w:ascii="Arial" w:eastAsia="Times New Roman" w:hAnsi="Arial" w:cs="Times New Roman"/>
        </w:rPr>
        <w:t xml:space="preserve"> of the date of their request for your final comments. If nothing is received by the deadline the appeal will be deemed to have been withdrawn by you and the original decision against whi</w:t>
      </w:r>
      <w:r w:rsidR="00D634D4">
        <w:rPr>
          <w:rFonts w:ascii="Arial" w:eastAsia="Times New Roman" w:hAnsi="Arial" w:cs="Times New Roman"/>
        </w:rPr>
        <w:t>ch you are appealing will stand</w:t>
      </w:r>
      <w:r w:rsidRPr="00012000">
        <w:rPr>
          <w:rFonts w:ascii="Arial" w:eastAsia="Times New Roman" w:hAnsi="Arial" w:cs="Times New Roman"/>
          <w:vertAlign w:val="superscript"/>
        </w:rPr>
        <w:footnoteReference w:id="22"/>
      </w:r>
      <w:r w:rsidR="00D634D4">
        <w:rPr>
          <w:rFonts w:ascii="Arial" w:eastAsia="Times New Roman" w:hAnsi="Arial" w:cs="Times New Roman"/>
        </w:rPr>
        <w:t>.</w:t>
      </w:r>
      <w:r w:rsidRPr="00012000">
        <w:rPr>
          <w:rFonts w:ascii="Arial" w:eastAsia="Times New Roman" w:hAnsi="Arial" w:cs="Times New Roman"/>
        </w:rPr>
        <w:t xml:space="preserve"> </w:t>
      </w:r>
    </w:p>
    <w:p w14:paraId="10175346" w14:textId="77777777" w:rsidR="004B5187" w:rsidRDefault="004B5187" w:rsidP="004B5187">
      <w:pPr>
        <w:pStyle w:val="ListParagraph"/>
        <w:rPr>
          <w:rFonts w:ascii="Arial" w:eastAsia="Times New Roman" w:hAnsi="Arial" w:cs="Times New Roman"/>
        </w:rPr>
      </w:pPr>
    </w:p>
    <w:p w14:paraId="69E24E9D" w14:textId="77777777" w:rsidR="00012000" w:rsidRPr="003901F0" w:rsidRDefault="00012000" w:rsidP="003901F0">
      <w:pPr>
        <w:keepNext/>
        <w:tabs>
          <w:tab w:val="left" w:pos="360"/>
          <w:tab w:val="left" w:pos="720"/>
          <w:tab w:val="left" w:pos="1080"/>
        </w:tabs>
        <w:spacing w:before="80" w:after="120" w:line="240" w:lineRule="auto"/>
        <w:outlineLvl w:val="1"/>
        <w:rPr>
          <w:rFonts w:ascii="Arial" w:eastAsia="SimSun" w:hAnsi="Arial" w:cs="Arial"/>
          <w:bCs/>
          <w:i/>
          <w:iCs/>
          <w:szCs w:val="28"/>
        </w:rPr>
      </w:pPr>
      <w:r w:rsidRPr="00012000">
        <w:rPr>
          <w:rFonts w:ascii="Arial" w:eastAsia="SimSun" w:hAnsi="Arial" w:cs="Arial"/>
          <w:bCs/>
          <w:i/>
          <w:iCs/>
          <w:szCs w:val="28"/>
        </w:rPr>
        <w:t>Investigative Panel Stage</w:t>
      </w:r>
    </w:p>
    <w:p w14:paraId="29EEC0FE" w14:textId="3C4E711B" w:rsidR="00012000" w:rsidRPr="00012000" w:rsidRDefault="00AB0CF3"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Pr>
          <w:rFonts w:ascii="Arial" w:eastAsia="Times New Roman" w:hAnsi="Arial" w:cs="Times New Roman"/>
        </w:rPr>
        <w:t xml:space="preserve">Once </w:t>
      </w:r>
      <w:r w:rsidR="00012000" w:rsidRPr="00012000">
        <w:rPr>
          <w:rFonts w:ascii="Arial" w:eastAsia="Times New Roman" w:hAnsi="Arial" w:cs="Times New Roman"/>
        </w:rPr>
        <w:t>your Final Comments Form is received</w:t>
      </w:r>
      <w:r w:rsidR="00012000" w:rsidRPr="00012000">
        <w:rPr>
          <w:rFonts w:ascii="Arial" w:eastAsia="Times New Roman" w:hAnsi="Arial" w:cs="Times New Roman"/>
          <w:vertAlign w:val="superscript"/>
        </w:rPr>
        <w:footnoteReference w:id="23"/>
      </w:r>
      <w:r w:rsidR="00012000" w:rsidRPr="00012000">
        <w:rPr>
          <w:rFonts w:ascii="Arial" w:eastAsia="Times New Roman" w:hAnsi="Arial" w:cs="Times New Roman"/>
        </w:rPr>
        <w:t xml:space="preserve">, the case will be reviewed by </w:t>
      </w:r>
      <w:r w:rsidR="00803F84">
        <w:rPr>
          <w:rFonts w:ascii="Arial" w:eastAsia="Times New Roman" w:hAnsi="Arial" w:cs="Times New Roman"/>
        </w:rPr>
        <w:t>the Head of Student Cases (or nominee).  If the appeal has been conceded by the School and the</w:t>
      </w:r>
      <w:r w:rsidR="00803F84" w:rsidRPr="00803F84">
        <w:rPr>
          <w:rFonts w:ascii="Arial" w:eastAsia="Times New Roman" w:hAnsi="Arial" w:cs="Times New Roman"/>
        </w:rPr>
        <w:t xml:space="preserve"> </w:t>
      </w:r>
      <w:r w:rsidR="00803F84">
        <w:rPr>
          <w:rFonts w:ascii="Arial" w:eastAsia="Times New Roman" w:hAnsi="Arial" w:cs="Times New Roman"/>
        </w:rPr>
        <w:t xml:space="preserve">concession </w:t>
      </w:r>
      <w:r w:rsidR="00803F84" w:rsidRPr="00012000">
        <w:rPr>
          <w:rFonts w:ascii="Arial" w:eastAsia="Times New Roman" w:hAnsi="Arial" w:cs="Times New Roman"/>
        </w:rPr>
        <w:t xml:space="preserve">in the School Response </w:t>
      </w:r>
      <w:r w:rsidR="00E42C18">
        <w:rPr>
          <w:rFonts w:ascii="Arial" w:eastAsia="Times New Roman" w:hAnsi="Arial" w:cs="Times New Roman"/>
        </w:rPr>
        <w:t xml:space="preserve">proposes a remedy, which is within the normal </w:t>
      </w:r>
      <w:r w:rsidR="00803F84">
        <w:rPr>
          <w:rFonts w:ascii="Arial" w:eastAsia="Times New Roman" w:hAnsi="Arial" w:cs="Times New Roman"/>
        </w:rPr>
        <w:t>University assessment regulations</w:t>
      </w:r>
      <w:r w:rsidR="00E42C18">
        <w:rPr>
          <w:rFonts w:ascii="Arial" w:eastAsia="Times New Roman" w:hAnsi="Arial" w:cs="Times New Roman"/>
        </w:rPr>
        <w:t xml:space="preserve"> at the discretion of the School, t</w:t>
      </w:r>
      <w:r w:rsidR="00803F84">
        <w:rPr>
          <w:rFonts w:ascii="Arial" w:eastAsia="Times New Roman" w:hAnsi="Arial" w:cs="Times New Roman"/>
        </w:rPr>
        <w:t xml:space="preserve">he remedy will be confirmed. Otherwise the case will proceed to </w:t>
      </w:r>
      <w:r w:rsidR="00012000" w:rsidRPr="00012000">
        <w:rPr>
          <w:rFonts w:ascii="Arial" w:eastAsia="Times New Roman" w:hAnsi="Arial" w:cs="Times New Roman"/>
        </w:rPr>
        <w:t xml:space="preserve">a panel of at least three people, normally the Head of Student Cases (or his/her nominee), and at least two University Investigating Officers. </w:t>
      </w:r>
    </w:p>
    <w:p w14:paraId="476E8F96"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778759FC"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Arial"/>
        </w:rPr>
      </w:pPr>
      <w:r w:rsidRPr="00012000">
        <w:rPr>
          <w:rFonts w:ascii="Arial" w:eastAsia="Times New Roman" w:hAnsi="Arial" w:cs="Arial"/>
        </w:rPr>
        <w:t>The Panel shall have the power to seek such further evidence as it considers necessary.</w:t>
      </w:r>
      <w:r w:rsidR="000E3A34">
        <w:rPr>
          <w:rFonts w:ascii="Arial" w:eastAsia="Times New Roman" w:hAnsi="Arial" w:cs="Arial"/>
        </w:rPr>
        <w:t xml:space="preserve"> </w:t>
      </w:r>
      <w:r w:rsidRPr="00012000">
        <w:rPr>
          <w:rFonts w:ascii="Arial" w:eastAsia="Times New Roman" w:hAnsi="Arial" w:cs="Arial"/>
        </w:rPr>
        <w:t>This may include seeking further written comments or information from you or your School</w:t>
      </w:r>
      <w:r w:rsidRPr="00012000">
        <w:rPr>
          <w:rFonts w:ascii="Arial" w:eastAsia="Times New Roman" w:hAnsi="Arial" w:cs="Times New Roman"/>
        </w:rPr>
        <w:t xml:space="preserve">, </w:t>
      </w:r>
      <w:r w:rsidRPr="00012000">
        <w:rPr>
          <w:rFonts w:ascii="Arial" w:eastAsia="Times New Roman" w:hAnsi="Arial" w:cs="Arial"/>
        </w:rPr>
        <w:t xml:space="preserve">and seeking evidence or advice from individuals internal and external to the University. </w:t>
      </w:r>
      <w:r w:rsidRPr="00012000">
        <w:rPr>
          <w:rFonts w:ascii="Arial" w:eastAsia="Times New Roman" w:hAnsi="Arial" w:cs="Arial"/>
          <w:lang w:val="en-US"/>
        </w:rPr>
        <w:t>The Panel will normally allow you and your School up to 5 working days in which to respond to any written enquiries.</w:t>
      </w:r>
    </w:p>
    <w:p w14:paraId="1E94195A"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lang w:val="en-US"/>
        </w:rPr>
      </w:pPr>
    </w:p>
    <w:p w14:paraId="329D4E77"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Panel will aim to reach a decision on your appeal </w:t>
      </w:r>
      <w:r w:rsidRPr="00381DCC">
        <w:rPr>
          <w:rFonts w:ascii="Arial" w:eastAsia="Times New Roman" w:hAnsi="Arial" w:cs="Times New Roman"/>
          <w:b/>
        </w:rPr>
        <w:t>within 10 working days</w:t>
      </w:r>
      <w:r w:rsidRPr="00012000">
        <w:rPr>
          <w:rFonts w:ascii="Arial" w:eastAsia="Times New Roman" w:hAnsi="Arial" w:cs="Times New Roman"/>
        </w:rPr>
        <w:t xml:space="preserve"> of receipt of all necessary documentation. There are three possible outcomes from the Panel review:</w:t>
      </w:r>
    </w:p>
    <w:p w14:paraId="57D7EA9E" w14:textId="77777777" w:rsidR="004B5187" w:rsidRDefault="004B5187" w:rsidP="004B5187">
      <w:pPr>
        <w:pStyle w:val="ListParagraph"/>
        <w:rPr>
          <w:rFonts w:ascii="Arial" w:eastAsia="Times New Roman" w:hAnsi="Arial" w:cs="Times New Roman"/>
        </w:rPr>
      </w:pPr>
    </w:p>
    <w:p w14:paraId="1150A2DE" w14:textId="77777777" w:rsidR="00012000" w:rsidRPr="00012000" w:rsidRDefault="00012000" w:rsidP="00012000">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012000">
        <w:rPr>
          <w:rFonts w:ascii="Arial" w:eastAsia="Times New Roman" w:hAnsi="Arial" w:cs="Times New Roman"/>
        </w:rPr>
        <w:lastRenderedPageBreak/>
        <w:t xml:space="preserve">A remedy proposed in the School Response will be </w:t>
      </w:r>
      <w:r w:rsidR="004B72FD">
        <w:rPr>
          <w:rFonts w:ascii="Arial" w:eastAsia="Times New Roman" w:hAnsi="Arial" w:cs="Times New Roman"/>
        </w:rPr>
        <w:t>confirmed i</w:t>
      </w:r>
      <w:r w:rsidRPr="00012000">
        <w:rPr>
          <w:rFonts w:ascii="Arial" w:eastAsia="Times New Roman" w:hAnsi="Arial" w:cs="Times New Roman"/>
        </w:rPr>
        <w:t>f justifiable and does not jeopardise acade</w:t>
      </w:r>
      <w:r w:rsidR="004B72FD">
        <w:rPr>
          <w:rFonts w:ascii="Arial" w:eastAsia="Times New Roman" w:hAnsi="Arial" w:cs="Times New Roman"/>
        </w:rPr>
        <w:t>mic standards</w:t>
      </w:r>
      <w:r w:rsidR="00CE4093">
        <w:rPr>
          <w:rFonts w:ascii="Arial" w:eastAsia="Times New Roman" w:hAnsi="Arial" w:cs="Times New Roman"/>
        </w:rPr>
        <w:t>.</w:t>
      </w:r>
    </w:p>
    <w:p w14:paraId="5D84CE9A" w14:textId="77777777" w:rsidR="00CE4093" w:rsidRDefault="00012000" w:rsidP="00065CFF">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CE4093">
        <w:rPr>
          <w:rFonts w:ascii="Arial" w:eastAsia="Times New Roman" w:hAnsi="Arial" w:cs="Times New Roman"/>
        </w:rPr>
        <w:t xml:space="preserve">The appeal will be dismissed </w:t>
      </w:r>
      <w:r w:rsidR="00CE4093">
        <w:rPr>
          <w:rFonts w:ascii="Arial" w:eastAsia="Times New Roman" w:hAnsi="Arial" w:cs="Times New Roman"/>
        </w:rPr>
        <w:t xml:space="preserve">if there is </w:t>
      </w:r>
      <w:r w:rsidR="00B44CE2">
        <w:rPr>
          <w:rFonts w:ascii="Arial" w:eastAsia="Times New Roman" w:hAnsi="Arial" w:cs="Times New Roman"/>
        </w:rPr>
        <w:t xml:space="preserve">no </w:t>
      </w:r>
      <w:r w:rsidR="004B72FD">
        <w:rPr>
          <w:rFonts w:ascii="Arial" w:eastAsia="Times New Roman" w:hAnsi="Arial" w:cs="Times New Roman"/>
        </w:rPr>
        <w:t xml:space="preserve">real </w:t>
      </w:r>
      <w:r w:rsidR="00B44CE2">
        <w:rPr>
          <w:rFonts w:ascii="Arial" w:eastAsia="Times New Roman" w:hAnsi="Arial" w:cs="Times New Roman"/>
        </w:rPr>
        <w:t xml:space="preserve">prospect </w:t>
      </w:r>
      <w:r w:rsidR="004B72FD">
        <w:rPr>
          <w:rFonts w:ascii="Arial" w:eastAsia="Times New Roman" w:hAnsi="Arial" w:cs="Times New Roman"/>
        </w:rPr>
        <w:t>of success</w:t>
      </w:r>
      <w:r w:rsidR="00CE4093">
        <w:rPr>
          <w:rFonts w:ascii="Arial" w:eastAsia="Times New Roman" w:hAnsi="Arial" w:cs="Times New Roman"/>
        </w:rPr>
        <w:t>.</w:t>
      </w:r>
    </w:p>
    <w:p w14:paraId="4AF6CD60" w14:textId="77777777" w:rsidR="00012000" w:rsidRPr="00CE4093" w:rsidRDefault="00012000" w:rsidP="00065CFF">
      <w:pPr>
        <w:numPr>
          <w:ilvl w:val="1"/>
          <w:numId w:val="16"/>
        </w:numPr>
        <w:tabs>
          <w:tab w:val="left" w:pos="360"/>
          <w:tab w:val="left" w:pos="720"/>
          <w:tab w:val="left" w:pos="1080"/>
        </w:tabs>
        <w:spacing w:before="60" w:after="0" w:line="240" w:lineRule="auto"/>
        <w:ind w:left="709" w:hanging="283"/>
        <w:contextualSpacing/>
        <w:rPr>
          <w:rFonts w:ascii="Arial" w:eastAsia="Times New Roman" w:hAnsi="Arial" w:cs="Times New Roman"/>
        </w:rPr>
      </w:pPr>
      <w:r w:rsidRPr="00CE4093">
        <w:rPr>
          <w:rFonts w:ascii="Arial" w:eastAsia="Times New Roman" w:hAnsi="Arial" w:cs="Times New Roman"/>
        </w:rPr>
        <w:t>The appeal will proceed to be heard by the Committee on Applications</w:t>
      </w:r>
      <w:r w:rsidR="004B72FD">
        <w:rPr>
          <w:rFonts w:ascii="Arial" w:eastAsia="Times New Roman" w:hAnsi="Arial" w:cs="Times New Roman"/>
        </w:rPr>
        <w:t>.</w:t>
      </w:r>
    </w:p>
    <w:p w14:paraId="7931B722"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034B9CB3"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If the panel is unable to reach a unanimous decision, the appeal will always proceed to a hearing before the Committee on Applications. Your case will normally be listed for hearing at the next available meeting o</w:t>
      </w:r>
      <w:r w:rsidR="00B44CE2">
        <w:rPr>
          <w:rFonts w:ascii="Arial" w:eastAsia="Times New Roman" w:hAnsi="Arial" w:cs="Times New Roman"/>
        </w:rPr>
        <w:t>f the Committee on Applications</w:t>
      </w:r>
      <w:r w:rsidRPr="00012000">
        <w:rPr>
          <w:rFonts w:ascii="Arial" w:eastAsia="Times New Roman" w:hAnsi="Arial" w:cs="Times New Roman"/>
          <w:vertAlign w:val="superscript"/>
        </w:rPr>
        <w:footnoteReference w:id="24"/>
      </w:r>
      <w:r w:rsidR="00B44CE2">
        <w:rPr>
          <w:rFonts w:ascii="Arial" w:eastAsia="Times New Roman" w:hAnsi="Arial" w:cs="Times New Roman"/>
        </w:rPr>
        <w:t>.</w:t>
      </w:r>
      <w:r w:rsidRPr="00012000">
        <w:rPr>
          <w:rFonts w:ascii="Arial" w:eastAsia="Times New Roman" w:hAnsi="Arial" w:cs="Times New Roman"/>
        </w:rPr>
        <w:t xml:space="preserve">     </w:t>
      </w:r>
    </w:p>
    <w:p w14:paraId="06C7308F"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229E93E7"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If your appeal is dismissed, the appeal procedure within the University will be at an end. You and your School will be informed in writing of the Panel’s decision including its reasons. You will be issued a Completion of Procedures letter which will allow you to raise the dismissal of your case with the Office of the Independent Adjudicator for Higher Education (OIA). Further information is about th</w:t>
      </w:r>
      <w:r w:rsidR="00B44CE2">
        <w:rPr>
          <w:rFonts w:ascii="Arial" w:eastAsia="Times New Roman" w:hAnsi="Arial" w:cs="Times New Roman"/>
        </w:rPr>
        <w:t>e OIA is set out at paragraph 5</w:t>
      </w:r>
      <w:r w:rsidR="00C04F70">
        <w:rPr>
          <w:rFonts w:ascii="Arial" w:eastAsia="Times New Roman" w:hAnsi="Arial" w:cs="Times New Roman"/>
        </w:rPr>
        <w:t>2</w:t>
      </w:r>
      <w:r w:rsidRPr="00012000">
        <w:rPr>
          <w:rFonts w:ascii="Arial" w:eastAsia="Times New Roman" w:hAnsi="Arial" w:cs="Times New Roman"/>
        </w:rPr>
        <w:t>.</w:t>
      </w:r>
    </w:p>
    <w:p w14:paraId="389CC6FF"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718AF72B"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If you are offered a remedy by the Panel, </w:t>
      </w:r>
      <w:r w:rsidR="00B44CE2">
        <w:rPr>
          <w:rFonts w:ascii="Arial" w:eastAsia="Times New Roman" w:hAnsi="Arial" w:cs="Times New Roman"/>
        </w:rPr>
        <w:t xml:space="preserve">and are dissatisfied, </w:t>
      </w:r>
      <w:r w:rsidRPr="00012000">
        <w:rPr>
          <w:rFonts w:ascii="Arial" w:eastAsia="Times New Roman" w:hAnsi="Arial" w:cs="Times New Roman"/>
        </w:rPr>
        <w:t xml:space="preserve">then you may request a final review by the </w:t>
      </w:r>
      <w:r w:rsidR="00C04F70">
        <w:rPr>
          <w:rFonts w:ascii="Arial" w:eastAsia="Times New Roman" w:hAnsi="Arial" w:cs="Times New Roman"/>
        </w:rPr>
        <w:t>Deputy Vice-Chancellor: Student Education</w:t>
      </w:r>
      <w:r w:rsidRPr="00012000">
        <w:rPr>
          <w:rFonts w:ascii="Arial" w:eastAsia="Times New Roman" w:hAnsi="Arial" w:cs="Times New Roman"/>
        </w:rPr>
        <w:t xml:space="preserve"> if you have grounds to d</w:t>
      </w:r>
      <w:r w:rsidR="00B44CE2">
        <w:rPr>
          <w:rFonts w:ascii="Arial" w:eastAsia="Times New Roman" w:hAnsi="Arial" w:cs="Times New Roman"/>
        </w:rPr>
        <w:t>o so as set out at paragraphs 4</w:t>
      </w:r>
      <w:r w:rsidR="00BC2583">
        <w:rPr>
          <w:rFonts w:ascii="Arial" w:eastAsia="Times New Roman" w:hAnsi="Arial" w:cs="Times New Roman"/>
        </w:rPr>
        <w:t>7</w:t>
      </w:r>
      <w:r w:rsidR="00B44CE2">
        <w:rPr>
          <w:rFonts w:ascii="Arial" w:eastAsia="Times New Roman" w:hAnsi="Arial" w:cs="Times New Roman"/>
        </w:rPr>
        <w:t>-</w:t>
      </w:r>
      <w:r w:rsidR="00BC2583">
        <w:rPr>
          <w:rFonts w:ascii="Arial" w:eastAsia="Times New Roman" w:hAnsi="Arial" w:cs="Times New Roman"/>
        </w:rPr>
        <w:t>50</w:t>
      </w:r>
      <w:r w:rsidRPr="00012000">
        <w:rPr>
          <w:rFonts w:ascii="Arial" w:eastAsia="Times New Roman" w:hAnsi="Arial" w:cs="Times New Roman"/>
        </w:rPr>
        <w:t xml:space="preserve"> below.</w:t>
      </w:r>
    </w:p>
    <w:p w14:paraId="7B391C90" w14:textId="77777777" w:rsidR="00012000" w:rsidRPr="00012000" w:rsidRDefault="00012000" w:rsidP="00B44CE2">
      <w:pPr>
        <w:tabs>
          <w:tab w:val="left" w:pos="360"/>
          <w:tab w:val="left" w:pos="720"/>
          <w:tab w:val="left" w:pos="1080"/>
        </w:tabs>
        <w:spacing w:after="0" w:line="240" w:lineRule="auto"/>
        <w:contextualSpacing/>
        <w:rPr>
          <w:rFonts w:ascii="Arial" w:eastAsia="Times New Roman" w:hAnsi="Arial" w:cs="Times New Roman"/>
        </w:rPr>
      </w:pPr>
    </w:p>
    <w:p w14:paraId="5909A889" w14:textId="77777777" w:rsidR="00012000" w:rsidRPr="003901F0" w:rsidRDefault="00012000" w:rsidP="003901F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Hearing by the Committee on Applications (the Committee)</w:t>
      </w:r>
    </w:p>
    <w:p w14:paraId="62938315"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The Committee has delegated authority of the University Senate to hear and determine academic appeals on its behalf.</w:t>
      </w:r>
    </w:p>
    <w:p w14:paraId="5018AB5F"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5D73472F"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All hearings of the Committee are conducted in private. The proceedings are investigative in nature and will be undertaken in a non-adversarial manner.</w:t>
      </w:r>
    </w:p>
    <w:p w14:paraId="2A7EB097"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59495484"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The Committee may call for additional information from you or the School prior to or at the time of the hearing.</w:t>
      </w:r>
    </w:p>
    <w:p w14:paraId="6D3C269D"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37A24CFF"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Where the Committee so decides representatives from your School or other relevant individuals will appear before it to answer questions. The representatives will appear separately from you.</w:t>
      </w:r>
    </w:p>
    <w:p w14:paraId="6870A521"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447BE2AB"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You will be advised of the date on which your case is to be heard </w:t>
      </w:r>
      <w:r w:rsidRPr="0014121B">
        <w:rPr>
          <w:rFonts w:ascii="Arial" w:eastAsia="Times New Roman" w:hAnsi="Arial" w:cs="Times New Roman"/>
          <w:b/>
        </w:rPr>
        <w:t>at least 10 working days in advance</w:t>
      </w:r>
      <w:r w:rsidRPr="00012000">
        <w:rPr>
          <w:rFonts w:ascii="Arial" w:eastAsia="Times New Roman" w:hAnsi="Arial" w:cs="Times New Roman"/>
        </w:rPr>
        <w:t xml:space="preserve"> and you are expected to appear before the Committee in person</w:t>
      </w:r>
      <w:r w:rsidRPr="00012000">
        <w:rPr>
          <w:rFonts w:ascii="Arial" w:eastAsia="Times New Roman" w:hAnsi="Arial" w:cs="Times New Roman"/>
          <w:vertAlign w:val="superscript"/>
        </w:rPr>
        <w:footnoteReference w:id="25"/>
      </w:r>
      <w:r w:rsidRPr="00012000">
        <w:rPr>
          <w:rFonts w:ascii="Arial" w:eastAsia="Times New Roman" w:hAnsi="Arial" w:cs="Times New Roman"/>
        </w:rPr>
        <w:t>. If the date of the hearing falls on a day when you are not available you must give a satisfactory reason for your unavailability if you wish to appear before the Committee at a future meeting. The absence or non-availability of a supporter will not be accepted as reason for any postponement. If it is agreed to postpone the hearing, you will be given at least 10 working days’ notice of the date of the new hearing.</w:t>
      </w:r>
    </w:p>
    <w:p w14:paraId="5FB38160" w14:textId="77777777" w:rsidR="00012000" w:rsidRPr="00012000" w:rsidRDefault="00012000" w:rsidP="004E1BB1">
      <w:pPr>
        <w:tabs>
          <w:tab w:val="left" w:pos="360"/>
          <w:tab w:val="left" w:pos="720"/>
          <w:tab w:val="left" w:pos="1080"/>
        </w:tabs>
        <w:spacing w:after="0" w:line="240" w:lineRule="auto"/>
        <w:contextualSpacing/>
        <w:rPr>
          <w:rFonts w:ascii="Arial" w:eastAsia="Times New Roman" w:hAnsi="Arial" w:cs="Times New Roman"/>
        </w:rPr>
      </w:pPr>
    </w:p>
    <w:p w14:paraId="0477361E"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If this new date is still not possible for you, the Committee may choose to hear the case in your absence unless the reasons for the absence are, in the view of the Committee, sufficiently compelling to warrant a further postponement.  </w:t>
      </w:r>
    </w:p>
    <w:p w14:paraId="6C63C223" w14:textId="77777777" w:rsidR="00012000" w:rsidRPr="00012000" w:rsidRDefault="00012000" w:rsidP="004E1BB1">
      <w:pPr>
        <w:tabs>
          <w:tab w:val="left" w:pos="360"/>
          <w:tab w:val="left" w:pos="720"/>
          <w:tab w:val="left" w:pos="1080"/>
        </w:tabs>
        <w:spacing w:after="0" w:line="240" w:lineRule="auto"/>
        <w:contextualSpacing/>
        <w:rPr>
          <w:rFonts w:ascii="Arial" w:eastAsia="Times New Roman" w:hAnsi="Arial" w:cs="Times New Roman"/>
        </w:rPr>
      </w:pPr>
    </w:p>
    <w:p w14:paraId="4A1B9D1E" w14:textId="5332D3F4"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You may be accompanied at the hearing by one supporter of your choice who may or may not be a member of the University; for example, they could be an adviser from the LUU Student Advice </w:t>
      </w:r>
      <w:r w:rsidR="000E3A34">
        <w:rPr>
          <w:rFonts w:ascii="Arial" w:eastAsia="Times New Roman" w:hAnsi="Arial" w:cs="Times New Roman"/>
        </w:rPr>
        <w:t>team</w:t>
      </w:r>
      <w:r w:rsidRPr="00012000">
        <w:rPr>
          <w:rFonts w:ascii="Arial" w:eastAsia="Times New Roman" w:hAnsi="Arial" w:cs="Times New Roman"/>
        </w:rPr>
        <w:t xml:space="preserve"> or a friend or relative. Your supporter cannot, however, be someone who has taken a part in the decision against which you are appealing. You will be asked to provide the name and capacity in which the supporter is attending in </w:t>
      </w:r>
      <w:r w:rsidRPr="00012000">
        <w:rPr>
          <w:rFonts w:ascii="Arial" w:eastAsia="Times New Roman" w:hAnsi="Arial" w:cs="Times New Roman"/>
        </w:rPr>
        <w:lastRenderedPageBreak/>
        <w:t xml:space="preserve">advance. Your supporter will neither be permitted to appear separately from you, nor be permitted to </w:t>
      </w:r>
      <w:r w:rsidR="00160EAD">
        <w:rPr>
          <w:rFonts w:ascii="Arial" w:eastAsia="Times New Roman" w:hAnsi="Arial" w:cs="Times New Roman"/>
        </w:rPr>
        <w:t>act as your advocate</w:t>
      </w:r>
      <w:r w:rsidRPr="00012000">
        <w:rPr>
          <w:rFonts w:ascii="Arial" w:eastAsia="Times New Roman" w:hAnsi="Arial" w:cs="Times New Roman"/>
        </w:rPr>
        <w:t>, nor be involved in a related case.</w:t>
      </w:r>
      <w:r w:rsidRPr="00012000">
        <w:rPr>
          <w:rFonts w:ascii="Arial" w:eastAsia="Times New Roman" w:hAnsi="Arial" w:cs="Times New Roman"/>
          <w:vertAlign w:val="superscript"/>
        </w:rPr>
        <w:footnoteReference w:id="26"/>
      </w:r>
      <w:r w:rsidRPr="00012000">
        <w:rPr>
          <w:rFonts w:ascii="Arial" w:eastAsia="Times New Roman" w:hAnsi="Arial" w:cs="Times New Roman"/>
        </w:rPr>
        <w:t xml:space="preserve">   </w:t>
      </w:r>
    </w:p>
    <w:p w14:paraId="20677106"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3B67C6F3"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It is your responsibility to invite the supporter to attend any hearing and notify the supporter of the time and place of the hearing and for providing any documentation to your supporter. You are responsible for the conduct of your supporter at the hearing and in support of the case. During the hearing you and your supporter may confer.</w:t>
      </w:r>
    </w:p>
    <w:p w14:paraId="174834F7" w14:textId="77777777" w:rsidR="00012000" w:rsidRPr="00012000" w:rsidRDefault="00012000" w:rsidP="00012000">
      <w:pPr>
        <w:tabs>
          <w:tab w:val="left" w:pos="360"/>
          <w:tab w:val="left" w:pos="720"/>
          <w:tab w:val="left" w:pos="1080"/>
        </w:tabs>
        <w:spacing w:after="0" w:line="240" w:lineRule="auto"/>
        <w:ind w:left="720"/>
        <w:contextualSpacing/>
        <w:rPr>
          <w:rFonts w:ascii="Arial" w:eastAsia="Times New Roman" w:hAnsi="Arial" w:cs="Times New Roman"/>
        </w:rPr>
      </w:pPr>
    </w:p>
    <w:p w14:paraId="4824B5A8" w14:textId="5F0C4C1D"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You may make a statement at the hearing.  If this is read from a prepared text, you must </w:t>
      </w:r>
      <w:r w:rsidR="0003551C">
        <w:rPr>
          <w:rFonts w:ascii="Arial" w:eastAsia="Times New Roman" w:hAnsi="Arial" w:cs="Times New Roman"/>
        </w:rPr>
        <w:t xml:space="preserve">provide a copy to the Student Cases Team </w:t>
      </w:r>
      <w:r w:rsidRPr="00012000">
        <w:rPr>
          <w:rFonts w:ascii="Arial" w:eastAsia="Times New Roman" w:hAnsi="Arial" w:cs="Times New Roman"/>
        </w:rPr>
        <w:t xml:space="preserve">for the </w:t>
      </w:r>
      <w:r w:rsidR="0003551C">
        <w:rPr>
          <w:rFonts w:ascii="Arial" w:eastAsia="Times New Roman" w:hAnsi="Arial" w:cs="Times New Roman"/>
        </w:rPr>
        <w:t>case file</w:t>
      </w:r>
      <w:r w:rsidRPr="00012000">
        <w:rPr>
          <w:rFonts w:ascii="Arial" w:eastAsia="Times New Roman" w:hAnsi="Arial" w:cs="Times New Roman"/>
        </w:rPr>
        <w:t>.  Members of the Committee may question you. Your supporter may not respond to the questions unless the Chair directs otherwise.</w:t>
      </w:r>
    </w:p>
    <w:p w14:paraId="4359C446"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rPr>
      </w:pPr>
    </w:p>
    <w:p w14:paraId="65CB8DE4" w14:textId="77777777" w:rsidR="004B5187" w:rsidRPr="009828A0" w:rsidRDefault="00012000" w:rsidP="009828A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Neither you nor your supporter nor the School representative can question the Committee. If there are any questions or concerns these should be addressed to the Student Cases Team in advance of the day of the hearing.</w:t>
      </w:r>
    </w:p>
    <w:p w14:paraId="4D0F4336"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5D925139"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Although it is to be expected that new or additional information may emerge through questioning you or any representative from your School or other individual called before the Committee, the Committee will take action, including but not limited to the discounting of such information, where it is decided by the Committee that the information could reasonably have been included in the Appeal Form or the School Response Form.</w:t>
      </w:r>
    </w:p>
    <w:p w14:paraId="5142D30B"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rPr>
      </w:pPr>
    </w:p>
    <w:p w14:paraId="0BA736F3"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You and your supporter will be asked to leave the room while the Committee discusses your case.</w:t>
      </w:r>
    </w:p>
    <w:p w14:paraId="28F3B59C"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rPr>
      </w:pPr>
    </w:p>
    <w:p w14:paraId="288AF764"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The Committee will decide whether you have provided sufficient evidence to substantiate your claim on the balance of probabilities, i.e. that what you have claimed is more likely than not to be the case.</w:t>
      </w:r>
    </w:p>
    <w:p w14:paraId="7641895F" w14:textId="77777777" w:rsidR="00012000" w:rsidRPr="00012000" w:rsidRDefault="00012000" w:rsidP="009828A0">
      <w:pPr>
        <w:tabs>
          <w:tab w:val="left" w:pos="360"/>
          <w:tab w:val="left" w:pos="720"/>
          <w:tab w:val="left" w:pos="1080"/>
        </w:tabs>
        <w:spacing w:after="0" w:line="240" w:lineRule="auto"/>
        <w:contextualSpacing/>
        <w:rPr>
          <w:rFonts w:ascii="Arial" w:eastAsia="Times New Roman" w:hAnsi="Arial" w:cs="Times New Roman"/>
        </w:rPr>
      </w:pPr>
    </w:p>
    <w:p w14:paraId="4B3FFDBE"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Normally, you will not receive a final decision on the day of the hearing.</w:t>
      </w:r>
      <w:r w:rsidR="00F810CA">
        <w:rPr>
          <w:rFonts w:ascii="Arial" w:eastAsia="Times New Roman" w:hAnsi="Arial" w:cs="Times New Roman"/>
        </w:rPr>
        <w:t xml:space="preserve"> </w:t>
      </w:r>
      <w:r w:rsidRPr="00012000">
        <w:rPr>
          <w:rFonts w:ascii="Arial" w:eastAsia="Times New Roman" w:hAnsi="Arial" w:cs="Times New Roman"/>
        </w:rPr>
        <w:t xml:space="preserve">You will receive a final decision in writing, by post or by e-mail, including the reasons for the decision, as soon as possible after the hearing and normally </w:t>
      </w:r>
      <w:r w:rsidRPr="0014121B">
        <w:rPr>
          <w:rFonts w:ascii="Arial" w:eastAsia="Times New Roman" w:hAnsi="Arial" w:cs="Times New Roman"/>
          <w:b/>
        </w:rPr>
        <w:t>within 10 working days</w:t>
      </w:r>
      <w:r w:rsidRPr="00012000">
        <w:rPr>
          <w:rFonts w:ascii="Arial" w:eastAsia="Times New Roman" w:hAnsi="Arial" w:cs="Times New Roman"/>
        </w:rPr>
        <w:t xml:space="preserve"> after the Committee’s meeting has ended.</w:t>
      </w:r>
    </w:p>
    <w:p w14:paraId="70F64227" w14:textId="77777777" w:rsidR="004B5187" w:rsidRDefault="004B5187" w:rsidP="004B5187">
      <w:pPr>
        <w:pStyle w:val="ListParagraph"/>
        <w:rPr>
          <w:rFonts w:ascii="Arial" w:eastAsia="Times New Roman" w:hAnsi="Arial" w:cs="Times New Roman"/>
        </w:rPr>
      </w:pPr>
    </w:p>
    <w:p w14:paraId="3254D418" w14:textId="77777777" w:rsidR="00012000" w:rsidRDefault="00012000" w:rsidP="0001200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 xml:space="preserve">Request for final review by the </w:t>
      </w:r>
      <w:r w:rsidR="00C04F70">
        <w:rPr>
          <w:rFonts w:ascii="Arial" w:eastAsia="Times New Roman" w:hAnsi="Arial" w:cs="Times New Roman"/>
          <w:i/>
          <w:iCs/>
        </w:rPr>
        <w:t>Deputy Vice-Chancellor: Student Education</w:t>
      </w:r>
    </w:p>
    <w:p w14:paraId="31F81FB1" w14:textId="7205CA48" w:rsidR="00012000" w:rsidRPr="00A562F4" w:rsidRDefault="00012000" w:rsidP="00C27F52">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A562F4">
        <w:rPr>
          <w:rFonts w:ascii="Arial" w:eastAsia="Times New Roman" w:hAnsi="Arial" w:cs="Times New Roman"/>
        </w:rPr>
        <w:t>Where you do not</w:t>
      </w:r>
      <w:r w:rsidR="00477CB1" w:rsidRPr="00A562F4">
        <w:rPr>
          <w:rFonts w:ascii="Arial" w:eastAsia="Times New Roman" w:hAnsi="Arial" w:cs="Times New Roman"/>
        </w:rPr>
        <w:t xml:space="preserve"> accept the remedy offered in 2</w:t>
      </w:r>
      <w:r w:rsidR="00BC2583" w:rsidRPr="00A562F4">
        <w:rPr>
          <w:rFonts w:ascii="Arial" w:eastAsia="Times New Roman" w:hAnsi="Arial" w:cs="Times New Roman"/>
        </w:rPr>
        <w:t>9</w:t>
      </w:r>
      <w:r w:rsidRPr="00A562F4">
        <w:rPr>
          <w:rFonts w:ascii="Arial" w:eastAsia="Times New Roman" w:hAnsi="Arial" w:cs="Times New Roman"/>
        </w:rPr>
        <w:t xml:space="preserve">(a) above or if you remain dissatisfied with the decision of the Committee, you may request a final review by the </w:t>
      </w:r>
      <w:r w:rsidR="00C04F70" w:rsidRPr="00A562F4">
        <w:rPr>
          <w:rFonts w:ascii="Arial" w:eastAsia="Times New Roman" w:hAnsi="Arial" w:cs="Times New Roman"/>
        </w:rPr>
        <w:t>Deputy Vice-Chancellor: Student Education</w:t>
      </w:r>
      <w:r w:rsidRPr="00A562F4">
        <w:rPr>
          <w:rFonts w:ascii="Arial" w:eastAsia="Times New Roman" w:hAnsi="Arial" w:cs="Times New Roman"/>
        </w:rPr>
        <w:t xml:space="preserve"> (through the Head of Student Cases) </w:t>
      </w:r>
      <w:r w:rsidRPr="00A562F4">
        <w:rPr>
          <w:rFonts w:ascii="Arial" w:eastAsia="Times New Roman" w:hAnsi="Arial" w:cs="Times New Roman"/>
          <w:b/>
        </w:rPr>
        <w:t xml:space="preserve">within </w:t>
      </w:r>
      <w:r w:rsidR="00BC2583" w:rsidRPr="00A562F4">
        <w:rPr>
          <w:rFonts w:ascii="Arial" w:eastAsia="Times New Roman" w:hAnsi="Arial" w:cs="Times New Roman"/>
          <w:b/>
        </w:rPr>
        <w:t>1</w:t>
      </w:r>
      <w:r w:rsidRPr="00A562F4">
        <w:rPr>
          <w:rFonts w:ascii="Arial" w:eastAsia="Times New Roman" w:hAnsi="Arial" w:cs="Times New Roman"/>
          <w:b/>
        </w:rPr>
        <w:t>0 working days</w:t>
      </w:r>
      <w:r w:rsidRPr="00A562F4">
        <w:rPr>
          <w:rFonts w:ascii="Arial" w:eastAsia="Times New Roman" w:hAnsi="Arial" w:cs="Times New Roman"/>
        </w:rPr>
        <w:t xml:space="preserve"> from the date of the letter notifying you of the decision of the Committee on Applications or Panel</w:t>
      </w:r>
      <w:r w:rsidR="00B43C9B">
        <w:rPr>
          <w:rStyle w:val="FootnoteReference"/>
          <w:rFonts w:ascii="Arial" w:eastAsia="Times New Roman" w:hAnsi="Arial" w:cs="Times New Roman"/>
        </w:rPr>
        <w:footnoteReference w:id="27"/>
      </w:r>
      <w:r w:rsidRPr="00A562F4">
        <w:rPr>
          <w:rFonts w:ascii="Arial" w:eastAsia="Times New Roman" w:hAnsi="Arial" w:cs="Times New Roman"/>
        </w:rPr>
        <w:t xml:space="preserve">. </w:t>
      </w:r>
      <w:r w:rsidR="00E42C18">
        <w:rPr>
          <w:rFonts w:ascii="Arial" w:eastAsia="Times New Roman" w:hAnsi="Arial" w:cs="Times New Roman"/>
        </w:rPr>
        <w:t xml:space="preserve"> </w:t>
      </w:r>
    </w:p>
    <w:p w14:paraId="16E4980E" w14:textId="77777777" w:rsidR="008C27E6" w:rsidRPr="00A562F4" w:rsidRDefault="008C27E6" w:rsidP="00C27F52">
      <w:pPr>
        <w:tabs>
          <w:tab w:val="left" w:pos="360"/>
          <w:tab w:val="left" w:pos="720"/>
          <w:tab w:val="left" w:pos="1080"/>
        </w:tabs>
        <w:spacing w:after="0" w:line="240" w:lineRule="auto"/>
        <w:ind w:left="360"/>
        <w:contextualSpacing/>
        <w:rPr>
          <w:rFonts w:ascii="Arial" w:eastAsia="Times New Roman" w:hAnsi="Arial" w:cs="Times New Roman"/>
        </w:rPr>
      </w:pPr>
    </w:p>
    <w:p w14:paraId="5AAA00E4" w14:textId="77777777" w:rsidR="00DC48C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A562F4">
        <w:rPr>
          <w:rFonts w:ascii="Arial" w:eastAsia="Times New Roman" w:hAnsi="Arial" w:cs="Times New Roman"/>
        </w:rPr>
        <w:t xml:space="preserve">The </w:t>
      </w:r>
      <w:r w:rsidR="00C04F70" w:rsidRPr="00A562F4">
        <w:rPr>
          <w:rFonts w:ascii="Arial" w:eastAsia="Times New Roman" w:hAnsi="Arial" w:cs="Times New Roman"/>
        </w:rPr>
        <w:t>Deputy Vice-Chancellor: Student Education</w:t>
      </w:r>
      <w:r w:rsidRPr="00012000">
        <w:rPr>
          <w:rFonts w:ascii="Arial" w:eastAsia="Times New Roman" w:hAnsi="Arial" w:cs="Times New Roman"/>
        </w:rPr>
        <w:t xml:space="preserve"> (or nominee) will review the decision on the following grounds only:</w:t>
      </w:r>
    </w:p>
    <w:p w14:paraId="46F10052" w14:textId="77777777" w:rsidR="004B5187" w:rsidRPr="009A0C89" w:rsidRDefault="004B5187" w:rsidP="00C27F52">
      <w:pPr>
        <w:tabs>
          <w:tab w:val="left" w:pos="360"/>
          <w:tab w:val="left" w:pos="720"/>
          <w:tab w:val="left" w:pos="1080"/>
        </w:tabs>
        <w:spacing w:after="0" w:line="240" w:lineRule="auto"/>
        <w:ind w:left="360"/>
        <w:contextualSpacing/>
        <w:rPr>
          <w:rFonts w:ascii="Arial" w:eastAsia="Times New Roman" w:hAnsi="Arial" w:cs="Times New Roman"/>
        </w:rPr>
      </w:pPr>
    </w:p>
    <w:p w14:paraId="26A62D4C" w14:textId="77777777" w:rsidR="00012000" w:rsidRPr="00012000" w:rsidRDefault="00012000" w:rsidP="00012000">
      <w:pPr>
        <w:numPr>
          <w:ilvl w:val="1"/>
          <w:numId w:val="16"/>
        </w:numPr>
        <w:tabs>
          <w:tab w:val="left" w:pos="360"/>
          <w:tab w:val="left" w:pos="720"/>
          <w:tab w:val="left" w:pos="1080"/>
        </w:tabs>
        <w:spacing w:before="60" w:after="0" w:line="240" w:lineRule="auto"/>
        <w:contextualSpacing/>
        <w:rPr>
          <w:rFonts w:ascii="Arial" w:eastAsia="Times New Roman" w:hAnsi="Arial" w:cs="Times New Roman"/>
        </w:rPr>
      </w:pPr>
      <w:r w:rsidRPr="00012000">
        <w:rPr>
          <w:rFonts w:ascii="Arial" w:eastAsia="Times New Roman" w:hAnsi="Arial" w:cs="Times New Roman"/>
        </w:rPr>
        <w:t>The decision of the Committee on Applications or Panel was unreasonable in the light of the evidence supplied</w:t>
      </w:r>
      <w:r w:rsidR="00A562F4">
        <w:rPr>
          <w:rStyle w:val="FootnoteReference"/>
          <w:rFonts w:ascii="Arial" w:eastAsia="Times New Roman" w:hAnsi="Arial" w:cs="Times New Roman"/>
        </w:rPr>
        <w:footnoteReference w:id="28"/>
      </w:r>
      <w:r w:rsidRPr="00012000">
        <w:rPr>
          <w:rFonts w:ascii="Arial" w:eastAsia="Times New Roman" w:hAnsi="Arial" w:cs="Times New Roman"/>
        </w:rPr>
        <w:t>.</w:t>
      </w:r>
    </w:p>
    <w:p w14:paraId="5024787A" w14:textId="77777777" w:rsidR="00012000" w:rsidRPr="00012000" w:rsidRDefault="00012000" w:rsidP="00012000">
      <w:pPr>
        <w:numPr>
          <w:ilvl w:val="1"/>
          <w:numId w:val="16"/>
        </w:numPr>
        <w:tabs>
          <w:tab w:val="left" w:pos="360"/>
          <w:tab w:val="left" w:pos="720"/>
          <w:tab w:val="left" w:pos="1080"/>
        </w:tabs>
        <w:spacing w:before="60" w:after="0" w:line="240" w:lineRule="auto"/>
        <w:contextualSpacing/>
        <w:rPr>
          <w:rFonts w:ascii="Arial" w:eastAsia="Times New Roman" w:hAnsi="Arial" w:cs="Times New Roman"/>
        </w:rPr>
      </w:pPr>
      <w:r w:rsidRPr="00012000">
        <w:rPr>
          <w:rFonts w:ascii="Arial" w:eastAsia="Times New Roman" w:hAnsi="Arial" w:cs="Times New Roman"/>
        </w:rPr>
        <w:t>The procedure for the Panel’s review or the Committee on Applications’ hearing of the appeal was deficient in a way which materially prejudiced your case.</w:t>
      </w:r>
    </w:p>
    <w:p w14:paraId="222EBF2F" w14:textId="77777777" w:rsidR="00012000" w:rsidRPr="00012000" w:rsidRDefault="00012000" w:rsidP="00012000">
      <w:pPr>
        <w:numPr>
          <w:ilvl w:val="1"/>
          <w:numId w:val="16"/>
        </w:numPr>
        <w:tabs>
          <w:tab w:val="left" w:pos="360"/>
          <w:tab w:val="left" w:pos="720"/>
          <w:tab w:val="left" w:pos="1080"/>
        </w:tabs>
        <w:spacing w:before="60" w:after="0" w:line="240" w:lineRule="auto"/>
        <w:contextualSpacing/>
        <w:rPr>
          <w:rFonts w:ascii="Arial" w:eastAsia="Times New Roman" w:hAnsi="Arial" w:cs="Times New Roman"/>
        </w:rPr>
      </w:pPr>
      <w:r w:rsidRPr="00012000">
        <w:rPr>
          <w:rFonts w:ascii="Arial" w:eastAsia="Times New Roman" w:hAnsi="Arial" w:cs="Times New Roman"/>
        </w:rPr>
        <w:lastRenderedPageBreak/>
        <w:t>New evidence has emerged which was not available when the appeal was lodged and there is a good reason why it was not brought to the Panel or Committee on Applications’ attention during the Panel’s review or the Committee on Applications hearing of the appeal.</w:t>
      </w:r>
    </w:p>
    <w:p w14:paraId="76691FE6"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39F9B2BE" w14:textId="77777777" w:rsidR="00DC48C0" w:rsidRPr="00E91D88" w:rsidRDefault="00DC48C0" w:rsidP="00DC48C0">
      <w:pPr>
        <w:pStyle w:val="ListParagraph"/>
        <w:numPr>
          <w:ilvl w:val="0"/>
          <w:numId w:val="16"/>
        </w:numPr>
        <w:tabs>
          <w:tab w:val="left" w:pos="360"/>
          <w:tab w:val="left" w:pos="720"/>
          <w:tab w:val="left" w:pos="1080"/>
          <w:tab w:val="left" w:pos="1440"/>
          <w:tab w:val="center" w:pos="5040"/>
          <w:tab w:val="left" w:pos="6768"/>
        </w:tabs>
        <w:spacing w:after="0" w:line="240" w:lineRule="auto"/>
        <w:contextualSpacing w:val="0"/>
        <w:rPr>
          <w:rFonts w:ascii="Arial" w:hAnsi="Arial" w:cs="Arial"/>
        </w:rPr>
      </w:pPr>
      <w:r w:rsidRPr="00E91D88">
        <w:rPr>
          <w:rFonts w:ascii="Arial" w:hAnsi="Arial" w:cs="Arial"/>
        </w:rPr>
        <w:t xml:space="preserve">The </w:t>
      </w:r>
      <w:r>
        <w:rPr>
          <w:rFonts w:ascii="Arial" w:hAnsi="Arial" w:cs="Arial"/>
        </w:rPr>
        <w:t xml:space="preserve">Head of Student Cases </w:t>
      </w:r>
      <w:r w:rsidRPr="00E91D88">
        <w:rPr>
          <w:rFonts w:ascii="Arial" w:hAnsi="Arial" w:cs="Arial"/>
        </w:rPr>
        <w:t xml:space="preserve">will evaluate the request for the review to ensure that it </w:t>
      </w:r>
      <w:r>
        <w:rPr>
          <w:rFonts w:ascii="Arial" w:hAnsi="Arial" w:cs="Arial"/>
        </w:rPr>
        <w:t xml:space="preserve">has been made in time and </w:t>
      </w:r>
      <w:r w:rsidRPr="00E91D88">
        <w:rPr>
          <w:rFonts w:ascii="Arial" w:hAnsi="Arial" w:cs="Arial"/>
        </w:rPr>
        <w:t xml:space="preserve">falls within the grounds for review set out in paragraph </w:t>
      </w:r>
      <w:r>
        <w:rPr>
          <w:rFonts w:ascii="Arial" w:hAnsi="Arial" w:cs="Arial"/>
        </w:rPr>
        <w:t>48</w:t>
      </w:r>
      <w:r w:rsidRPr="00E91D88">
        <w:rPr>
          <w:rFonts w:ascii="Arial" w:hAnsi="Arial" w:cs="Arial"/>
        </w:rPr>
        <w:t xml:space="preserve"> </w:t>
      </w:r>
      <w:r>
        <w:rPr>
          <w:rFonts w:ascii="Arial" w:hAnsi="Arial" w:cs="Arial"/>
        </w:rPr>
        <w:t>of the P</w:t>
      </w:r>
      <w:r w:rsidRPr="00E91D88">
        <w:rPr>
          <w:rFonts w:ascii="Arial" w:hAnsi="Arial" w:cs="Arial"/>
        </w:rPr>
        <w:t xml:space="preserve">rocedure. Upon completion of this evaluation, the </w:t>
      </w:r>
      <w:r>
        <w:rPr>
          <w:rFonts w:ascii="Arial" w:hAnsi="Arial" w:cs="Arial"/>
        </w:rPr>
        <w:t>Head of Student Cases or nominee</w:t>
      </w:r>
      <w:r w:rsidRPr="00E91D88">
        <w:rPr>
          <w:rFonts w:ascii="Arial" w:hAnsi="Arial" w:cs="Arial"/>
        </w:rPr>
        <w:t xml:space="preserve"> will acknowledge the request for review in writing within 5 working days of receipt. If the decision is not to proceed, an explanation will be provided to </w:t>
      </w:r>
      <w:r>
        <w:rPr>
          <w:rFonts w:ascii="Arial" w:hAnsi="Arial" w:cs="Arial"/>
        </w:rPr>
        <w:t xml:space="preserve">you </w:t>
      </w:r>
      <w:r w:rsidRPr="00E91D88">
        <w:rPr>
          <w:rFonts w:ascii="Arial" w:hAnsi="Arial" w:cs="Arial"/>
        </w:rPr>
        <w:t>and a Completion of Procedures letter will be issued.</w:t>
      </w:r>
    </w:p>
    <w:p w14:paraId="3B4AE3FD" w14:textId="77777777" w:rsidR="00DC48C0" w:rsidRDefault="00DC48C0" w:rsidP="009A0C89">
      <w:pPr>
        <w:tabs>
          <w:tab w:val="left" w:pos="360"/>
          <w:tab w:val="left" w:pos="720"/>
          <w:tab w:val="left" w:pos="1080"/>
        </w:tabs>
        <w:spacing w:after="0" w:line="240" w:lineRule="auto"/>
        <w:ind w:left="360"/>
        <w:contextualSpacing/>
        <w:rPr>
          <w:rFonts w:ascii="Arial" w:eastAsia="Times New Roman" w:hAnsi="Arial" w:cs="Times New Roman"/>
        </w:rPr>
      </w:pPr>
    </w:p>
    <w:p w14:paraId="431926E5"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w:t>
      </w:r>
      <w:r w:rsidR="00C04F70">
        <w:rPr>
          <w:rFonts w:ascii="Arial" w:eastAsia="Times New Roman" w:hAnsi="Arial" w:cs="Times New Roman"/>
        </w:rPr>
        <w:t>Deputy Vice-Chancellor: Student Education</w:t>
      </w:r>
      <w:r w:rsidRPr="00012000">
        <w:rPr>
          <w:rFonts w:ascii="Arial" w:eastAsia="Times New Roman" w:hAnsi="Arial" w:cs="Times New Roman"/>
        </w:rPr>
        <w:t xml:space="preserve"> (or nominee) will </w:t>
      </w:r>
      <w:r w:rsidR="00DC48C0">
        <w:rPr>
          <w:rFonts w:ascii="Arial" w:eastAsia="Times New Roman" w:hAnsi="Arial" w:cs="Times New Roman"/>
        </w:rPr>
        <w:t xml:space="preserve">review </w:t>
      </w:r>
      <w:r w:rsidRPr="00012000">
        <w:rPr>
          <w:rFonts w:ascii="Arial" w:eastAsia="Times New Roman" w:hAnsi="Arial" w:cs="Times New Roman"/>
        </w:rPr>
        <w:t>the written material submitted to the first hearing of the case, a written statement of the outcome of the appeal and your written case.</w:t>
      </w:r>
      <w:r w:rsidR="00F810CA">
        <w:rPr>
          <w:rFonts w:ascii="Arial" w:eastAsia="Times New Roman" w:hAnsi="Arial" w:cs="Times New Roman"/>
        </w:rPr>
        <w:t xml:space="preserve"> </w:t>
      </w:r>
      <w:r w:rsidRPr="00012000">
        <w:rPr>
          <w:rFonts w:ascii="Arial" w:eastAsia="Times New Roman" w:hAnsi="Arial" w:cs="Times New Roman"/>
        </w:rPr>
        <w:t>They will not normally consider new evidence (unless it has been clearly demonstrated that such evidence was unavailable at the time of the submission of the appeal).</w:t>
      </w:r>
    </w:p>
    <w:p w14:paraId="36F5EBB2"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135FD09A"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w:t>
      </w:r>
      <w:r w:rsidR="00C04F70">
        <w:rPr>
          <w:rFonts w:ascii="Arial" w:eastAsia="Times New Roman" w:hAnsi="Arial" w:cs="Times New Roman"/>
        </w:rPr>
        <w:t>Deputy Vice-Chancellor: Student Education</w:t>
      </w:r>
      <w:r w:rsidRPr="00012000">
        <w:rPr>
          <w:rFonts w:ascii="Arial" w:eastAsia="Times New Roman" w:hAnsi="Arial" w:cs="Times New Roman"/>
        </w:rPr>
        <w:t xml:space="preserve"> (or nominee) will issue their decision as soon as possible and normally </w:t>
      </w:r>
      <w:r w:rsidRPr="0014121B">
        <w:rPr>
          <w:rFonts w:ascii="Arial" w:eastAsia="Times New Roman" w:hAnsi="Arial" w:cs="Times New Roman"/>
          <w:b/>
        </w:rPr>
        <w:t>within 20 working days</w:t>
      </w:r>
      <w:r w:rsidRPr="00012000">
        <w:rPr>
          <w:rFonts w:ascii="Arial" w:eastAsia="Times New Roman" w:hAnsi="Arial" w:cs="Times New Roman"/>
        </w:rPr>
        <w:t xml:space="preserve"> of receipt of your request for final review.</w:t>
      </w:r>
      <w:r w:rsidR="00F810CA">
        <w:rPr>
          <w:rFonts w:ascii="Arial" w:eastAsia="Times New Roman" w:hAnsi="Arial" w:cs="Times New Roman"/>
        </w:rPr>
        <w:t xml:space="preserve"> </w:t>
      </w:r>
      <w:r w:rsidR="00C04F70">
        <w:rPr>
          <w:rFonts w:ascii="Arial" w:hAnsi="Arial" w:cs="Arial"/>
        </w:rPr>
        <w:t>The Deputy Vice-Chancellor: Student Education may: uphold the Panel or Committee outcome; vary the Panel or Committee outcome; or refer the matter back to the Panel or Committee for reconsideration.</w:t>
      </w:r>
      <w:r w:rsidR="00F810CA">
        <w:rPr>
          <w:rFonts w:ascii="Arial" w:eastAsia="Times New Roman" w:hAnsi="Arial" w:cs="Times New Roman"/>
        </w:rPr>
        <w:t xml:space="preserve"> </w:t>
      </w:r>
      <w:r w:rsidRPr="00012000">
        <w:rPr>
          <w:rFonts w:ascii="Arial" w:eastAsia="Times New Roman" w:hAnsi="Arial" w:cs="Times New Roman"/>
        </w:rPr>
        <w:t xml:space="preserve">You will be issued a Completion of Procedures letter which will allow you to raise the review by the </w:t>
      </w:r>
      <w:r w:rsidR="00C04F70">
        <w:rPr>
          <w:rFonts w:ascii="Arial" w:eastAsia="Times New Roman" w:hAnsi="Arial" w:cs="Times New Roman"/>
        </w:rPr>
        <w:t>Deputy Vice-Chancellor: Student Education</w:t>
      </w:r>
      <w:r w:rsidRPr="00012000">
        <w:rPr>
          <w:rFonts w:ascii="Arial" w:eastAsia="Times New Roman" w:hAnsi="Arial" w:cs="Times New Roman"/>
        </w:rPr>
        <w:t xml:space="preserve"> (or nominee) with the Office of the Independent Adjudicator for Higher Educatio</w:t>
      </w:r>
      <w:r w:rsidR="00477CB1">
        <w:rPr>
          <w:rFonts w:ascii="Arial" w:eastAsia="Times New Roman" w:hAnsi="Arial" w:cs="Times New Roman"/>
        </w:rPr>
        <w:t xml:space="preserve">n (OIA). Further information </w:t>
      </w:r>
      <w:r w:rsidRPr="00012000">
        <w:rPr>
          <w:rFonts w:ascii="Arial" w:eastAsia="Times New Roman" w:hAnsi="Arial" w:cs="Times New Roman"/>
        </w:rPr>
        <w:t>about th</w:t>
      </w:r>
      <w:r w:rsidR="00477CB1">
        <w:rPr>
          <w:rFonts w:ascii="Arial" w:eastAsia="Times New Roman" w:hAnsi="Arial" w:cs="Times New Roman"/>
        </w:rPr>
        <w:t>e OIA is set out at paragraph 5</w:t>
      </w:r>
      <w:r w:rsidR="00A562F4">
        <w:rPr>
          <w:rFonts w:ascii="Arial" w:eastAsia="Times New Roman" w:hAnsi="Arial" w:cs="Times New Roman"/>
        </w:rPr>
        <w:t>2</w:t>
      </w:r>
      <w:r w:rsidRPr="00012000">
        <w:rPr>
          <w:rFonts w:ascii="Arial" w:eastAsia="Times New Roman" w:hAnsi="Arial" w:cs="Times New Roman"/>
        </w:rPr>
        <w:t xml:space="preserve">. </w:t>
      </w:r>
    </w:p>
    <w:p w14:paraId="5DD25B9E" w14:textId="77777777" w:rsidR="00012000" w:rsidRPr="00012000" w:rsidRDefault="00012000" w:rsidP="00012000">
      <w:pPr>
        <w:keepNext/>
        <w:tabs>
          <w:tab w:val="left" w:pos="360"/>
          <w:tab w:val="left" w:pos="720"/>
          <w:tab w:val="left" w:pos="1080"/>
        </w:tabs>
        <w:spacing w:after="120" w:line="240" w:lineRule="auto"/>
        <w:outlineLvl w:val="1"/>
        <w:rPr>
          <w:rFonts w:ascii="Arial" w:eastAsia="Times New Roman" w:hAnsi="Arial" w:cs="Times New Roman"/>
          <w:i/>
          <w:iCs/>
        </w:rPr>
      </w:pPr>
    </w:p>
    <w:p w14:paraId="6A1194A9" w14:textId="77777777" w:rsidR="00012000" w:rsidRPr="00012000" w:rsidRDefault="00012000" w:rsidP="0001200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Office of the Independent Adjudicator for Higher Education (OIA)</w:t>
      </w:r>
    </w:p>
    <w:p w14:paraId="3F81168C"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To seek an OIA review of your case, you should first ensure that you have been sent a Completion of Procedures letter, which the OIA requires as proof that you have exhausted the University’s procedures. You must send the Completion of Procedures Letter to the OIA within 12 months of the date of the letter, together with a completed copy of its Complaint Form, which it will use to assess whether your case is eligible for review under its Rules.</w:t>
      </w:r>
    </w:p>
    <w:p w14:paraId="564ADC10"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10E93E89"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Arial"/>
        </w:rPr>
      </w:pPr>
      <w:r w:rsidRPr="00012000">
        <w:rPr>
          <w:rFonts w:ascii="Arial" w:eastAsia="Times New Roman" w:hAnsi="Arial" w:cs="Times New Roman"/>
        </w:rPr>
        <w:t xml:space="preserve">Further and specific details about the OIA can be obtained from its website: </w:t>
      </w:r>
      <w:hyperlink r:id="rId8" w:history="1">
        <w:r w:rsidRPr="00012000">
          <w:rPr>
            <w:rFonts w:ascii="Arial" w:eastAsia="SimSun" w:hAnsi="Arial" w:cs="Times New Roman"/>
            <w:color w:val="0000FF"/>
            <w:u w:val="single"/>
          </w:rPr>
          <w:t>www.oiahe.org.uk</w:t>
        </w:r>
      </w:hyperlink>
      <w:r w:rsidRPr="00012000">
        <w:rPr>
          <w:rFonts w:ascii="Arial" w:eastAsia="SimSun" w:hAnsi="Arial" w:cs="Times New Roman"/>
          <w:color w:val="0000FF"/>
          <w:u w:val="single"/>
        </w:rPr>
        <w:t>.</w:t>
      </w:r>
    </w:p>
    <w:p w14:paraId="5F10D6C0" w14:textId="77777777" w:rsidR="00012000" w:rsidRDefault="00012000" w:rsidP="00012000">
      <w:pPr>
        <w:tabs>
          <w:tab w:val="left" w:pos="360"/>
          <w:tab w:val="left" w:pos="720"/>
          <w:tab w:val="left" w:pos="1080"/>
        </w:tabs>
        <w:spacing w:after="0" w:line="240" w:lineRule="auto"/>
        <w:rPr>
          <w:rFonts w:ascii="Arial" w:eastAsia="Times New Roman" w:hAnsi="Arial" w:cs="Times New Roman"/>
        </w:rPr>
      </w:pPr>
    </w:p>
    <w:p w14:paraId="240B5A72" w14:textId="77777777" w:rsidR="00012000" w:rsidRPr="00012000" w:rsidRDefault="00012000" w:rsidP="00012000">
      <w:pPr>
        <w:keepNext/>
        <w:tabs>
          <w:tab w:val="left" w:pos="360"/>
          <w:tab w:val="left" w:pos="720"/>
          <w:tab w:val="left" w:pos="1080"/>
        </w:tabs>
        <w:spacing w:after="120" w:line="240" w:lineRule="auto"/>
        <w:outlineLvl w:val="0"/>
        <w:rPr>
          <w:rFonts w:ascii="Arial" w:eastAsia="Times New Roman" w:hAnsi="Arial" w:cs="Times New Roman"/>
          <w:b/>
          <w:bCs/>
        </w:rPr>
      </w:pPr>
      <w:r w:rsidRPr="00012000">
        <w:rPr>
          <w:rFonts w:ascii="Arial" w:eastAsia="Times New Roman" w:hAnsi="Arial" w:cs="Times New Roman"/>
          <w:b/>
          <w:bCs/>
        </w:rPr>
        <w:t>Other related matters</w:t>
      </w:r>
    </w:p>
    <w:p w14:paraId="629980F5" w14:textId="77777777" w:rsidR="003901F0" w:rsidRPr="003901F0" w:rsidRDefault="00E72D9B" w:rsidP="003901F0">
      <w:pPr>
        <w:tabs>
          <w:tab w:val="left" w:pos="360"/>
          <w:tab w:val="left" w:pos="720"/>
          <w:tab w:val="left" w:pos="1080"/>
        </w:tabs>
        <w:spacing w:after="120" w:line="240" w:lineRule="auto"/>
        <w:contextualSpacing/>
        <w:rPr>
          <w:rFonts w:ascii="Arial" w:eastAsia="Times New Roman" w:hAnsi="Arial" w:cs="Times New Roman"/>
          <w:i/>
        </w:rPr>
      </w:pPr>
      <w:r w:rsidRPr="00E72D9B">
        <w:rPr>
          <w:rFonts w:ascii="Arial" w:eastAsia="Times New Roman" w:hAnsi="Arial" w:cs="Times New Roman"/>
          <w:i/>
        </w:rPr>
        <w:t>Access</w:t>
      </w:r>
    </w:p>
    <w:p w14:paraId="35F52407" w14:textId="77777777" w:rsidR="00024887" w:rsidRPr="00024887" w:rsidRDefault="00024887" w:rsidP="00024887">
      <w:pPr>
        <w:pStyle w:val="ListParagraph"/>
        <w:numPr>
          <w:ilvl w:val="0"/>
          <w:numId w:val="16"/>
        </w:numPr>
        <w:tabs>
          <w:tab w:val="left" w:pos="284"/>
          <w:tab w:val="left" w:pos="360"/>
          <w:tab w:val="left" w:pos="720"/>
          <w:tab w:val="left" w:pos="1080"/>
          <w:tab w:val="left" w:pos="1440"/>
          <w:tab w:val="center" w:pos="5040"/>
          <w:tab w:val="left" w:pos="6768"/>
        </w:tabs>
        <w:spacing w:line="240" w:lineRule="auto"/>
        <w:jc w:val="both"/>
        <w:rPr>
          <w:rFonts w:ascii="Arial" w:eastAsia="Times New Roman" w:hAnsi="Arial" w:cs="Arial"/>
          <w:i/>
          <w:lang w:eastAsia="en-GB"/>
        </w:rPr>
      </w:pPr>
      <w:r w:rsidRPr="00024887">
        <w:rPr>
          <w:rFonts w:ascii="Arial" w:eastAsia="Times New Roman" w:hAnsi="Arial" w:cs="Arial"/>
          <w:lang w:eastAsia="en-GB"/>
        </w:rPr>
        <w:t xml:space="preserve">If </w:t>
      </w:r>
      <w:r>
        <w:rPr>
          <w:rFonts w:ascii="Arial" w:eastAsia="Times New Roman" w:hAnsi="Arial" w:cs="Arial"/>
          <w:lang w:eastAsia="en-GB"/>
        </w:rPr>
        <w:t>you</w:t>
      </w:r>
      <w:r w:rsidRPr="00024887">
        <w:rPr>
          <w:rFonts w:ascii="Arial" w:eastAsia="Times New Roman" w:hAnsi="Arial" w:cs="Arial"/>
          <w:lang w:eastAsia="en-GB"/>
        </w:rPr>
        <w:t xml:space="preserve"> require an adjustment to the procedure due to disability or accessibility </w:t>
      </w:r>
      <w:r>
        <w:rPr>
          <w:rFonts w:ascii="Arial" w:eastAsia="Times New Roman" w:hAnsi="Arial" w:cs="Arial"/>
          <w:lang w:eastAsia="en-GB"/>
        </w:rPr>
        <w:t xml:space="preserve">need you are asked to contact the Student Cases team </w:t>
      </w:r>
      <w:r w:rsidRPr="00024887">
        <w:rPr>
          <w:rFonts w:ascii="Arial" w:eastAsia="Times New Roman" w:hAnsi="Arial" w:cs="Arial"/>
          <w:lang w:eastAsia="en-GB"/>
        </w:rPr>
        <w:t>with details</w:t>
      </w:r>
      <w:r>
        <w:rPr>
          <w:rFonts w:ascii="Arial" w:eastAsia="Times New Roman" w:hAnsi="Arial" w:cs="Arial"/>
          <w:lang w:eastAsia="en-GB"/>
        </w:rPr>
        <w:t xml:space="preserve"> on submission of your appeal</w:t>
      </w:r>
      <w:r w:rsidRPr="00024887">
        <w:rPr>
          <w:rFonts w:ascii="Arial" w:eastAsia="Times New Roman" w:hAnsi="Arial" w:cs="Arial"/>
          <w:lang w:eastAsia="en-GB"/>
        </w:rPr>
        <w:t>.</w:t>
      </w:r>
    </w:p>
    <w:p w14:paraId="1873DF09" w14:textId="77777777" w:rsidR="003901F0" w:rsidRPr="00012000" w:rsidRDefault="003901F0" w:rsidP="003901F0">
      <w:pPr>
        <w:keepNext/>
        <w:tabs>
          <w:tab w:val="left" w:pos="360"/>
          <w:tab w:val="left" w:pos="720"/>
          <w:tab w:val="left" w:pos="1080"/>
        </w:tabs>
        <w:spacing w:after="120" w:line="240" w:lineRule="auto"/>
        <w:outlineLvl w:val="1"/>
        <w:rPr>
          <w:rFonts w:ascii="Arial" w:eastAsia="Times New Roman" w:hAnsi="Arial" w:cs="Times New Roman"/>
          <w:i/>
          <w:iCs/>
        </w:rPr>
      </w:pPr>
      <w:r>
        <w:rPr>
          <w:rFonts w:ascii="Arial" w:eastAsia="Times New Roman" w:hAnsi="Arial" w:cs="Times New Roman"/>
          <w:i/>
          <w:iCs/>
        </w:rPr>
        <w:t>Awards</w:t>
      </w:r>
    </w:p>
    <w:p w14:paraId="3040227B"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You cannot have a degree conferred which is the subject of an appeal until either the appeal has been concluded or the appeal has been withdrawn.</w:t>
      </w:r>
    </w:p>
    <w:p w14:paraId="277783BB" w14:textId="77777777" w:rsidR="00012000" w:rsidRPr="00012000" w:rsidRDefault="00012000" w:rsidP="00012000">
      <w:pPr>
        <w:tabs>
          <w:tab w:val="left" w:pos="360"/>
          <w:tab w:val="left" w:pos="720"/>
          <w:tab w:val="left" w:pos="1080"/>
        </w:tabs>
        <w:spacing w:after="0" w:line="240" w:lineRule="auto"/>
        <w:ind w:left="360"/>
        <w:contextualSpacing/>
        <w:rPr>
          <w:rFonts w:ascii="Arial" w:eastAsia="Times New Roman" w:hAnsi="Arial" w:cs="Times New Roman"/>
        </w:rPr>
      </w:pPr>
    </w:p>
    <w:p w14:paraId="2F055581"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No certification or academic transcript will be issued where a degree is the subject of an appeal.</w:t>
      </w:r>
    </w:p>
    <w:p w14:paraId="7AAE1505"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036954E2" w14:textId="77777777" w:rsidR="00012000" w:rsidRPr="00012000" w:rsidRDefault="00012000" w:rsidP="00012000">
      <w:pPr>
        <w:keepNext/>
        <w:tabs>
          <w:tab w:val="left" w:pos="360"/>
          <w:tab w:val="left" w:pos="720"/>
          <w:tab w:val="left" w:pos="1080"/>
        </w:tabs>
        <w:spacing w:after="120" w:line="240" w:lineRule="auto"/>
        <w:outlineLvl w:val="1"/>
        <w:rPr>
          <w:rFonts w:ascii="Arial" w:eastAsia="SimSun" w:hAnsi="Arial" w:cs="Arial"/>
          <w:bCs/>
          <w:i/>
          <w:iCs/>
          <w:szCs w:val="28"/>
        </w:rPr>
      </w:pPr>
      <w:r w:rsidRPr="00012000">
        <w:rPr>
          <w:rFonts w:ascii="Arial" w:eastAsia="SimSun" w:hAnsi="Arial" w:cs="Arial"/>
          <w:bCs/>
          <w:i/>
          <w:iCs/>
          <w:szCs w:val="28"/>
        </w:rPr>
        <w:t>Withdrawal of Appeal</w:t>
      </w:r>
    </w:p>
    <w:p w14:paraId="7AEA2383"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bCs/>
        </w:rPr>
      </w:pPr>
      <w:r w:rsidRPr="00012000">
        <w:rPr>
          <w:rFonts w:ascii="Arial" w:eastAsia="Times New Roman" w:hAnsi="Arial" w:cs="Times New Roman"/>
        </w:rPr>
        <w:t>You can withdraw your appeal at any point in the process by sending a letter or e-mail marked “Withdrawal of Appeal” to the Student Cases team.</w:t>
      </w:r>
      <w:r w:rsidR="00F810CA">
        <w:rPr>
          <w:rFonts w:ascii="Arial" w:eastAsia="Times New Roman" w:hAnsi="Arial" w:cs="Times New Roman"/>
        </w:rPr>
        <w:t xml:space="preserve"> </w:t>
      </w:r>
      <w:r w:rsidRPr="00012000">
        <w:rPr>
          <w:rFonts w:ascii="Arial" w:eastAsia="Times New Roman" w:hAnsi="Arial" w:cs="Times New Roman"/>
        </w:rPr>
        <w:t xml:space="preserve">Once the appeal has been withdrawn, it cannot be reinstated.   Acceptance of the degree either through conferment at a degree ceremony or </w:t>
      </w:r>
      <w:r w:rsidRPr="00012000">
        <w:rPr>
          <w:rFonts w:ascii="Arial" w:eastAsia="Times New Roman" w:hAnsi="Arial" w:cs="Times New Roman"/>
          <w:i/>
          <w:iCs/>
        </w:rPr>
        <w:t>in absentia</w:t>
      </w:r>
      <w:r w:rsidRPr="00012000">
        <w:rPr>
          <w:rFonts w:ascii="Arial" w:eastAsia="Times New Roman" w:hAnsi="Arial" w:cs="Times New Roman"/>
        </w:rPr>
        <w:t xml:space="preserve"> will be taken as definitive evidence of such </w:t>
      </w:r>
      <w:r w:rsidRPr="00012000">
        <w:rPr>
          <w:rFonts w:ascii="Arial" w:eastAsia="Times New Roman" w:hAnsi="Arial" w:cs="Times New Roman"/>
        </w:rPr>
        <w:lastRenderedPageBreak/>
        <w:t xml:space="preserve">withdrawal. It is your responsibility to contact the </w:t>
      </w:r>
      <w:r w:rsidRPr="00012000">
        <w:rPr>
          <w:rFonts w:ascii="Arial" w:eastAsia="Times New Roman" w:hAnsi="Arial" w:cs="Arial"/>
        </w:rPr>
        <w:t>University’s Student Operations team</w:t>
      </w:r>
      <w:r w:rsidRPr="00012000">
        <w:rPr>
          <w:rFonts w:ascii="Arial" w:eastAsia="Times New Roman" w:hAnsi="Arial" w:cs="Arial"/>
          <w:vertAlign w:val="superscript"/>
        </w:rPr>
        <w:footnoteReference w:id="29"/>
      </w:r>
      <w:r w:rsidRPr="00012000">
        <w:rPr>
          <w:rFonts w:ascii="Arial" w:eastAsia="Times New Roman" w:hAnsi="Arial" w:cs="Arial"/>
        </w:rPr>
        <w:t xml:space="preserve"> </w:t>
      </w:r>
      <w:r w:rsidRPr="00012000">
        <w:rPr>
          <w:rFonts w:ascii="Arial" w:eastAsia="Times New Roman" w:hAnsi="Arial" w:cs="Times New Roman"/>
        </w:rPr>
        <w:t xml:space="preserve">to ensure that the degree is not conferred </w:t>
      </w:r>
      <w:r w:rsidRPr="00012000">
        <w:rPr>
          <w:rFonts w:ascii="Arial" w:eastAsia="Times New Roman" w:hAnsi="Arial" w:cs="Times New Roman"/>
          <w:i/>
          <w:iCs/>
        </w:rPr>
        <w:t>in absentia</w:t>
      </w:r>
      <w:r w:rsidRPr="00012000">
        <w:rPr>
          <w:rFonts w:ascii="Arial" w:eastAsia="Times New Roman" w:hAnsi="Arial" w:cs="Times New Roman"/>
        </w:rPr>
        <w:t xml:space="preserve"> against your wishes.   The University will not consider an appeal that concerns a degree that has been conferred.</w:t>
      </w:r>
    </w:p>
    <w:p w14:paraId="03614863"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bCs/>
        </w:rPr>
      </w:pPr>
    </w:p>
    <w:p w14:paraId="4622B1BE" w14:textId="77777777" w:rsidR="00012000" w:rsidRPr="00012000" w:rsidRDefault="00012000" w:rsidP="0001200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Complaints and appeals</w:t>
      </w:r>
    </w:p>
    <w:p w14:paraId="3C098D35"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You cannot pursue a complaint and an appeal simultaneously where the subject is common to or has a significant bearing on both cases. Where a complaint is being pursued, an appeal on the same or related matter cannot therefore be initiated until the complaint has either been resolved or formally abandoned permanently. The timescale for any appeal will continue to apply unless otherwise agreed in advance by the Student Cases team. If in doubt you should seek advice from the Student Cases team.</w:t>
      </w:r>
    </w:p>
    <w:p w14:paraId="557AF328"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712F006D" w14:textId="10FA3B8A" w:rsidR="00012000" w:rsidRPr="00A22311" w:rsidRDefault="00A22311" w:rsidP="00A22311">
      <w:pPr>
        <w:keepNext/>
        <w:tabs>
          <w:tab w:val="left" w:pos="360"/>
          <w:tab w:val="left" w:pos="720"/>
          <w:tab w:val="left" w:pos="1080"/>
        </w:tabs>
        <w:spacing w:after="120" w:line="240" w:lineRule="auto"/>
        <w:outlineLvl w:val="1"/>
        <w:rPr>
          <w:rFonts w:ascii="Arial" w:eastAsia="Times New Roman" w:hAnsi="Arial" w:cs="Times New Roman"/>
          <w:i/>
          <w:iCs/>
        </w:rPr>
      </w:pPr>
      <w:r>
        <w:rPr>
          <w:rFonts w:ascii="Arial" w:eastAsia="Times New Roman" w:hAnsi="Arial" w:cs="Times New Roman"/>
          <w:i/>
          <w:iCs/>
        </w:rPr>
        <w:t xml:space="preserve">Correspondence </w:t>
      </w:r>
    </w:p>
    <w:p w14:paraId="4D4F0E1C" w14:textId="70C3C1A1" w:rsidR="00012000" w:rsidRDefault="00012000" w:rsidP="00AD0226">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A22311">
        <w:rPr>
          <w:rFonts w:ascii="Arial" w:eastAsia="Times New Roman" w:hAnsi="Arial" w:cs="Times New Roman"/>
        </w:rPr>
        <w:t xml:space="preserve">All correspondence from the University in relation to your appeal shall be sent to </w:t>
      </w:r>
      <w:r w:rsidR="00A22311" w:rsidRPr="00A22311">
        <w:rPr>
          <w:rFonts w:ascii="Arial" w:eastAsia="Times New Roman" w:hAnsi="Arial" w:cs="Times New Roman"/>
        </w:rPr>
        <w:t xml:space="preserve">an email address nominated by you. </w:t>
      </w:r>
      <w:r w:rsidRPr="00A22311">
        <w:rPr>
          <w:rFonts w:ascii="Arial" w:eastAsia="Times New Roman" w:hAnsi="Arial" w:cs="Times New Roman"/>
        </w:rPr>
        <w:t xml:space="preserve">It is your responsibility to </w:t>
      </w:r>
      <w:r w:rsidR="00A22311">
        <w:rPr>
          <w:rFonts w:ascii="Arial" w:eastAsia="Times New Roman" w:hAnsi="Arial" w:cs="Times New Roman"/>
        </w:rPr>
        <w:t xml:space="preserve">maintain the security of your email account, and to </w:t>
      </w:r>
      <w:r w:rsidRPr="00A22311">
        <w:rPr>
          <w:rFonts w:ascii="Arial" w:eastAsia="Times New Roman" w:hAnsi="Arial" w:cs="Times New Roman"/>
        </w:rPr>
        <w:t>monitor your e-mail account</w:t>
      </w:r>
      <w:r w:rsidR="00A22311" w:rsidRPr="00A22311">
        <w:rPr>
          <w:rFonts w:ascii="Arial" w:eastAsia="Times New Roman" w:hAnsi="Arial" w:cs="Times New Roman"/>
        </w:rPr>
        <w:t xml:space="preserve">, </w:t>
      </w:r>
      <w:r w:rsidR="00A22311">
        <w:rPr>
          <w:rFonts w:ascii="Arial" w:eastAsia="Times New Roman" w:hAnsi="Arial" w:cs="Times New Roman"/>
        </w:rPr>
        <w:t xml:space="preserve">including all your junk </w:t>
      </w:r>
      <w:r w:rsidR="00A22311" w:rsidRPr="00A22311">
        <w:rPr>
          <w:rFonts w:ascii="Arial" w:eastAsia="Times New Roman" w:hAnsi="Arial" w:cs="Times New Roman"/>
        </w:rPr>
        <w:t xml:space="preserve">email folders, for information from the University regarding your appeal. </w:t>
      </w:r>
      <w:r w:rsidRPr="00A22311">
        <w:rPr>
          <w:rFonts w:ascii="Arial" w:eastAsia="Times New Roman" w:hAnsi="Arial" w:cs="Times New Roman"/>
        </w:rPr>
        <w:t xml:space="preserve"> </w:t>
      </w:r>
    </w:p>
    <w:p w14:paraId="441FA19A" w14:textId="77777777" w:rsidR="00A22311" w:rsidRPr="00A22311" w:rsidRDefault="00A22311" w:rsidP="00A22311">
      <w:pPr>
        <w:tabs>
          <w:tab w:val="left" w:pos="360"/>
          <w:tab w:val="left" w:pos="720"/>
          <w:tab w:val="left" w:pos="1080"/>
        </w:tabs>
        <w:spacing w:after="0" w:line="240" w:lineRule="auto"/>
        <w:ind w:left="360"/>
        <w:contextualSpacing/>
        <w:rPr>
          <w:rFonts w:ascii="Arial" w:eastAsia="Times New Roman" w:hAnsi="Arial" w:cs="Times New Roman"/>
        </w:rPr>
      </w:pPr>
    </w:p>
    <w:p w14:paraId="6CDD1F76" w14:textId="77777777" w:rsidR="003901F0" w:rsidRPr="00012000" w:rsidRDefault="003901F0" w:rsidP="003901F0">
      <w:pPr>
        <w:keepNext/>
        <w:tabs>
          <w:tab w:val="left" w:pos="360"/>
          <w:tab w:val="left" w:pos="720"/>
          <w:tab w:val="left" w:pos="1080"/>
        </w:tabs>
        <w:spacing w:after="120" w:line="240" w:lineRule="auto"/>
        <w:outlineLvl w:val="1"/>
        <w:rPr>
          <w:rFonts w:ascii="Arial" w:eastAsia="SimSun" w:hAnsi="Arial" w:cs="Arial"/>
          <w:bCs/>
          <w:i/>
          <w:iCs/>
          <w:szCs w:val="28"/>
        </w:rPr>
      </w:pPr>
      <w:r>
        <w:rPr>
          <w:rFonts w:ascii="Arial" w:eastAsia="SimSun" w:hAnsi="Arial" w:cs="Arial"/>
          <w:bCs/>
          <w:i/>
          <w:iCs/>
          <w:szCs w:val="28"/>
        </w:rPr>
        <w:t>Confidentiality</w:t>
      </w:r>
    </w:p>
    <w:p w14:paraId="7A0CE328" w14:textId="77777777" w:rsid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You and the University will keep details of your appeal and any responses to it confidential, except where the disclosure is necessary to progress your appeal or implement a decision on the appeal, or where it is required by law or in the public interest.</w:t>
      </w:r>
      <w:r w:rsidR="00734613">
        <w:rPr>
          <w:rFonts w:ascii="Arial" w:eastAsia="Times New Roman" w:hAnsi="Arial" w:cs="Times New Roman"/>
        </w:rPr>
        <w:t xml:space="preserve"> It is expected that you will not refer to your appeal on social media or otherwise publicise your case and the University reserves the right to take action if this is not respected.</w:t>
      </w:r>
    </w:p>
    <w:p w14:paraId="5B7367F2" w14:textId="77777777" w:rsidR="00257EC5" w:rsidRDefault="00257EC5" w:rsidP="00257EC5">
      <w:pPr>
        <w:tabs>
          <w:tab w:val="left" w:pos="360"/>
          <w:tab w:val="left" w:pos="720"/>
          <w:tab w:val="left" w:pos="1080"/>
        </w:tabs>
        <w:spacing w:after="0" w:line="240" w:lineRule="auto"/>
        <w:ind w:left="360"/>
        <w:contextualSpacing/>
        <w:rPr>
          <w:rFonts w:ascii="Arial" w:eastAsia="Times New Roman" w:hAnsi="Arial" w:cs="Times New Roman"/>
        </w:rPr>
      </w:pPr>
    </w:p>
    <w:p w14:paraId="756796D6" w14:textId="77777777" w:rsidR="00257EC5" w:rsidRPr="00012000" w:rsidRDefault="00734613"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Pr>
          <w:rFonts w:ascii="Arial" w:eastAsia="Times New Roman" w:hAnsi="Arial" w:cs="Times New Roman"/>
        </w:rPr>
        <w:t xml:space="preserve">Information about your appeal may be used anonymously to improve services for students and inform development of programmes and services at the University. </w:t>
      </w:r>
    </w:p>
    <w:p w14:paraId="22128D79"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3CCA2D01" w14:textId="77777777" w:rsidR="003901F0" w:rsidRPr="003901F0" w:rsidRDefault="003901F0" w:rsidP="003901F0">
      <w:pPr>
        <w:keepNext/>
        <w:tabs>
          <w:tab w:val="left" w:pos="360"/>
          <w:tab w:val="left" w:pos="720"/>
          <w:tab w:val="left" w:pos="1080"/>
        </w:tabs>
        <w:spacing w:after="120" w:line="240" w:lineRule="auto"/>
        <w:outlineLvl w:val="1"/>
        <w:rPr>
          <w:rFonts w:ascii="Arial" w:eastAsia="SimSun" w:hAnsi="Arial" w:cs="Arial"/>
          <w:bCs/>
          <w:i/>
          <w:iCs/>
          <w:szCs w:val="28"/>
        </w:rPr>
      </w:pPr>
      <w:r>
        <w:rPr>
          <w:rFonts w:ascii="Arial" w:eastAsia="SimSun" w:hAnsi="Arial" w:cs="Arial"/>
          <w:bCs/>
          <w:i/>
          <w:iCs/>
          <w:szCs w:val="28"/>
        </w:rPr>
        <w:t>Abuse of Process</w:t>
      </w:r>
    </w:p>
    <w:p w14:paraId="332D553B"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Arial"/>
        </w:rPr>
        <w:t xml:space="preserve">The University </w:t>
      </w:r>
      <w:r w:rsidRPr="00012000">
        <w:rPr>
          <w:rFonts w:ascii="Arial" w:eastAsia="Times New Roman" w:hAnsi="Arial" w:cs="Times New Roman"/>
        </w:rPr>
        <w:t xml:space="preserve">will consider your case in good faith and will accept statements and answers accordingly. </w:t>
      </w:r>
      <w:r w:rsidRPr="00012000">
        <w:rPr>
          <w:rFonts w:ascii="Arial" w:eastAsia="Times New Roman" w:hAnsi="Arial" w:cs="Arial"/>
        </w:rPr>
        <w:t xml:space="preserve">You should not expect to suffer any reprisals for lodging an appeal in good faith.   </w:t>
      </w:r>
      <w:r w:rsidR="00D86B7C">
        <w:rPr>
          <w:rFonts w:ascii="Arial" w:eastAsia="Times New Roman" w:hAnsi="Arial" w:cs="Arial"/>
        </w:rPr>
        <w:t xml:space="preserve"> </w:t>
      </w:r>
      <w:r w:rsidRPr="00012000">
        <w:rPr>
          <w:rFonts w:ascii="Arial" w:eastAsia="Times New Roman" w:hAnsi="Arial" w:cs="Times New Roman"/>
        </w:rPr>
        <w:t xml:space="preserve">However, the University will not ignore abuses of its trust or deceptions and reserves the right to take further or separate action where such abuses are found to have been perpetrated. In particular, if your appeal </w:t>
      </w:r>
      <w:r w:rsidRPr="00012000">
        <w:rPr>
          <w:rFonts w:ascii="Arial" w:eastAsia="Times New Roman" w:hAnsi="Arial" w:cs="Arial"/>
        </w:rPr>
        <w:t>is judged to be trivial, malicious or vexatious</w:t>
      </w:r>
      <w:r w:rsidRPr="00012000">
        <w:rPr>
          <w:rFonts w:ascii="Arial" w:eastAsia="Times New Roman" w:hAnsi="Arial" w:cs="Arial"/>
          <w:vertAlign w:val="superscript"/>
        </w:rPr>
        <w:footnoteReference w:id="30"/>
      </w:r>
      <w:r w:rsidRPr="00012000">
        <w:rPr>
          <w:rFonts w:ascii="Arial" w:eastAsia="Times New Roman" w:hAnsi="Arial" w:cs="Arial"/>
        </w:rPr>
        <w:t>, you might be subject to disciplinary procedures.</w:t>
      </w:r>
    </w:p>
    <w:p w14:paraId="6D2B986A"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3C830E7F" w14:textId="77777777" w:rsidR="003901F0" w:rsidRPr="00012000" w:rsidRDefault="00012000" w:rsidP="003901F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Papers</w:t>
      </w:r>
    </w:p>
    <w:p w14:paraId="0ACFFEDF" w14:textId="77777777" w:rsidR="00012000" w:rsidRP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You are responsible for retaining copies of your case papers, correspondence and other records. </w:t>
      </w:r>
      <w:r w:rsidR="00F810CA">
        <w:rPr>
          <w:rFonts w:ascii="Arial" w:eastAsia="Times New Roman" w:hAnsi="Arial" w:cs="Times New Roman"/>
        </w:rPr>
        <w:t>T</w:t>
      </w:r>
      <w:r w:rsidRPr="00012000">
        <w:rPr>
          <w:rFonts w:ascii="Arial" w:eastAsia="Times New Roman" w:hAnsi="Arial" w:cs="Times New Roman"/>
        </w:rPr>
        <w:t>he University will not provide copies or replacements of documents to you or your supporter.</w:t>
      </w:r>
    </w:p>
    <w:p w14:paraId="68717798" w14:textId="77777777" w:rsidR="00012000" w:rsidRDefault="00012000" w:rsidP="000A4F4B">
      <w:pPr>
        <w:tabs>
          <w:tab w:val="left" w:pos="360"/>
          <w:tab w:val="left" w:pos="720"/>
          <w:tab w:val="left" w:pos="1080"/>
        </w:tabs>
        <w:spacing w:after="0" w:line="240" w:lineRule="auto"/>
        <w:contextualSpacing/>
        <w:rPr>
          <w:rFonts w:ascii="Arial" w:eastAsia="Times New Roman" w:hAnsi="Arial" w:cs="Times New Roman"/>
        </w:rPr>
      </w:pPr>
    </w:p>
    <w:p w14:paraId="6405E01A" w14:textId="77777777" w:rsidR="004372C4" w:rsidRPr="003901F0" w:rsidRDefault="00024887" w:rsidP="003901F0">
      <w:pPr>
        <w:tabs>
          <w:tab w:val="left" w:pos="360"/>
          <w:tab w:val="left" w:pos="720"/>
          <w:tab w:val="left" w:pos="1080"/>
        </w:tabs>
        <w:spacing w:after="120" w:line="240" w:lineRule="auto"/>
        <w:contextualSpacing/>
        <w:rPr>
          <w:rFonts w:ascii="Arial" w:eastAsia="Times New Roman" w:hAnsi="Arial" w:cs="Times New Roman"/>
          <w:i/>
        </w:rPr>
      </w:pPr>
      <w:r>
        <w:rPr>
          <w:rFonts w:ascii="Arial" w:eastAsia="Times New Roman" w:hAnsi="Arial" w:cs="Times New Roman"/>
          <w:i/>
        </w:rPr>
        <w:t xml:space="preserve">Your </w:t>
      </w:r>
      <w:r w:rsidR="000A4F4B" w:rsidRPr="000A4F4B">
        <w:rPr>
          <w:rFonts w:ascii="Arial" w:eastAsia="Times New Roman" w:hAnsi="Arial" w:cs="Times New Roman"/>
          <w:i/>
        </w:rPr>
        <w:t>Data</w:t>
      </w:r>
    </w:p>
    <w:p w14:paraId="50733623" w14:textId="77777777" w:rsidR="004372C4" w:rsidRPr="003901F0" w:rsidRDefault="004372C4" w:rsidP="00E210B4">
      <w:pPr>
        <w:pStyle w:val="ListParagraph"/>
        <w:numPr>
          <w:ilvl w:val="0"/>
          <w:numId w:val="16"/>
        </w:numPr>
        <w:tabs>
          <w:tab w:val="left" w:pos="360"/>
          <w:tab w:val="left" w:pos="720"/>
          <w:tab w:val="left" w:pos="1080"/>
          <w:tab w:val="left" w:pos="1440"/>
          <w:tab w:val="center" w:pos="5040"/>
          <w:tab w:val="left" w:pos="6768"/>
        </w:tabs>
        <w:autoSpaceDE w:val="0"/>
        <w:autoSpaceDN w:val="0"/>
        <w:adjustRightInd w:val="0"/>
        <w:spacing w:line="240" w:lineRule="auto"/>
        <w:rPr>
          <w:rFonts w:ascii="Arial" w:eastAsia="Times New Roman" w:hAnsi="Arial" w:cs="Arial"/>
          <w:color w:val="000000"/>
          <w:lang w:eastAsia="en-GB"/>
        </w:rPr>
      </w:pPr>
      <w:r w:rsidRPr="00C058ED">
        <w:rPr>
          <w:rFonts w:ascii="Arial" w:hAnsi="Arial" w:cs="Arial"/>
        </w:rPr>
        <w:t xml:space="preserve">The University holds and retains information about your </w:t>
      </w:r>
      <w:r w:rsidR="00C058ED" w:rsidRPr="00C058ED">
        <w:rPr>
          <w:rFonts w:ascii="Arial" w:hAnsi="Arial" w:cs="Arial"/>
        </w:rPr>
        <w:t xml:space="preserve">appeal </w:t>
      </w:r>
      <w:r w:rsidRPr="00C058ED">
        <w:rPr>
          <w:rFonts w:ascii="Arial" w:hAnsi="Arial" w:cs="Arial"/>
        </w:rPr>
        <w:t>in accordance with the Uni</w:t>
      </w:r>
      <w:r w:rsidR="00F810CA">
        <w:rPr>
          <w:rFonts w:ascii="Arial" w:hAnsi="Arial" w:cs="Arial"/>
        </w:rPr>
        <w:t xml:space="preserve">versity Student Privacy Notice. </w:t>
      </w:r>
      <w:r w:rsidRPr="00C058ED">
        <w:rPr>
          <w:rFonts w:ascii="Arial" w:hAnsi="Arial" w:cs="Arial"/>
        </w:rPr>
        <w:t xml:space="preserve">For more information see </w:t>
      </w:r>
      <w:hyperlink r:id="rId9" w:history="1">
        <w:r w:rsidRPr="00C058ED">
          <w:rPr>
            <w:rStyle w:val="Hyperlink"/>
            <w:rFonts w:ascii="Arial" w:hAnsi="Arial" w:cs="Arial"/>
          </w:rPr>
          <w:t>www.leeds.ac.uk/privacynotice</w:t>
        </w:r>
      </w:hyperlink>
      <w:r w:rsidRPr="00C058ED">
        <w:rPr>
          <w:rFonts w:ascii="Arial" w:hAnsi="Arial" w:cs="Arial"/>
        </w:rPr>
        <w:t>.</w:t>
      </w:r>
      <w:r w:rsidR="00C058ED" w:rsidRPr="00C058ED">
        <w:rPr>
          <w:rFonts w:ascii="Arial" w:eastAsia="Times New Roman" w:hAnsi="Arial" w:cs="Arial"/>
          <w:color w:val="000000"/>
          <w:lang w:eastAsia="en-GB"/>
        </w:rPr>
        <w:t xml:space="preserve"> P</w:t>
      </w:r>
      <w:r w:rsidR="00C058ED" w:rsidRPr="00C058ED">
        <w:rPr>
          <w:rFonts w:ascii="Arial" w:hAnsi="Arial" w:cs="Arial"/>
        </w:rPr>
        <w:t xml:space="preserve">ersonal information about </w:t>
      </w:r>
      <w:r w:rsidR="00024887">
        <w:rPr>
          <w:rFonts w:ascii="Arial" w:hAnsi="Arial" w:cs="Arial"/>
        </w:rPr>
        <w:t>third parties</w:t>
      </w:r>
      <w:r w:rsidR="00C058ED" w:rsidRPr="00C058ED">
        <w:rPr>
          <w:rFonts w:ascii="Arial" w:hAnsi="Arial" w:cs="Arial"/>
        </w:rPr>
        <w:t xml:space="preserve"> should not be submitted to the University as part of your case at any stage unless necessary.  If </w:t>
      </w:r>
      <w:r w:rsidR="00024887">
        <w:rPr>
          <w:rFonts w:ascii="Arial" w:hAnsi="Arial" w:cs="Arial"/>
        </w:rPr>
        <w:t xml:space="preserve">third </w:t>
      </w:r>
      <w:r w:rsidR="00024887">
        <w:rPr>
          <w:rFonts w:ascii="Arial" w:hAnsi="Arial" w:cs="Arial"/>
        </w:rPr>
        <w:lastRenderedPageBreak/>
        <w:t>party i</w:t>
      </w:r>
      <w:r w:rsidR="00C058ED" w:rsidRPr="00C058ED">
        <w:rPr>
          <w:rFonts w:ascii="Arial" w:hAnsi="Arial" w:cs="Arial"/>
        </w:rPr>
        <w:t>nformation is included it must be accompanied by consent for us to process the data.</w:t>
      </w:r>
    </w:p>
    <w:p w14:paraId="6EF0BDBF" w14:textId="77777777" w:rsidR="003901F0" w:rsidRPr="003901F0" w:rsidRDefault="00012000" w:rsidP="003901F0">
      <w:pPr>
        <w:keepNext/>
        <w:tabs>
          <w:tab w:val="left" w:pos="360"/>
          <w:tab w:val="left" w:pos="720"/>
          <w:tab w:val="left" w:pos="1080"/>
        </w:tabs>
        <w:spacing w:after="120" w:line="240" w:lineRule="auto"/>
        <w:outlineLvl w:val="1"/>
        <w:rPr>
          <w:rFonts w:ascii="Arial" w:eastAsia="Times New Roman" w:hAnsi="Arial" w:cs="Times New Roman"/>
          <w:i/>
          <w:iCs/>
        </w:rPr>
      </w:pPr>
      <w:r w:rsidRPr="00012000">
        <w:rPr>
          <w:rFonts w:ascii="Arial" w:eastAsia="Times New Roman" w:hAnsi="Arial" w:cs="Times New Roman"/>
          <w:i/>
          <w:iCs/>
        </w:rPr>
        <w:t>Costs</w:t>
      </w:r>
    </w:p>
    <w:p w14:paraId="24AC2AD8" w14:textId="77777777" w:rsidR="00477CB1" w:rsidRDefault="00012000" w:rsidP="00477CB1">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University will not charge you for the consideration or the hearing of an appeal. Neither will the University, as a general rule, pay any expenses </w:t>
      </w:r>
      <w:r w:rsidR="00477CB1">
        <w:rPr>
          <w:rFonts w:ascii="Arial" w:eastAsia="Times New Roman" w:hAnsi="Arial" w:cs="Times New Roman"/>
        </w:rPr>
        <w:t>related to the appeals process.</w:t>
      </w:r>
    </w:p>
    <w:p w14:paraId="7BF46E04" w14:textId="77777777" w:rsidR="00E210B4" w:rsidRPr="00012000" w:rsidRDefault="00E210B4" w:rsidP="00A562F4">
      <w:pPr>
        <w:tabs>
          <w:tab w:val="left" w:pos="360"/>
          <w:tab w:val="left" w:pos="720"/>
          <w:tab w:val="left" w:pos="1080"/>
        </w:tabs>
        <w:spacing w:after="0" w:line="240" w:lineRule="auto"/>
        <w:contextualSpacing/>
        <w:rPr>
          <w:rFonts w:ascii="Arial" w:eastAsia="Times New Roman" w:hAnsi="Arial" w:cs="Times New Roman"/>
        </w:rPr>
      </w:pPr>
    </w:p>
    <w:p w14:paraId="6B2D8F94" w14:textId="77777777" w:rsidR="00012000" w:rsidRPr="00012000" w:rsidRDefault="00012000" w:rsidP="003901F0">
      <w:pPr>
        <w:tabs>
          <w:tab w:val="left" w:pos="360"/>
          <w:tab w:val="left" w:pos="720"/>
          <w:tab w:val="left" w:pos="1080"/>
        </w:tabs>
        <w:spacing w:after="120" w:line="240" w:lineRule="auto"/>
        <w:rPr>
          <w:rFonts w:ascii="Arial" w:eastAsia="Times New Roman" w:hAnsi="Arial" w:cs="Times New Roman"/>
          <w:i/>
        </w:rPr>
      </w:pPr>
      <w:r w:rsidRPr="00012000">
        <w:rPr>
          <w:rFonts w:ascii="Arial" w:eastAsia="Times New Roman" w:hAnsi="Arial" w:cs="Times New Roman"/>
          <w:i/>
        </w:rPr>
        <w:t>Accredited and Collaborative Provision</w:t>
      </w:r>
    </w:p>
    <w:p w14:paraId="4DEA11FB" w14:textId="77777777" w:rsidR="00012000" w:rsidRDefault="00012000" w:rsidP="00012000">
      <w:pPr>
        <w:numPr>
          <w:ilvl w:val="0"/>
          <w:numId w:val="16"/>
        </w:numPr>
        <w:tabs>
          <w:tab w:val="left" w:pos="360"/>
          <w:tab w:val="left" w:pos="720"/>
          <w:tab w:val="left" w:pos="1080"/>
        </w:tabs>
        <w:spacing w:after="0" w:line="240" w:lineRule="auto"/>
        <w:contextualSpacing/>
        <w:rPr>
          <w:rFonts w:ascii="Arial" w:eastAsia="Times New Roman" w:hAnsi="Arial" w:cs="Times New Roman"/>
          <w:i/>
        </w:rPr>
      </w:pPr>
      <w:r w:rsidRPr="00012000">
        <w:rPr>
          <w:rFonts w:ascii="Arial" w:eastAsia="Times New Roman" w:hAnsi="Arial" w:cs="Times New Roman"/>
        </w:rPr>
        <w:t>The Procedure applies to programmes accredited by the University of Leeds or programmes run in collaboration with the University of Leeds as set out in the accreditation document or collaborative agreement. Unless there is agreement otherwise the Procedure will always apply where the final award/degree is a University of Leeds award/degree</w:t>
      </w:r>
      <w:r w:rsidRPr="00012000">
        <w:rPr>
          <w:rFonts w:ascii="Arial" w:eastAsia="Times New Roman" w:hAnsi="Arial" w:cs="Times New Roman"/>
          <w:i/>
        </w:rPr>
        <w:t xml:space="preserve">. </w:t>
      </w:r>
    </w:p>
    <w:p w14:paraId="27C0B5B5" w14:textId="77777777" w:rsidR="00EA2825" w:rsidRDefault="00EA2825" w:rsidP="009A0C89">
      <w:pPr>
        <w:tabs>
          <w:tab w:val="left" w:pos="360"/>
          <w:tab w:val="left" w:pos="720"/>
          <w:tab w:val="left" w:pos="1080"/>
        </w:tabs>
        <w:spacing w:after="0" w:line="240" w:lineRule="auto"/>
        <w:contextualSpacing/>
        <w:rPr>
          <w:rFonts w:ascii="Arial" w:eastAsia="Times New Roman" w:hAnsi="Arial" w:cs="Times New Roman"/>
          <w:i/>
        </w:rPr>
      </w:pPr>
    </w:p>
    <w:p w14:paraId="6C9161C7" w14:textId="43F51632" w:rsidR="008C27E6" w:rsidRPr="009A0C89" w:rsidRDefault="00EA2825" w:rsidP="0002508F">
      <w:pPr>
        <w:tabs>
          <w:tab w:val="left" w:pos="360"/>
          <w:tab w:val="left" w:pos="720"/>
          <w:tab w:val="left" w:pos="1080"/>
        </w:tabs>
        <w:spacing w:after="120" w:line="240" w:lineRule="auto"/>
        <w:rPr>
          <w:rFonts w:ascii="Arial" w:eastAsia="Times New Roman" w:hAnsi="Arial" w:cs="Times New Roman"/>
          <w:i/>
        </w:rPr>
      </w:pPr>
      <w:r>
        <w:rPr>
          <w:rFonts w:ascii="Arial" w:eastAsia="Times New Roman" w:hAnsi="Arial" w:cs="Times New Roman"/>
          <w:i/>
        </w:rPr>
        <w:t>Dignity and Mutual Respect</w:t>
      </w:r>
    </w:p>
    <w:p w14:paraId="20610F93" w14:textId="4D5D46B6" w:rsidR="00F810CA" w:rsidRDefault="008C27E6" w:rsidP="00A562F4">
      <w:pPr>
        <w:pStyle w:val="ListParagraph"/>
        <w:numPr>
          <w:ilvl w:val="0"/>
          <w:numId w:val="16"/>
        </w:numPr>
        <w:tabs>
          <w:tab w:val="left" w:pos="360"/>
          <w:tab w:val="left" w:pos="720"/>
          <w:tab w:val="left" w:pos="1080"/>
        </w:tabs>
        <w:spacing w:after="0" w:line="240" w:lineRule="auto"/>
        <w:rPr>
          <w:rFonts w:ascii="Arial" w:hAnsi="Arial" w:cs="Arial"/>
        </w:rPr>
      </w:pPr>
      <w:r w:rsidRPr="00E91D88">
        <w:rPr>
          <w:rFonts w:ascii="Arial" w:hAnsi="Arial" w:cs="Arial"/>
        </w:rPr>
        <w:t xml:space="preserve">The </w:t>
      </w:r>
      <w:r>
        <w:rPr>
          <w:rFonts w:ascii="Arial" w:hAnsi="Arial" w:cs="Arial"/>
        </w:rPr>
        <w:t>P</w:t>
      </w:r>
      <w:r w:rsidRPr="00E91D88">
        <w:rPr>
          <w:rFonts w:ascii="Arial" w:hAnsi="Arial" w:cs="Arial"/>
        </w:rPr>
        <w:t>rocedure will be conducted in accordance with the University Policy on Dignity and Mutual Respect.  All parties are expected to comply.  The University reserves the r</w:t>
      </w:r>
      <w:r>
        <w:rPr>
          <w:rFonts w:ascii="Arial" w:hAnsi="Arial" w:cs="Arial"/>
        </w:rPr>
        <w:t>ight to restrict access to the P</w:t>
      </w:r>
      <w:r w:rsidRPr="00E91D88">
        <w:rPr>
          <w:rFonts w:ascii="Arial" w:hAnsi="Arial" w:cs="Arial"/>
        </w:rPr>
        <w:t xml:space="preserve">rocedure in the event that there is considered to be unacceptable behaviour (e.g. abusive language towards staff </w:t>
      </w:r>
      <w:r>
        <w:rPr>
          <w:rFonts w:ascii="Arial" w:hAnsi="Arial" w:cs="Arial"/>
        </w:rPr>
        <w:t xml:space="preserve">processing the appeal </w:t>
      </w:r>
      <w:r w:rsidRPr="00E91D88">
        <w:rPr>
          <w:rFonts w:ascii="Arial" w:hAnsi="Arial" w:cs="Arial"/>
        </w:rPr>
        <w:t>in any form, email, telephone or person).  In the event that a decision is made to restrict access you will be notified of the position by t</w:t>
      </w:r>
      <w:r>
        <w:rPr>
          <w:rFonts w:ascii="Arial" w:hAnsi="Arial" w:cs="Arial"/>
        </w:rPr>
        <w:t>he Head of Student Cases, and information will be provided as to the future conduct of the appeal.</w:t>
      </w:r>
      <w:r w:rsidRPr="00E91D88">
        <w:rPr>
          <w:rFonts w:ascii="Arial" w:hAnsi="Arial" w:cs="Arial"/>
        </w:rPr>
        <w:t xml:space="preserve"> </w:t>
      </w:r>
    </w:p>
    <w:p w14:paraId="0E6E8857" w14:textId="77777777" w:rsidR="0003551C" w:rsidRDefault="0003551C" w:rsidP="0003551C">
      <w:pPr>
        <w:pStyle w:val="ListParagraph"/>
        <w:tabs>
          <w:tab w:val="left" w:pos="360"/>
          <w:tab w:val="left" w:pos="720"/>
          <w:tab w:val="left" w:pos="1080"/>
        </w:tabs>
        <w:spacing w:after="0" w:line="240" w:lineRule="auto"/>
        <w:ind w:left="360"/>
        <w:rPr>
          <w:rFonts w:ascii="Arial" w:hAnsi="Arial" w:cs="Arial"/>
        </w:rPr>
      </w:pPr>
    </w:p>
    <w:p w14:paraId="4E557F87" w14:textId="09F4E549" w:rsidR="0003551C" w:rsidRPr="0003551C" w:rsidRDefault="0003551C" w:rsidP="0003551C">
      <w:pPr>
        <w:pStyle w:val="ListParagraph"/>
        <w:numPr>
          <w:ilvl w:val="0"/>
          <w:numId w:val="16"/>
        </w:numPr>
        <w:tabs>
          <w:tab w:val="left" w:pos="360"/>
          <w:tab w:val="left" w:pos="720"/>
          <w:tab w:val="left" w:pos="1080"/>
        </w:tabs>
        <w:spacing w:after="0" w:line="240" w:lineRule="auto"/>
        <w:rPr>
          <w:rFonts w:ascii="Arial" w:hAnsi="Arial" w:cs="Arial"/>
        </w:rPr>
      </w:pPr>
      <w:r w:rsidRPr="0003551C">
        <w:rPr>
          <w:rFonts w:ascii="Arial" w:hAnsi="Arial" w:cs="Arial"/>
        </w:rPr>
        <w:t xml:space="preserve">The University reserves the right to ask a student to nominate a new supporter if a supporter is seen as obstructing the Procedure, or if the supporter does not </w:t>
      </w:r>
      <w:r>
        <w:rPr>
          <w:rFonts w:ascii="Arial" w:hAnsi="Arial" w:cs="Arial"/>
        </w:rPr>
        <w:t xml:space="preserve">act with </w:t>
      </w:r>
      <w:r w:rsidRPr="0003551C">
        <w:rPr>
          <w:rFonts w:ascii="Arial" w:hAnsi="Arial" w:cs="Arial"/>
        </w:rPr>
        <w:t>dignity and respect.  In these circumst</w:t>
      </w:r>
      <w:r>
        <w:rPr>
          <w:rFonts w:ascii="Arial" w:hAnsi="Arial" w:cs="Arial"/>
        </w:rPr>
        <w:t xml:space="preserve">ances you will </w:t>
      </w:r>
      <w:r w:rsidRPr="0003551C">
        <w:rPr>
          <w:rFonts w:ascii="Arial" w:hAnsi="Arial" w:cs="Arial"/>
        </w:rPr>
        <w:t>be notified.</w:t>
      </w:r>
    </w:p>
    <w:p w14:paraId="410A4BF7" w14:textId="77777777" w:rsidR="0003551C" w:rsidRDefault="0003551C" w:rsidP="0003551C">
      <w:pPr>
        <w:rPr>
          <w:rFonts w:ascii="Arial" w:hAnsi="Arial" w:cs="Arial"/>
        </w:rPr>
      </w:pPr>
    </w:p>
    <w:p w14:paraId="74E92C34" w14:textId="77777777" w:rsidR="0003551C" w:rsidRDefault="0003551C" w:rsidP="0003551C">
      <w:pPr>
        <w:rPr>
          <w:rFonts w:ascii="Arial" w:hAnsi="Arial" w:cs="Arial"/>
        </w:rPr>
      </w:pPr>
      <w:r>
        <w:rPr>
          <w:rFonts w:ascii="Arial" w:hAnsi="Arial" w:cs="Arial"/>
        </w:rPr>
        <w:t>Extraordinary changes ot Procedure</w:t>
      </w:r>
    </w:p>
    <w:p w14:paraId="3232D95B" w14:textId="5D21D274" w:rsidR="0003551C" w:rsidRPr="0003551C" w:rsidRDefault="0003551C" w:rsidP="0003551C">
      <w:pPr>
        <w:pStyle w:val="ListParagraph"/>
        <w:numPr>
          <w:ilvl w:val="0"/>
          <w:numId w:val="16"/>
        </w:numPr>
        <w:spacing w:line="240" w:lineRule="auto"/>
        <w:rPr>
          <w:rFonts w:ascii="Arial" w:hAnsi="Arial" w:cs="Arial"/>
        </w:rPr>
      </w:pPr>
      <w:r w:rsidRPr="0003551C">
        <w:rPr>
          <w:rFonts w:ascii="Arial" w:hAnsi="Arial" w:cs="Arial"/>
        </w:rPr>
        <w:t>The University reserves the right to make extraordinary changes to its procedures in certain circumstances, for example where there are high volumes of similar cases.  The University will inform students in these circumstances of the changes to the Procedure.</w:t>
      </w:r>
    </w:p>
    <w:p w14:paraId="469F2CAE" w14:textId="77777777" w:rsidR="00A562F4" w:rsidRDefault="00A562F4" w:rsidP="0003551C">
      <w:pPr>
        <w:keepNext/>
        <w:tabs>
          <w:tab w:val="left" w:pos="360"/>
          <w:tab w:val="left" w:pos="720"/>
          <w:tab w:val="left" w:pos="1080"/>
        </w:tabs>
        <w:spacing w:after="120" w:line="240" w:lineRule="auto"/>
        <w:outlineLvl w:val="0"/>
        <w:rPr>
          <w:rFonts w:ascii="Arial" w:eastAsia="Times New Roman" w:hAnsi="Arial" w:cs="Times New Roman"/>
          <w:b/>
          <w:bCs/>
        </w:rPr>
      </w:pPr>
    </w:p>
    <w:p w14:paraId="6381E47A" w14:textId="77777777" w:rsidR="00012000" w:rsidRPr="00012000" w:rsidRDefault="00012000" w:rsidP="00012000">
      <w:pPr>
        <w:keepNext/>
        <w:tabs>
          <w:tab w:val="left" w:pos="360"/>
          <w:tab w:val="left" w:pos="720"/>
          <w:tab w:val="left" w:pos="1080"/>
        </w:tabs>
        <w:spacing w:after="120" w:line="240" w:lineRule="auto"/>
        <w:outlineLvl w:val="0"/>
        <w:rPr>
          <w:rFonts w:ascii="Arial" w:eastAsia="Times New Roman" w:hAnsi="Arial" w:cs="Times New Roman"/>
          <w:b/>
          <w:bCs/>
        </w:rPr>
      </w:pPr>
      <w:r w:rsidRPr="00012000">
        <w:rPr>
          <w:rFonts w:ascii="Arial" w:eastAsia="Times New Roman" w:hAnsi="Arial" w:cs="Times New Roman"/>
          <w:b/>
          <w:bCs/>
        </w:rPr>
        <w:t>Contact details</w:t>
      </w:r>
    </w:p>
    <w:p w14:paraId="09271149" w14:textId="77777777" w:rsidR="00012000" w:rsidRPr="00A562F4" w:rsidRDefault="00012000" w:rsidP="00A562F4">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General information about the Procedure and the relevant forms can be obtained from the Secretariat at: </w:t>
      </w:r>
      <w:hyperlink r:id="rId10" w:history="1">
        <w:r w:rsidRPr="00012000">
          <w:rPr>
            <w:rFonts w:ascii="Arial" w:eastAsia="SimSun" w:hAnsi="Arial" w:cs="Times New Roman"/>
            <w:color w:val="0000FF"/>
            <w:u w:val="single"/>
          </w:rPr>
          <w:t>http://www.leeds.ac.uk/secretariat/student_cases.html</w:t>
        </w:r>
      </w:hyperlink>
      <w:r w:rsidRPr="00012000">
        <w:rPr>
          <w:rFonts w:ascii="Arial" w:eastAsia="Times New Roman" w:hAnsi="Arial" w:cs="Times New Roman"/>
        </w:rPr>
        <w:t xml:space="preserve">  </w:t>
      </w:r>
    </w:p>
    <w:p w14:paraId="3ACEE5C0" w14:textId="77777777" w:rsidR="00012000" w:rsidRPr="00012000" w:rsidRDefault="00012000" w:rsidP="00012000">
      <w:pPr>
        <w:tabs>
          <w:tab w:val="left" w:pos="360"/>
          <w:tab w:val="left" w:pos="720"/>
          <w:tab w:val="left" w:pos="1080"/>
        </w:tabs>
        <w:spacing w:after="0" w:line="240" w:lineRule="auto"/>
        <w:ind w:left="360"/>
        <w:rPr>
          <w:rFonts w:ascii="Arial" w:eastAsia="Times New Roman" w:hAnsi="Arial" w:cs="Times New Roman"/>
        </w:rPr>
      </w:pPr>
    </w:p>
    <w:p w14:paraId="2E50D47D" w14:textId="77777777" w:rsidR="00A562F4" w:rsidRDefault="00012000" w:rsidP="00A562F4">
      <w:pPr>
        <w:numPr>
          <w:ilvl w:val="0"/>
          <w:numId w:val="16"/>
        </w:numPr>
        <w:tabs>
          <w:tab w:val="left" w:pos="360"/>
          <w:tab w:val="left" w:pos="720"/>
          <w:tab w:val="left" w:pos="1080"/>
        </w:tabs>
        <w:spacing w:after="0" w:line="240" w:lineRule="auto"/>
        <w:contextualSpacing/>
        <w:rPr>
          <w:rFonts w:ascii="Arial" w:eastAsia="Times New Roman" w:hAnsi="Arial" w:cs="Times New Roman"/>
        </w:rPr>
      </w:pPr>
      <w:r w:rsidRPr="00012000">
        <w:rPr>
          <w:rFonts w:ascii="Arial" w:eastAsia="Times New Roman" w:hAnsi="Arial" w:cs="Times New Roman"/>
        </w:rPr>
        <w:t xml:space="preserve">The Student Cases Team can be contacted </w:t>
      </w:r>
      <w:r w:rsidR="00A562F4">
        <w:rPr>
          <w:rFonts w:ascii="Arial" w:eastAsia="Times New Roman" w:hAnsi="Arial" w:cs="Times New Roman"/>
        </w:rPr>
        <w:t>at E</w:t>
      </w:r>
      <w:r w:rsidR="00A562F4" w:rsidRPr="00012000">
        <w:rPr>
          <w:rFonts w:ascii="Arial" w:eastAsia="Times New Roman" w:hAnsi="Arial" w:cs="Times New Roman"/>
        </w:rPr>
        <w:t xml:space="preserve">-mail:  </w:t>
      </w:r>
      <w:hyperlink r:id="rId11" w:history="1">
        <w:r w:rsidR="00A562F4" w:rsidRPr="00012000">
          <w:rPr>
            <w:rFonts w:ascii="Arial" w:eastAsia="SimSun" w:hAnsi="Arial" w:cs="Times New Roman"/>
            <w:color w:val="0000FF"/>
            <w:u w:val="single"/>
          </w:rPr>
          <w:t>studentcases@leeds.ac.uk</w:t>
        </w:r>
      </w:hyperlink>
      <w:r w:rsidR="00A562F4">
        <w:rPr>
          <w:rFonts w:ascii="Arial" w:eastAsia="Times New Roman" w:hAnsi="Arial" w:cs="Times New Roman"/>
        </w:rPr>
        <w:t>.</w:t>
      </w:r>
    </w:p>
    <w:p w14:paraId="6DF47BCD" w14:textId="77777777" w:rsidR="00012000" w:rsidRPr="00012000" w:rsidRDefault="00A562F4" w:rsidP="00A562F4">
      <w:pPr>
        <w:tabs>
          <w:tab w:val="left" w:pos="360"/>
          <w:tab w:val="left" w:pos="720"/>
          <w:tab w:val="left" w:pos="1080"/>
        </w:tabs>
        <w:spacing w:after="0" w:line="240" w:lineRule="auto"/>
        <w:ind w:left="360"/>
        <w:contextualSpacing/>
        <w:rPr>
          <w:rFonts w:ascii="Arial" w:eastAsia="Times New Roman" w:hAnsi="Arial" w:cs="Times New Roman"/>
        </w:rPr>
      </w:pPr>
      <w:r w:rsidRPr="00012000">
        <w:rPr>
          <w:rFonts w:ascii="Arial" w:eastAsia="Times New Roman" w:hAnsi="Arial" w:cs="Times New Roman"/>
        </w:rPr>
        <w:t xml:space="preserve"> </w:t>
      </w:r>
    </w:p>
    <w:p w14:paraId="573E50BF" w14:textId="77777777" w:rsidR="00012000" w:rsidRPr="00012000" w:rsidRDefault="00012000" w:rsidP="00012000">
      <w:pPr>
        <w:numPr>
          <w:ilvl w:val="0"/>
          <w:numId w:val="16"/>
        </w:numPr>
        <w:tabs>
          <w:tab w:val="left" w:pos="360"/>
          <w:tab w:val="left" w:pos="720"/>
          <w:tab w:val="left" w:pos="1080"/>
          <w:tab w:val="left" w:pos="1440"/>
          <w:tab w:val="center" w:pos="5040"/>
          <w:tab w:val="left" w:pos="6768"/>
        </w:tabs>
        <w:spacing w:after="0" w:line="240" w:lineRule="auto"/>
        <w:rPr>
          <w:rFonts w:ascii="Arial" w:eastAsia="Times New Roman" w:hAnsi="Arial" w:cs="Arial"/>
        </w:rPr>
      </w:pPr>
      <w:r w:rsidRPr="00012000">
        <w:rPr>
          <w:rFonts w:ascii="Arial" w:eastAsia="Times New Roman" w:hAnsi="Arial" w:cs="Arial"/>
        </w:rPr>
        <w:t xml:space="preserve">Contact details for the LUU </w:t>
      </w:r>
      <w:r w:rsidR="008C27E6">
        <w:rPr>
          <w:rFonts w:ascii="Arial" w:eastAsia="Times New Roman" w:hAnsi="Arial" w:cs="Arial"/>
        </w:rPr>
        <w:t>Help and Support</w:t>
      </w:r>
      <w:r w:rsidRPr="00012000">
        <w:rPr>
          <w:rFonts w:ascii="Arial" w:eastAsia="Times New Roman" w:hAnsi="Arial" w:cs="Arial"/>
        </w:rPr>
        <w:t xml:space="preserve"> </w:t>
      </w:r>
      <w:r w:rsidR="00F810CA">
        <w:rPr>
          <w:rFonts w:ascii="Arial" w:eastAsia="Times New Roman" w:hAnsi="Arial" w:cs="Arial"/>
        </w:rPr>
        <w:t>team</w:t>
      </w:r>
      <w:r w:rsidRPr="00012000">
        <w:rPr>
          <w:rFonts w:ascii="Arial" w:eastAsia="Times New Roman" w:hAnsi="Arial" w:cs="Arial"/>
        </w:rPr>
        <w:t xml:space="preserve"> (which is located on the ground floor of the Union building) is set out below.   Their website can be found at </w:t>
      </w:r>
      <w:hyperlink r:id="rId12" w:history="1">
        <w:r w:rsidRPr="00012000">
          <w:rPr>
            <w:rFonts w:ascii="Arial" w:eastAsia="SimSun" w:hAnsi="Arial" w:cs="Times New Roman"/>
            <w:color w:val="0000FF"/>
            <w:u w:val="single"/>
          </w:rPr>
          <w:t>www.leedsuniversityunion.org.uk/helpandadvice</w:t>
        </w:r>
      </w:hyperlink>
      <w:r w:rsidRPr="00012000">
        <w:rPr>
          <w:rFonts w:ascii="Arial" w:eastAsia="Times New Roman" w:hAnsi="Arial" w:cs="Arial"/>
        </w:rPr>
        <w:t xml:space="preserve"> </w:t>
      </w:r>
    </w:p>
    <w:p w14:paraId="0CAC912C" w14:textId="77777777" w:rsidR="00012000" w:rsidRPr="00012000" w:rsidRDefault="00012000" w:rsidP="00012000">
      <w:pPr>
        <w:tabs>
          <w:tab w:val="left" w:pos="360"/>
          <w:tab w:val="left" w:pos="720"/>
          <w:tab w:val="left" w:pos="1080"/>
        </w:tabs>
        <w:spacing w:after="0" w:line="240" w:lineRule="auto"/>
        <w:ind w:left="360"/>
        <w:rPr>
          <w:rFonts w:ascii="Arial" w:eastAsia="Times New Roman" w:hAnsi="Arial" w:cs="Times New Roman"/>
        </w:rPr>
      </w:pPr>
      <w:r w:rsidRPr="00012000">
        <w:rPr>
          <w:rFonts w:ascii="Arial" w:eastAsia="Times New Roman" w:hAnsi="Arial" w:cs="Times New Roman"/>
        </w:rPr>
        <w:t xml:space="preserve">E-mail:  </w:t>
      </w:r>
      <w:hyperlink r:id="rId13" w:history="1">
        <w:r w:rsidRPr="00012000">
          <w:rPr>
            <w:rFonts w:ascii="Arial" w:eastAsia="SimSun" w:hAnsi="Arial" w:cs="Times New Roman"/>
            <w:color w:val="0000FF"/>
            <w:u w:val="single"/>
          </w:rPr>
          <w:t>advice@luu.leeds.ac.uk</w:t>
        </w:r>
      </w:hyperlink>
      <w:r w:rsidRPr="00012000">
        <w:rPr>
          <w:rFonts w:ascii="Arial" w:eastAsia="Times New Roman" w:hAnsi="Arial" w:cs="Times New Roman"/>
        </w:rPr>
        <w:t xml:space="preserve">  Tel:  0113 380 1290</w:t>
      </w:r>
    </w:p>
    <w:p w14:paraId="5349FA08" w14:textId="77777777" w:rsidR="00012000" w:rsidRPr="00012000" w:rsidRDefault="00012000" w:rsidP="00012000">
      <w:pPr>
        <w:tabs>
          <w:tab w:val="left" w:pos="360"/>
          <w:tab w:val="left" w:pos="720"/>
          <w:tab w:val="left" w:pos="1080"/>
        </w:tabs>
        <w:spacing w:after="0" w:line="240" w:lineRule="auto"/>
        <w:rPr>
          <w:rFonts w:ascii="Arial" w:eastAsia="Times New Roman" w:hAnsi="Arial" w:cs="Times New Roman"/>
        </w:rPr>
      </w:pPr>
    </w:p>
    <w:p w14:paraId="5809F5D2" w14:textId="77777777" w:rsidR="00012000" w:rsidRPr="00012000" w:rsidRDefault="00012000" w:rsidP="00012000">
      <w:pPr>
        <w:numPr>
          <w:ilvl w:val="0"/>
          <w:numId w:val="16"/>
        </w:numPr>
        <w:tabs>
          <w:tab w:val="left" w:pos="360"/>
          <w:tab w:val="left" w:pos="720"/>
          <w:tab w:val="left" w:pos="1080"/>
          <w:tab w:val="left" w:pos="1440"/>
          <w:tab w:val="center" w:pos="5040"/>
          <w:tab w:val="left" w:pos="6768"/>
        </w:tabs>
        <w:spacing w:after="0" w:line="240" w:lineRule="auto"/>
        <w:rPr>
          <w:rFonts w:ascii="Arial" w:eastAsia="Times New Roman" w:hAnsi="Arial" w:cs="Arial"/>
        </w:rPr>
      </w:pPr>
      <w:r w:rsidRPr="00012000">
        <w:rPr>
          <w:rFonts w:ascii="Arial" w:eastAsia="Times New Roman" w:hAnsi="Arial" w:cs="Arial"/>
        </w:rPr>
        <w:t>Advice on graduation ceremonies can be obtained from Student Operations at:</w:t>
      </w:r>
    </w:p>
    <w:p w14:paraId="11286F3B" w14:textId="77777777" w:rsidR="00012000" w:rsidRPr="00012000" w:rsidRDefault="00012000" w:rsidP="00012000">
      <w:pPr>
        <w:tabs>
          <w:tab w:val="left" w:pos="360"/>
          <w:tab w:val="left" w:pos="720"/>
          <w:tab w:val="left" w:pos="1080"/>
          <w:tab w:val="left" w:pos="1440"/>
          <w:tab w:val="center" w:pos="5040"/>
          <w:tab w:val="left" w:pos="6768"/>
        </w:tabs>
        <w:spacing w:after="0" w:line="240" w:lineRule="auto"/>
        <w:ind w:left="360"/>
        <w:contextualSpacing/>
        <w:rPr>
          <w:rFonts w:ascii="Arial" w:eastAsia="Times New Roman" w:hAnsi="Arial" w:cs="Arial"/>
        </w:rPr>
      </w:pPr>
      <w:r w:rsidRPr="00012000">
        <w:rPr>
          <w:rFonts w:ascii="Arial" w:eastAsia="Times New Roman" w:hAnsi="Arial" w:cs="Times New Roman"/>
        </w:rPr>
        <w:t xml:space="preserve">E-mail: </w:t>
      </w:r>
      <w:hyperlink r:id="rId14" w:history="1">
        <w:r w:rsidRPr="00012000">
          <w:rPr>
            <w:rFonts w:ascii="Arial" w:eastAsia="SimSun" w:hAnsi="Arial" w:cs="Times New Roman"/>
            <w:color w:val="0000FF"/>
            <w:u w:val="single"/>
          </w:rPr>
          <w:t>Graduation@leeds.ac.uk</w:t>
        </w:r>
      </w:hyperlink>
      <w:r w:rsidRPr="00012000">
        <w:rPr>
          <w:rFonts w:ascii="Arial" w:eastAsia="Times New Roman" w:hAnsi="Arial" w:cs="Times New Roman"/>
        </w:rPr>
        <w:t xml:space="preserve"> </w:t>
      </w:r>
      <w:r w:rsidRPr="00012000">
        <w:rPr>
          <w:rFonts w:ascii="Arial" w:eastAsia="Times New Roman" w:hAnsi="Arial" w:cs="Arial"/>
        </w:rPr>
        <w:t xml:space="preserve">  Tel:  0113 343 4117</w:t>
      </w:r>
    </w:p>
    <w:p w14:paraId="573FDA29" w14:textId="77777777" w:rsidR="00012000" w:rsidRPr="00012000" w:rsidRDefault="00012000" w:rsidP="00012000">
      <w:pPr>
        <w:tabs>
          <w:tab w:val="left" w:pos="360"/>
          <w:tab w:val="left" w:pos="720"/>
          <w:tab w:val="left" w:pos="1080"/>
        </w:tabs>
        <w:spacing w:after="0" w:line="240" w:lineRule="auto"/>
        <w:rPr>
          <w:rFonts w:ascii="Arial" w:eastAsia="Times New Roman" w:hAnsi="Arial" w:cs="Arial"/>
        </w:rPr>
      </w:pPr>
    </w:p>
    <w:p w14:paraId="47A14BC8" w14:textId="77777777" w:rsidR="00012000" w:rsidRPr="00012000" w:rsidRDefault="00012000" w:rsidP="00012000">
      <w:pPr>
        <w:numPr>
          <w:ilvl w:val="0"/>
          <w:numId w:val="16"/>
        </w:numPr>
        <w:tabs>
          <w:tab w:val="left" w:pos="360"/>
          <w:tab w:val="left" w:pos="720"/>
          <w:tab w:val="left" w:pos="1080"/>
          <w:tab w:val="left" w:pos="1440"/>
          <w:tab w:val="center" w:pos="5040"/>
          <w:tab w:val="left" w:pos="6768"/>
        </w:tabs>
        <w:spacing w:after="0" w:line="240" w:lineRule="auto"/>
        <w:rPr>
          <w:rFonts w:ascii="Arial" w:eastAsia="Times New Roman" w:hAnsi="Arial" w:cs="Arial"/>
        </w:rPr>
      </w:pPr>
      <w:r w:rsidRPr="00012000">
        <w:rPr>
          <w:rFonts w:ascii="Arial" w:eastAsia="Times New Roman" w:hAnsi="Arial" w:cs="Arial"/>
        </w:rPr>
        <w:t>Advice on PGR administrative matters can be obtained from the Postgraduate Research and Operations team at:</w:t>
      </w:r>
    </w:p>
    <w:p w14:paraId="11E51F49" w14:textId="77777777" w:rsidR="00012000" w:rsidRPr="00012000" w:rsidRDefault="00012000" w:rsidP="00012000">
      <w:pPr>
        <w:tabs>
          <w:tab w:val="left" w:pos="360"/>
          <w:tab w:val="left" w:pos="720"/>
          <w:tab w:val="left" w:pos="1080"/>
          <w:tab w:val="left" w:pos="1440"/>
          <w:tab w:val="center" w:pos="5040"/>
          <w:tab w:val="left" w:pos="6768"/>
        </w:tabs>
        <w:spacing w:after="0" w:line="240" w:lineRule="auto"/>
        <w:ind w:left="360"/>
        <w:rPr>
          <w:rFonts w:ascii="Arial" w:eastAsia="Times New Roman" w:hAnsi="Arial" w:cs="Arial"/>
        </w:rPr>
      </w:pPr>
      <w:r w:rsidRPr="00012000">
        <w:rPr>
          <w:rFonts w:ascii="Arial" w:eastAsia="Times New Roman" w:hAnsi="Arial" w:cs="Arial"/>
        </w:rPr>
        <w:t xml:space="preserve">E-mail:  </w:t>
      </w:r>
      <w:hyperlink r:id="rId15" w:history="1">
        <w:r w:rsidRPr="00012000">
          <w:rPr>
            <w:rFonts w:ascii="Arial" w:eastAsia="SimSun" w:hAnsi="Arial" w:cs="Times New Roman"/>
            <w:color w:val="0000FF"/>
            <w:u w:val="single"/>
          </w:rPr>
          <w:t>rsa.communications@leeds.ac.uk</w:t>
        </w:r>
      </w:hyperlink>
      <w:r w:rsidRPr="00012000">
        <w:rPr>
          <w:rFonts w:ascii="Arial" w:eastAsia="Times New Roman" w:hAnsi="Arial" w:cs="Arial"/>
        </w:rPr>
        <w:t xml:space="preserve"> (for general enquiries)</w:t>
      </w:r>
    </w:p>
    <w:p w14:paraId="1DEDEF04" w14:textId="77777777" w:rsidR="00012000" w:rsidRPr="00012000" w:rsidRDefault="00012000" w:rsidP="00012000">
      <w:pPr>
        <w:tabs>
          <w:tab w:val="left" w:pos="360"/>
          <w:tab w:val="left" w:pos="720"/>
          <w:tab w:val="left" w:pos="1080"/>
          <w:tab w:val="left" w:pos="1440"/>
          <w:tab w:val="center" w:pos="5040"/>
          <w:tab w:val="left" w:pos="6768"/>
        </w:tabs>
        <w:spacing w:after="0" w:line="240" w:lineRule="auto"/>
        <w:ind w:left="360"/>
        <w:rPr>
          <w:rFonts w:ascii="Arial" w:eastAsia="Times New Roman" w:hAnsi="Arial" w:cs="Arial"/>
        </w:rPr>
      </w:pPr>
      <w:r w:rsidRPr="00012000">
        <w:rPr>
          <w:rFonts w:ascii="Arial" w:eastAsia="Times New Roman" w:hAnsi="Arial" w:cs="Arial"/>
        </w:rPr>
        <w:tab/>
      </w:r>
      <w:r w:rsidRPr="00012000">
        <w:rPr>
          <w:rFonts w:ascii="Arial" w:eastAsia="Times New Roman" w:hAnsi="Arial" w:cs="Arial"/>
        </w:rPr>
        <w:tab/>
        <w:t xml:space="preserve"> </w:t>
      </w:r>
      <w:hyperlink r:id="rId16" w:history="1">
        <w:r w:rsidRPr="00012000">
          <w:rPr>
            <w:rFonts w:ascii="Arial" w:eastAsia="SimSun" w:hAnsi="Arial" w:cs="Times New Roman"/>
            <w:color w:val="0000FF"/>
            <w:u w:val="single"/>
          </w:rPr>
          <w:t>progress.temp@adm.leeds.ac.uk</w:t>
        </w:r>
      </w:hyperlink>
      <w:r w:rsidRPr="00012000">
        <w:rPr>
          <w:rFonts w:ascii="Arial" w:eastAsia="Times New Roman" w:hAnsi="Arial" w:cs="Arial"/>
        </w:rPr>
        <w:t xml:space="preserve"> (for progress enquiries)</w:t>
      </w:r>
    </w:p>
    <w:p w14:paraId="4BF72878" w14:textId="77777777" w:rsidR="00012000" w:rsidRPr="00012000" w:rsidRDefault="00012000" w:rsidP="00012000">
      <w:pPr>
        <w:tabs>
          <w:tab w:val="left" w:pos="360"/>
          <w:tab w:val="left" w:pos="720"/>
          <w:tab w:val="left" w:pos="1080"/>
          <w:tab w:val="left" w:pos="1440"/>
          <w:tab w:val="center" w:pos="5040"/>
          <w:tab w:val="left" w:pos="6768"/>
        </w:tabs>
        <w:spacing w:after="0" w:line="240" w:lineRule="auto"/>
        <w:ind w:left="360"/>
        <w:rPr>
          <w:rFonts w:ascii="Arial" w:eastAsia="Times New Roman" w:hAnsi="Arial" w:cs="Arial"/>
        </w:rPr>
      </w:pPr>
      <w:r w:rsidRPr="00012000">
        <w:rPr>
          <w:rFonts w:ascii="Arial" w:eastAsia="Times New Roman" w:hAnsi="Arial" w:cs="Arial"/>
        </w:rPr>
        <w:t xml:space="preserve">             </w:t>
      </w:r>
      <w:hyperlink r:id="rId17" w:history="1">
        <w:r w:rsidRPr="00012000">
          <w:rPr>
            <w:rFonts w:ascii="Arial" w:eastAsia="SimSun" w:hAnsi="Arial" w:cs="Times New Roman"/>
            <w:color w:val="0000FF"/>
            <w:u w:val="single"/>
          </w:rPr>
          <w:t>rp_examinations@leeds.ac.uk</w:t>
        </w:r>
      </w:hyperlink>
      <w:r w:rsidRPr="00012000">
        <w:rPr>
          <w:rFonts w:ascii="Arial" w:eastAsia="Times New Roman" w:hAnsi="Arial" w:cs="Arial"/>
        </w:rPr>
        <w:t xml:space="preserve"> (for final examination enquiries)</w:t>
      </w:r>
    </w:p>
    <w:p w14:paraId="63D87063" w14:textId="77777777" w:rsidR="00012000" w:rsidRPr="00012000" w:rsidRDefault="00012000" w:rsidP="00012000">
      <w:pPr>
        <w:tabs>
          <w:tab w:val="left" w:pos="360"/>
          <w:tab w:val="left" w:pos="720"/>
          <w:tab w:val="left" w:pos="1080"/>
        </w:tabs>
        <w:spacing w:after="0" w:line="240" w:lineRule="auto"/>
        <w:rPr>
          <w:rFonts w:ascii="Arial" w:eastAsia="Times New Roman" w:hAnsi="Arial" w:cs="Arial"/>
        </w:rPr>
      </w:pPr>
    </w:p>
    <w:p w14:paraId="015C7C48" w14:textId="77777777" w:rsidR="00012000" w:rsidRPr="00012000" w:rsidRDefault="00012000" w:rsidP="00012000">
      <w:pPr>
        <w:numPr>
          <w:ilvl w:val="0"/>
          <w:numId w:val="16"/>
        </w:numPr>
        <w:tabs>
          <w:tab w:val="left" w:pos="360"/>
          <w:tab w:val="left" w:pos="720"/>
          <w:tab w:val="left" w:pos="1080"/>
          <w:tab w:val="left" w:pos="1440"/>
          <w:tab w:val="center" w:pos="5040"/>
          <w:tab w:val="left" w:pos="6768"/>
        </w:tabs>
        <w:spacing w:after="0" w:line="240" w:lineRule="auto"/>
        <w:rPr>
          <w:rFonts w:ascii="Arial" w:eastAsia="Times New Roman" w:hAnsi="Arial" w:cs="Arial"/>
        </w:rPr>
      </w:pPr>
      <w:r w:rsidRPr="00012000">
        <w:rPr>
          <w:rFonts w:ascii="Arial" w:eastAsia="Times New Roman" w:hAnsi="Arial" w:cs="Arial"/>
        </w:rPr>
        <w:t>Advice relating to student visas is available from the International Student Office at:</w:t>
      </w:r>
    </w:p>
    <w:p w14:paraId="5418825D" w14:textId="77777777" w:rsidR="00012000" w:rsidRPr="00012000" w:rsidRDefault="0003551C" w:rsidP="00012000">
      <w:pPr>
        <w:tabs>
          <w:tab w:val="left" w:pos="360"/>
          <w:tab w:val="left" w:pos="720"/>
          <w:tab w:val="left" w:pos="1080"/>
          <w:tab w:val="left" w:pos="1440"/>
          <w:tab w:val="center" w:pos="5040"/>
          <w:tab w:val="left" w:pos="6768"/>
        </w:tabs>
        <w:spacing w:after="0" w:line="240" w:lineRule="auto"/>
        <w:ind w:left="360" w:right="-424"/>
        <w:rPr>
          <w:rFonts w:ascii="Arial" w:eastAsia="Times New Roman" w:hAnsi="Arial" w:cs="Arial"/>
        </w:rPr>
      </w:pPr>
      <w:hyperlink r:id="rId18" w:history="1">
        <w:r w:rsidR="00012000" w:rsidRPr="00012000">
          <w:rPr>
            <w:rFonts w:ascii="Arial" w:eastAsia="SimSun" w:hAnsi="Arial" w:cs="Times New Roman"/>
            <w:color w:val="0000FF"/>
            <w:u w:val="single"/>
          </w:rPr>
          <w:t>http://students.leeds.ac.uk/info/10500/international_students/877/international_student_office</w:t>
        </w:r>
      </w:hyperlink>
      <w:r w:rsidR="00012000" w:rsidRPr="00012000">
        <w:rPr>
          <w:rFonts w:ascii="Arial" w:eastAsia="Times New Roman" w:hAnsi="Arial" w:cs="Arial"/>
        </w:rPr>
        <w:t xml:space="preserve">   Tel: 0113 343 3930</w:t>
      </w:r>
    </w:p>
    <w:tbl>
      <w:tblPr>
        <w:tblStyle w:val="TableGrid1"/>
        <w:tblpPr w:leftFromText="180" w:rightFromText="180" w:vertAnchor="text" w:horzAnchor="margin" w:tblpY="407"/>
        <w:tblW w:w="0" w:type="auto"/>
        <w:tblLook w:val="04A0" w:firstRow="1" w:lastRow="0" w:firstColumn="1" w:lastColumn="0" w:noHBand="0" w:noVBand="1"/>
      </w:tblPr>
      <w:tblGrid>
        <w:gridCol w:w="4508"/>
        <w:gridCol w:w="4508"/>
      </w:tblGrid>
      <w:tr w:rsidR="00A562F4" w:rsidRPr="00294E3F" w14:paraId="0BE52324" w14:textId="77777777" w:rsidTr="00A562F4">
        <w:tc>
          <w:tcPr>
            <w:tcW w:w="9016" w:type="dxa"/>
            <w:gridSpan w:val="2"/>
          </w:tcPr>
          <w:p w14:paraId="4B4E0A12" w14:textId="77777777" w:rsidR="00A562F4" w:rsidRPr="00294E3F" w:rsidRDefault="00A562F4" w:rsidP="00A562F4">
            <w:pPr>
              <w:spacing w:before="100" w:beforeAutospacing="1" w:afterAutospacing="1"/>
              <w:jc w:val="center"/>
              <w:rPr>
                <w:rFonts w:ascii="Arial" w:hAnsi="Arial" w:cs="Arial"/>
                <w:bCs/>
                <w:sz w:val="22"/>
                <w:szCs w:val="22"/>
              </w:rPr>
            </w:pPr>
            <w:r w:rsidRPr="00294E3F">
              <w:rPr>
                <w:rFonts w:ascii="Arial" w:hAnsi="Arial" w:cs="Arial"/>
                <w:bCs/>
                <w:sz w:val="22"/>
                <w:szCs w:val="22"/>
              </w:rPr>
              <w:t>Document Control</w:t>
            </w:r>
          </w:p>
        </w:tc>
      </w:tr>
      <w:tr w:rsidR="00A562F4" w:rsidRPr="00294E3F" w14:paraId="751EED27" w14:textId="77777777" w:rsidTr="00A562F4">
        <w:trPr>
          <w:trHeight w:val="379"/>
        </w:trPr>
        <w:tc>
          <w:tcPr>
            <w:tcW w:w="4508" w:type="dxa"/>
          </w:tcPr>
          <w:p w14:paraId="7081E44E" w14:textId="77777777" w:rsidR="00A562F4" w:rsidRPr="00294E3F" w:rsidRDefault="00A562F4" w:rsidP="00A562F4">
            <w:pPr>
              <w:spacing w:before="100" w:beforeAutospacing="1" w:after="100" w:afterAutospacing="1"/>
              <w:outlineLvl w:val="1"/>
              <w:rPr>
                <w:rFonts w:ascii="Arial" w:hAnsi="Arial" w:cs="Arial"/>
                <w:bCs/>
                <w:sz w:val="22"/>
                <w:szCs w:val="22"/>
              </w:rPr>
            </w:pPr>
            <w:r w:rsidRPr="00294E3F">
              <w:rPr>
                <w:rFonts w:ascii="Arial" w:hAnsi="Arial" w:cs="Arial"/>
                <w:bCs/>
                <w:sz w:val="22"/>
                <w:szCs w:val="22"/>
              </w:rPr>
              <w:t xml:space="preserve">Document Title: </w:t>
            </w:r>
            <w:r>
              <w:rPr>
                <w:rFonts w:ascii="Arial" w:hAnsi="Arial" w:cs="Arial"/>
                <w:bCs/>
                <w:sz w:val="22"/>
                <w:szCs w:val="22"/>
              </w:rPr>
              <w:t>Academic Appeals  Procedure</w:t>
            </w:r>
          </w:p>
        </w:tc>
        <w:tc>
          <w:tcPr>
            <w:tcW w:w="4508" w:type="dxa"/>
          </w:tcPr>
          <w:p w14:paraId="4220886F" w14:textId="77777777" w:rsidR="00A562F4" w:rsidRPr="00294E3F" w:rsidRDefault="00A562F4" w:rsidP="00A562F4">
            <w:pPr>
              <w:spacing w:before="100" w:beforeAutospacing="1" w:afterAutospacing="1"/>
              <w:rPr>
                <w:rFonts w:ascii="Arial" w:hAnsi="Arial" w:cs="Arial"/>
                <w:bCs/>
                <w:sz w:val="22"/>
                <w:szCs w:val="22"/>
              </w:rPr>
            </w:pPr>
            <w:r w:rsidRPr="00294E3F">
              <w:rPr>
                <w:rFonts w:ascii="Arial" w:hAnsi="Arial" w:cs="Arial"/>
                <w:bCs/>
                <w:sz w:val="22"/>
                <w:szCs w:val="22"/>
              </w:rPr>
              <w:t>Document Owner: Secretariat</w:t>
            </w:r>
          </w:p>
        </w:tc>
      </w:tr>
      <w:tr w:rsidR="00A562F4" w:rsidRPr="00294E3F" w14:paraId="5471D87E" w14:textId="77777777" w:rsidTr="00A562F4">
        <w:trPr>
          <w:trHeight w:val="426"/>
        </w:trPr>
        <w:tc>
          <w:tcPr>
            <w:tcW w:w="4508" w:type="dxa"/>
          </w:tcPr>
          <w:p w14:paraId="3E7CE169" w14:textId="15854EE0" w:rsidR="00A562F4" w:rsidRPr="00294E3F" w:rsidRDefault="00A562F4" w:rsidP="00A562F4">
            <w:pPr>
              <w:spacing w:before="100" w:beforeAutospacing="1" w:afterAutospacing="1"/>
              <w:rPr>
                <w:rFonts w:ascii="Arial" w:hAnsi="Arial" w:cs="Arial"/>
                <w:bCs/>
                <w:sz w:val="22"/>
                <w:szCs w:val="22"/>
              </w:rPr>
            </w:pPr>
            <w:r w:rsidRPr="00294E3F">
              <w:rPr>
                <w:rFonts w:ascii="Arial" w:hAnsi="Arial" w:cs="Arial"/>
                <w:bCs/>
                <w:sz w:val="22"/>
                <w:szCs w:val="22"/>
              </w:rPr>
              <w:t>Version Number: v.</w:t>
            </w:r>
            <w:r w:rsidR="0003551C">
              <w:rPr>
                <w:rFonts w:ascii="Arial" w:hAnsi="Arial" w:cs="Arial"/>
                <w:bCs/>
                <w:sz w:val="22"/>
                <w:szCs w:val="22"/>
              </w:rPr>
              <w:t>6</w:t>
            </w:r>
          </w:p>
        </w:tc>
        <w:tc>
          <w:tcPr>
            <w:tcW w:w="4508" w:type="dxa"/>
          </w:tcPr>
          <w:p w14:paraId="57E056E1" w14:textId="25BEE8F2" w:rsidR="00A562F4" w:rsidRPr="00294E3F" w:rsidRDefault="00A562F4" w:rsidP="00A562F4">
            <w:pPr>
              <w:spacing w:before="100" w:beforeAutospacing="1" w:afterAutospacing="1"/>
              <w:rPr>
                <w:rFonts w:ascii="Arial" w:hAnsi="Arial" w:cs="Arial"/>
                <w:bCs/>
                <w:sz w:val="22"/>
                <w:szCs w:val="22"/>
              </w:rPr>
            </w:pPr>
            <w:r>
              <w:rPr>
                <w:rFonts w:ascii="Arial" w:hAnsi="Arial" w:cs="Arial"/>
                <w:bCs/>
                <w:sz w:val="22"/>
                <w:szCs w:val="22"/>
              </w:rPr>
              <w:t xml:space="preserve">Date of Version (RD): </w:t>
            </w:r>
            <w:r w:rsidR="0003551C">
              <w:rPr>
                <w:rFonts w:ascii="Arial" w:hAnsi="Arial" w:cs="Arial"/>
                <w:bCs/>
                <w:sz w:val="22"/>
                <w:szCs w:val="22"/>
              </w:rPr>
              <w:t>24</w:t>
            </w:r>
            <w:r>
              <w:rPr>
                <w:rFonts w:ascii="Arial" w:hAnsi="Arial" w:cs="Arial"/>
                <w:bCs/>
                <w:sz w:val="22"/>
                <w:szCs w:val="22"/>
              </w:rPr>
              <w:t>-</w:t>
            </w:r>
            <w:r w:rsidR="0003551C">
              <w:rPr>
                <w:rFonts w:ascii="Arial" w:hAnsi="Arial" w:cs="Arial"/>
                <w:bCs/>
                <w:sz w:val="22"/>
                <w:szCs w:val="22"/>
              </w:rPr>
              <w:t>11</w:t>
            </w:r>
            <w:r>
              <w:rPr>
                <w:rFonts w:ascii="Arial" w:hAnsi="Arial" w:cs="Arial"/>
                <w:bCs/>
                <w:sz w:val="22"/>
                <w:szCs w:val="22"/>
              </w:rPr>
              <w:t>-202</w:t>
            </w:r>
            <w:r w:rsidR="001557AA">
              <w:rPr>
                <w:rFonts w:ascii="Arial" w:hAnsi="Arial" w:cs="Arial"/>
                <w:bCs/>
                <w:sz w:val="22"/>
                <w:szCs w:val="22"/>
              </w:rPr>
              <w:t>2</w:t>
            </w:r>
          </w:p>
        </w:tc>
      </w:tr>
    </w:tbl>
    <w:p w14:paraId="2E8B430D" w14:textId="77777777" w:rsidR="004B5187" w:rsidRDefault="004B5187" w:rsidP="00A562F4">
      <w:pPr>
        <w:tabs>
          <w:tab w:val="left" w:pos="360"/>
          <w:tab w:val="left" w:pos="720"/>
          <w:tab w:val="left" w:pos="1080"/>
        </w:tabs>
        <w:spacing w:after="0" w:line="240" w:lineRule="auto"/>
        <w:rPr>
          <w:rFonts w:ascii="Arial" w:eastAsia="Times New Roman" w:hAnsi="Arial" w:cs="Times New Roman"/>
        </w:rPr>
      </w:pPr>
    </w:p>
    <w:p w14:paraId="2F980511" w14:textId="77777777" w:rsidR="00B5769F" w:rsidRPr="001D5AA7" w:rsidRDefault="00B5769F" w:rsidP="001D5AA7">
      <w:pPr>
        <w:rPr>
          <w:rFonts w:ascii="Arial" w:eastAsia="Times New Roman" w:hAnsi="Arial" w:cs="Times New Roman"/>
        </w:rPr>
      </w:pPr>
    </w:p>
    <w:sectPr w:rsidR="00B5769F" w:rsidRPr="001D5AA7" w:rsidSect="00DA04AB">
      <w:headerReference w:type="default" r:id="rId19"/>
      <w:pgSz w:w="11906" w:h="16838" w:code="9"/>
      <w:pgMar w:top="720" w:right="1440" w:bottom="720" w:left="1440" w:header="70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2C1A" w14:textId="77777777" w:rsidR="00F15AB8" w:rsidRDefault="00F15AB8" w:rsidP="007F347B">
      <w:pPr>
        <w:spacing w:after="0" w:line="240" w:lineRule="auto"/>
      </w:pPr>
      <w:r>
        <w:separator/>
      </w:r>
    </w:p>
  </w:endnote>
  <w:endnote w:type="continuationSeparator" w:id="0">
    <w:p w14:paraId="7B1437DB" w14:textId="77777777" w:rsidR="00F15AB8" w:rsidRDefault="00F15AB8" w:rsidP="007F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3AA4" w14:textId="77777777" w:rsidR="00F15AB8" w:rsidRDefault="00F15AB8" w:rsidP="007F347B">
      <w:pPr>
        <w:spacing w:after="0" w:line="240" w:lineRule="auto"/>
      </w:pPr>
      <w:r>
        <w:separator/>
      </w:r>
    </w:p>
  </w:footnote>
  <w:footnote w:type="continuationSeparator" w:id="0">
    <w:p w14:paraId="347627E8" w14:textId="77777777" w:rsidR="00F15AB8" w:rsidRDefault="00F15AB8" w:rsidP="007F347B">
      <w:pPr>
        <w:spacing w:after="0" w:line="240" w:lineRule="auto"/>
      </w:pPr>
      <w:r>
        <w:continuationSeparator/>
      </w:r>
    </w:p>
  </w:footnote>
  <w:footnote w:id="1">
    <w:p w14:paraId="40558E30" w14:textId="77777777" w:rsidR="00AB0CF3" w:rsidRPr="00DA04AB" w:rsidRDefault="00AB0CF3" w:rsidP="00DA04AB">
      <w:pPr>
        <w:pStyle w:val="Default"/>
        <w:spacing w:after="0" w:line="240" w:lineRule="auto"/>
        <w:ind w:left="142" w:hanging="142"/>
        <w:rPr>
          <w:sz w:val="22"/>
          <w:szCs w:val="22"/>
        </w:rPr>
      </w:pPr>
      <w:r w:rsidRPr="00DA04AB">
        <w:rPr>
          <w:rStyle w:val="FootnoteReference"/>
          <w:sz w:val="20"/>
          <w:szCs w:val="20"/>
        </w:rPr>
        <w:footnoteRef/>
      </w:r>
      <w:r w:rsidRPr="00DA04AB">
        <w:rPr>
          <w:sz w:val="20"/>
          <w:szCs w:val="20"/>
        </w:rPr>
        <w:t xml:space="preserve"> Including full-time, part-time, students studying abroad, on work placement, external students and postgraduate researchers in the over-time period.</w:t>
      </w:r>
    </w:p>
  </w:footnote>
  <w:footnote w:id="2">
    <w:p w14:paraId="2D3C8F38" w14:textId="77777777" w:rsidR="00AB0CF3" w:rsidRPr="00DA04AB" w:rsidRDefault="00AB0CF3" w:rsidP="00DA04AB">
      <w:pPr>
        <w:pStyle w:val="FootnoteText"/>
        <w:rPr>
          <w:rFonts w:ascii="Arial" w:hAnsi="Arial" w:cs="Arial"/>
        </w:rPr>
      </w:pPr>
      <w:r w:rsidRPr="00DA04AB">
        <w:rPr>
          <w:rStyle w:val="FootnoteReference"/>
          <w:rFonts w:ascii="Arial" w:hAnsi="Arial" w:cs="Arial"/>
        </w:rPr>
        <w:footnoteRef/>
      </w:r>
      <w:r w:rsidRPr="00DA04AB">
        <w:rPr>
          <w:rFonts w:ascii="Arial" w:hAnsi="Arial" w:cs="Arial"/>
        </w:rPr>
        <w:t xml:space="preserve"> All University case procedures are investigative rather than adversarial processes.</w:t>
      </w:r>
    </w:p>
  </w:footnote>
  <w:footnote w:id="3">
    <w:p w14:paraId="074F31A3" w14:textId="77777777" w:rsidR="00AB0CF3" w:rsidRPr="00DA04AB" w:rsidRDefault="00AB0CF3" w:rsidP="00DA04AB">
      <w:pPr>
        <w:pStyle w:val="FootnoteText"/>
        <w:rPr>
          <w:rFonts w:ascii="Arial" w:hAnsi="Arial" w:cs="Arial"/>
        </w:rPr>
      </w:pPr>
      <w:r w:rsidRPr="00DA04AB">
        <w:rPr>
          <w:rStyle w:val="FootnoteReference"/>
          <w:rFonts w:ascii="Arial" w:hAnsi="Arial" w:cs="Arial"/>
        </w:rPr>
        <w:footnoteRef/>
      </w:r>
      <w:r w:rsidRPr="00DA04AB">
        <w:rPr>
          <w:rFonts w:ascii="Arial" w:hAnsi="Arial" w:cs="Arial"/>
        </w:rPr>
        <w:t xml:space="preserve"> The Procedure is overseen by the Head of Student Cases as nominee of the University Secretary.</w:t>
      </w:r>
    </w:p>
  </w:footnote>
  <w:footnote w:id="4">
    <w:p w14:paraId="042FE8F9" w14:textId="77777777" w:rsidR="00AB0CF3" w:rsidRPr="00DA04AB" w:rsidRDefault="00AB0CF3" w:rsidP="00DA04AB">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No correspondence or discussions will be entered into by the University with a third party unless you have first provided us with written consent to do so.</w:t>
      </w:r>
    </w:p>
  </w:footnote>
  <w:footnote w:id="5">
    <w:p w14:paraId="3D09591F" w14:textId="77777777" w:rsidR="00AB0CF3" w:rsidRPr="00DA04AB" w:rsidRDefault="00AB0CF3" w:rsidP="00DA04AB">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Appeals will normally be against decisions of final awards agreed by an Examining Board or Group and may not be made against provisional results. </w:t>
      </w:r>
    </w:p>
  </w:footnote>
  <w:footnote w:id="6">
    <w:p w14:paraId="2AACCABD" w14:textId="77777777" w:rsidR="00AB0CF3" w:rsidRPr="00DA04AB" w:rsidRDefault="00AB0CF3" w:rsidP="00DA04AB">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A ‘good reason’ means that circumstances beyond your control prevented you from disclosing the relevant circumstances at the appropriate time. Personal embarrassment or unwillingness to disclose personal circumstances are not considered ‘good reason’ for the purposes of an appeal.</w:t>
      </w:r>
    </w:p>
  </w:footnote>
  <w:footnote w:id="7">
    <w:p w14:paraId="41EA6B48" w14:textId="77777777" w:rsidR="00AB0CF3" w:rsidRPr="00DA04AB" w:rsidRDefault="00AB0CF3" w:rsidP="00C27F52">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‘Material’ means that the procedural irregularity has significant consequences and affects the result published.</w:t>
      </w:r>
    </w:p>
  </w:footnote>
  <w:footnote w:id="8">
    <w:p w14:paraId="592292F4" w14:textId="77777777" w:rsidR="00AB0CF3" w:rsidRPr="00DA04AB" w:rsidRDefault="00AB0CF3" w:rsidP="00DA04AB">
      <w:pPr>
        <w:spacing w:after="0" w:line="240" w:lineRule="auto"/>
        <w:ind w:left="142" w:hanging="142"/>
        <w:rPr>
          <w:rFonts w:ascii="Arial" w:hAnsi="Arial" w:cs="Arial"/>
          <w:sz w:val="20"/>
          <w:szCs w:val="20"/>
        </w:rPr>
      </w:pPr>
      <w:r w:rsidRPr="00DA04AB">
        <w:rPr>
          <w:rStyle w:val="FootnoteReference"/>
          <w:rFonts w:ascii="Arial" w:hAnsi="Arial" w:cs="Arial"/>
          <w:sz w:val="20"/>
          <w:szCs w:val="20"/>
        </w:rPr>
        <w:footnoteRef/>
      </w:r>
      <w:r w:rsidR="00940232">
        <w:rPr>
          <w:rFonts w:ascii="Arial" w:hAnsi="Arial" w:cs="Arial"/>
          <w:sz w:val="20"/>
          <w:szCs w:val="20"/>
        </w:rPr>
        <w:t xml:space="preserve"> An appeal will not normally be accepted</w:t>
      </w:r>
      <w:r w:rsidRPr="00DA04AB">
        <w:rPr>
          <w:rFonts w:ascii="Arial" w:hAnsi="Arial" w:cs="Arial"/>
          <w:sz w:val="20"/>
          <w:szCs w:val="20"/>
        </w:rPr>
        <w:t xml:space="preserve"> if it was reasonable for you to have taken action or made a complaint at an earlier stage during your candidature either to resolve the situation or to make the examiners or examining body aware of the circumstances.</w:t>
      </w:r>
    </w:p>
  </w:footnote>
  <w:footnote w:id="9">
    <w:p w14:paraId="1E6C86C4"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There may exceptionally be cases involving taught students where a School makes an application to the University Special Cases Committee to change a published decision.</w:t>
      </w:r>
    </w:p>
  </w:footnote>
  <w:footnote w:id="10">
    <w:p w14:paraId="447AC4CD"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If you wish to undertake the corrections to your thesis following referral or to work towards an MPhil pending the outcome of your appeal you should first discuss this with the Student Cases team.</w:t>
      </w:r>
    </w:p>
  </w:footnote>
  <w:footnote w:id="11">
    <w:p w14:paraId="34DCBDC5" w14:textId="269CC368" w:rsidR="00AB0CF3" w:rsidRPr="00DA04AB" w:rsidRDefault="00AB0CF3" w:rsidP="00012000">
      <w:pPr>
        <w:pStyle w:val="FootnoteText"/>
        <w:rPr>
          <w:rFonts w:ascii="Arial" w:hAnsi="Arial" w:cs="Arial"/>
        </w:rPr>
      </w:pPr>
      <w:r w:rsidRPr="00DA04AB">
        <w:rPr>
          <w:rStyle w:val="FootnoteReference"/>
          <w:rFonts w:ascii="Arial" w:hAnsi="Arial" w:cs="Arial"/>
        </w:rPr>
        <w:footnoteRef/>
      </w:r>
      <w:r w:rsidR="000C12E5">
        <w:rPr>
          <w:rFonts w:ascii="Arial" w:hAnsi="Arial" w:cs="Arial"/>
        </w:rPr>
        <w:t xml:space="preserve"> See paragraph 7</w:t>
      </w:r>
      <w:r w:rsidR="00703D9A">
        <w:rPr>
          <w:rFonts w:ascii="Arial" w:hAnsi="Arial" w:cs="Arial"/>
        </w:rPr>
        <w:t>0</w:t>
      </w:r>
      <w:r w:rsidRPr="00DA04AB">
        <w:rPr>
          <w:rFonts w:ascii="Arial" w:hAnsi="Arial" w:cs="Arial"/>
        </w:rPr>
        <w:t xml:space="preserve"> for contact details.</w:t>
      </w:r>
    </w:p>
  </w:footnote>
  <w:footnote w:id="12">
    <w:p w14:paraId="13690B7B" w14:textId="77777777" w:rsidR="00AB0CF3" w:rsidRPr="00DA04AB" w:rsidRDefault="00AB0CF3" w:rsidP="00DC0731">
      <w:pPr>
        <w:pStyle w:val="ListParagraph"/>
        <w:spacing w:after="0" w:line="240" w:lineRule="auto"/>
        <w:ind w:left="142" w:right="-334" w:hanging="142"/>
        <w:rPr>
          <w:rFonts w:ascii="Arial" w:hAnsi="Arial" w:cs="Arial"/>
          <w:sz w:val="20"/>
          <w:szCs w:val="20"/>
        </w:rPr>
      </w:pPr>
      <w:r w:rsidRPr="00DA04AB">
        <w:rPr>
          <w:rStyle w:val="FootnoteReference"/>
          <w:rFonts w:ascii="Arial" w:hAnsi="Arial" w:cs="Arial"/>
          <w:sz w:val="20"/>
          <w:szCs w:val="20"/>
        </w:rPr>
        <w:footnoteRef/>
      </w:r>
      <w:r w:rsidRPr="00DA04AB">
        <w:rPr>
          <w:rFonts w:ascii="Arial" w:hAnsi="Arial" w:cs="Arial"/>
          <w:sz w:val="20"/>
          <w:szCs w:val="20"/>
        </w:rPr>
        <w:t xml:space="preserve"> Any future return to study will be dependent on you having appropriate immigration permission at that time.  It is therefore essential that you take good advice about protecting your immigration status</w:t>
      </w:r>
      <w:r w:rsidR="00DC0731" w:rsidRPr="00DA04AB">
        <w:rPr>
          <w:rFonts w:ascii="Arial" w:hAnsi="Arial" w:cs="Arial"/>
          <w:sz w:val="20"/>
          <w:szCs w:val="20"/>
        </w:rPr>
        <w:t xml:space="preserve">. </w:t>
      </w:r>
      <w:r w:rsidRPr="00DA04AB">
        <w:rPr>
          <w:rFonts w:ascii="Arial" w:hAnsi="Arial" w:cs="Arial"/>
          <w:sz w:val="20"/>
          <w:szCs w:val="20"/>
        </w:rPr>
        <w:t xml:space="preserve">For further information, see: </w:t>
      </w:r>
      <w:hyperlink r:id="rId1" w:history="1">
        <w:r w:rsidR="00DC0731" w:rsidRPr="00DA04AB">
          <w:rPr>
            <w:rStyle w:val="Hyperlink"/>
            <w:rFonts w:ascii="Arial" w:hAnsi="Arial" w:cs="Arial"/>
            <w:sz w:val="20"/>
            <w:szCs w:val="20"/>
          </w:rPr>
          <w:t>http://students.leeds.ac.uk/info/21506/your_visa/851/tier_4_responsibilities</w:t>
        </w:r>
      </w:hyperlink>
      <w:r w:rsidRPr="00DA04AB">
        <w:rPr>
          <w:rStyle w:val="Hyperlink"/>
          <w:rFonts w:ascii="Arial" w:hAnsi="Arial" w:cs="Arial"/>
          <w:sz w:val="20"/>
          <w:szCs w:val="20"/>
        </w:rPr>
        <w:t>.</w:t>
      </w:r>
      <w:r w:rsidRPr="00DA04AB">
        <w:rPr>
          <w:rFonts w:ascii="Arial" w:hAnsi="Arial" w:cs="Arial"/>
          <w:sz w:val="20"/>
          <w:szCs w:val="20"/>
        </w:rPr>
        <w:t xml:space="preserve"> </w:t>
      </w:r>
    </w:p>
  </w:footnote>
  <w:footnote w:id="13">
    <w:p w14:paraId="3FEA2A27"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‘Working days’ does not includes the date of publication of the decision but does include the final date for receipt of the appeal.    </w:t>
      </w:r>
    </w:p>
  </w:footnote>
  <w:footnote w:id="14">
    <w:p w14:paraId="155FE40D"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This could be the date your results are published online on Minerva or the date you are formally notified of a decision issued by the University, School, or relevant Board of Examiners or Group of the Graduate Board.</w:t>
      </w:r>
    </w:p>
  </w:footnote>
  <w:footnote w:id="15">
    <w:p w14:paraId="1ABC7DF3" w14:textId="77777777" w:rsidR="00AB0CF3" w:rsidRPr="00DA04AB" w:rsidRDefault="00AB0CF3">
      <w:pPr>
        <w:pStyle w:val="FootnoteText"/>
        <w:rPr>
          <w:rFonts w:ascii="Arial" w:hAnsi="Arial" w:cs="Arial"/>
        </w:rPr>
      </w:pPr>
      <w:r w:rsidRPr="00DA04AB">
        <w:rPr>
          <w:rStyle w:val="FootnoteReference"/>
          <w:rFonts w:ascii="Arial" w:hAnsi="Arial" w:cs="Arial"/>
        </w:rPr>
        <w:footnoteRef/>
      </w:r>
      <w:r w:rsidRPr="00DA04AB">
        <w:rPr>
          <w:rFonts w:ascii="Arial" w:hAnsi="Arial" w:cs="Arial"/>
        </w:rPr>
        <w:t xml:space="preserve"> </w:t>
      </w:r>
      <w:r w:rsidR="00B62848">
        <w:rPr>
          <w:rFonts w:ascii="Arial" w:hAnsi="Arial" w:cs="Arial"/>
        </w:rPr>
        <w:t>See paragraph 69</w:t>
      </w:r>
      <w:r w:rsidR="00477CB1" w:rsidRPr="00DA04AB">
        <w:rPr>
          <w:rFonts w:ascii="Arial" w:hAnsi="Arial" w:cs="Arial"/>
        </w:rPr>
        <w:t>.</w:t>
      </w:r>
    </w:p>
  </w:footnote>
  <w:footnote w:id="16">
    <w:p w14:paraId="4C3881BC" w14:textId="77777777" w:rsidR="00AB0CF3" w:rsidRPr="00DA04AB" w:rsidRDefault="00AB0CF3" w:rsidP="00012000">
      <w:pPr>
        <w:pStyle w:val="FootnoteText"/>
        <w:rPr>
          <w:rFonts w:ascii="Arial" w:hAnsi="Arial" w:cs="Arial"/>
        </w:rPr>
      </w:pPr>
      <w:r w:rsidRPr="00DA04AB">
        <w:rPr>
          <w:rStyle w:val="FootnoteReference"/>
          <w:rFonts w:ascii="Arial" w:hAnsi="Arial" w:cs="Arial"/>
        </w:rPr>
        <w:footnoteRef/>
      </w:r>
      <w:r w:rsidR="00B62848">
        <w:rPr>
          <w:rFonts w:ascii="Arial" w:hAnsi="Arial" w:cs="Arial"/>
        </w:rPr>
        <w:t xml:space="preserve"> See footnote 6</w:t>
      </w:r>
      <w:r w:rsidRPr="00DA04AB">
        <w:rPr>
          <w:rFonts w:ascii="Arial" w:hAnsi="Arial" w:cs="Arial"/>
        </w:rPr>
        <w:t xml:space="preserve"> for definition of ‘good reason’.</w:t>
      </w:r>
    </w:p>
  </w:footnote>
  <w:footnote w:id="17">
    <w:p w14:paraId="2ED5D474"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If the University cannot meet this or any of the other deadlines set out in this procedure, you will be kept fully informed of the reasons why.</w:t>
      </w:r>
    </w:p>
  </w:footnote>
  <w:footnote w:id="18">
    <w:p w14:paraId="5C4420BC"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In the case of postgraduate researcher appeals this could include the Chair of the Graduate Board’s Programme of Study and Audit Group or Examination Group.</w:t>
      </w:r>
    </w:p>
  </w:footnote>
  <w:footnote w:id="19">
    <w:p w14:paraId="3CA8A7C9"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In the case of taught students it is anticipated that this will b</w:t>
      </w:r>
      <w:r w:rsidR="00DC0731" w:rsidRPr="00DA04AB">
        <w:rPr>
          <w:rFonts w:ascii="Arial" w:hAnsi="Arial" w:cs="Arial"/>
        </w:rPr>
        <w:t xml:space="preserve">e the student’s Parent School. </w:t>
      </w:r>
      <w:r w:rsidRPr="00DA04AB">
        <w:rPr>
          <w:rFonts w:ascii="Arial" w:hAnsi="Arial" w:cs="Arial"/>
        </w:rPr>
        <w:t>In the case of postgraduate researchers it is anticipated that this will normally be the Graduate School, but in some cases could be the Parent School.  For postgraduate researchers undertaking cross-faculty research, this will be the Parent School which assumes overall responsibility for your candidature.</w:t>
      </w:r>
    </w:p>
  </w:footnote>
  <w:footnote w:id="20">
    <w:p w14:paraId="2D399B8B" w14:textId="77777777" w:rsidR="00AB0CF3" w:rsidRPr="00DA04AB" w:rsidRDefault="00AB0CF3" w:rsidP="00DC0731">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For example, relevant representations may typically come from Chairs of Examination Boards and Examining Groups, School Committees, research supervisors, internal examiners and external examiners.</w:t>
      </w:r>
    </w:p>
  </w:footnote>
  <w:footnote w:id="21">
    <w:p w14:paraId="1610EEF4" w14:textId="77777777" w:rsidR="00AB0CF3" w:rsidRPr="00DA04AB" w:rsidRDefault="00AB0CF3" w:rsidP="000E3A34">
      <w:pPr>
        <w:spacing w:after="0" w:line="240" w:lineRule="auto"/>
        <w:ind w:left="142" w:hanging="142"/>
        <w:rPr>
          <w:rFonts w:ascii="Arial" w:hAnsi="Arial" w:cs="Arial"/>
          <w:sz w:val="20"/>
          <w:szCs w:val="20"/>
        </w:rPr>
      </w:pPr>
      <w:r w:rsidRPr="00DA04AB">
        <w:rPr>
          <w:rStyle w:val="FootnoteReference"/>
          <w:rFonts w:ascii="Arial" w:hAnsi="Arial" w:cs="Arial"/>
          <w:sz w:val="20"/>
          <w:szCs w:val="20"/>
        </w:rPr>
        <w:footnoteRef/>
      </w:r>
      <w:r w:rsidRPr="00DA04AB">
        <w:rPr>
          <w:rFonts w:ascii="Arial" w:hAnsi="Arial" w:cs="Arial"/>
          <w:sz w:val="20"/>
          <w:szCs w:val="20"/>
        </w:rPr>
        <w:t xml:space="preserve"> University Investigating Officers are highly experienced members of academic staff appointed by, but not members of, the Committee on Applications. The Investigating Officer(s) dealing with your case will not have any connection with you or your school. The Investigating Officers allocated to consider a case will have relevant experience of the matters which are the subject of the appeal (e.g. taught or research degree examination). </w:t>
      </w:r>
      <w:r w:rsidR="000E3A34" w:rsidRPr="00DA04AB">
        <w:rPr>
          <w:rFonts w:ascii="Arial" w:eastAsia="Times New Roman" w:hAnsi="Arial" w:cs="Arial"/>
          <w:sz w:val="20"/>
          <w:szCs w:val="20"/>
        </w:rPr>
        <w:t>Investigating O</w:t>
      </w:r>
      <w:r w:rsidRPr="00DA04AB">
        <w:rPr>
          <w:rFonts w:ascii="Arial" w:eastAsia="Times New Roman" w:hAnsi="Arial" w:cs="Arial"/>
          <w:sz w:val="20"/>
          <w:szCs w:val="20"/>
        </w:rPr>
        <w:t>fficers will not uphold an appeal if the remedy you are seeking is not justifiable and/or jeopardises academic standards.</w:t>
      </w:r>
    </w:p>
  </w:footnote>
  <w:footnote w:id="22">
    <w:p w14:paraId="22ABB6BF" w14:textId="77777777" w:rsidR="00AB0CF3" w:rsidRPr="00DA04AB" w:rsidRDefault="00AB0CF3" w:rsidP="00D634D4">
      <w:pPr>
        <w:spacing w:after="0" w:line="240" w:lineRule="auto"/>
        <w:rPr>
          <w:rFonts w:ascii="Arial" w:hAnsi="Arial" w:cs="Arial"/>
          <w:sz w:val="20"/>
          <w:szCs w:val="20"/>
        </w:rPr>
      </w:pPr>
      <w:r w:rsidRPr="00DA04AB">
        <w:rPr>
          <w:rStyle w:val="FootnoteReference"/>
          <w:rFonts w:ascii="Arial" w:hAnsi="Arial" w:cs="Arial"/>
          <w:sz w:val="20"/>
          <w:szCs w:val="20"/>
        </w:rPr>
        <w:footnoteRef/>
      </w:r>
      <w:r w:rsidRPr="00DA04AB">
        <w:rPr>
          <w:rFonts w:ascii="Arial" w:hAnsi="Arial" w:cs="Arial"/>
          <w:sz w:val="20"/>
          <w:szCs w:val="20"/>
        </w:rPr>
        <w:t xml:space="preserve"> This will be regardless of any proposal put forward in the School Response. </w:t>
      </w:r>
    </w:p>
  </w:footnote>
  <w:footnote w:id="23">
    <w:p w14:paraId="308E8864" w14:textId="77777777" w:rsidR="00AB0CF3" w:rsidRPr="00DA04AB" w:rsidRDefault="00AB0CF3" w:rsidP="000E3A34">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Your Final Comments Form will be shared with your school for information.  Unless requested by the Panel no further comment will be given by your School.</w:t>
      </w:r>
    </w:p>
  </w:footnote>
  <w:footnote w:id="24">
    <w:p w14:paraId="67133759" w14:textId="77777777" w:rsidR="00AB0CF3" w:rsidRPr="00DA04AB" w:rsidRDefault="00AB0CF3" w:rsidP="000E3A34">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The dates for the Committee on Applications are published on the Student Cases Team website </w:t>
      </w:r>
      <w:hyperlink r:id="rId2" w:history="1">
        <w:r w:rsidR="000E3A34" w:rsidRPr="00DA04AB">
          <w:rPr>
            <w:rStyle w:val="Hyperlink"/>
            <w:rFonts w:ascii="Arial" w:hAnsi="Arial" w:cs="Arial"/>
          </w:rPr>
          <w:t>http://www.leeds.ac.uk/secretariat/student_cases.html</w:t>
        </w:r>
      </w:hyperlink>
      <w:r w:rsidRPr="00DA04AB">
        <w:rPr>
          <w:rFonts w:ascii="Arial" w:hAnsi="Arial" w:cs="Arial"/>
        </w:rPr>
        <w:t xml:space="preserve">.  </w:t>
      </w:r>
    </w:p>
  </w:footnote>
  <w:footnote w:id="25">
    <w:p w14:paraId="673F350F" w14:textId="77777777" w:rsidR="00AB0CF3" w:rsidRPr="00DA04AB" w:rsidRDefault="00AB0CF3" w:rsidP="00F810CA">
      <w:pPr>
        <w:pStyle w:val="FootnoteText"/>
        <w:ind w:left="142" w:hanging="142"/>
        <w:rPr>
          <w:rFonts w:ascii="Arial" w:hAnsi="Arial" w:cs="Arial"/>
        </w:rPr>
      </w:pPr>
      <w:r w:rsidRPr="00DA04AB">
        <w:rPr>
          <w:rStyle w:val="FootnoteReference"/>
          <w:rFonts w:ascii="Arial" w:hAnsi="Arial" w:cs="Arial"/>
        </w:rPr>
        <w:footnoteRef/>
      </w:r>
      <w:r w:rsidRPr="00DA04AB">
        <w:rPr>
          <w:rFonts w:ascii="Arial" w:hAnsi="Arial" w:cs="Arial"/>
        </w:rPr>
        <w:t xml:space="preserve"> Unless otherwise agreed in writing with the Student Cases Team, for example it may be possible to arrange to appear before the Committee remotely online if the Committee meeting is held outside term time or you are away from the University.</w:t>
      </w:r>
    </w:p>
  </w:footnote>
  <w:footnote w:id="26">
    <w:p w14:paraId="7EE37795" w14:textId="77777777" w:rsidR="00AB0CF3" w:rsidRPr="00DA04AB" w:rsidRDefault="00AB0CF3" w:rsidP="00012000">
      <w:pPr>
        <w:pStyle w:val="FootnoteText"/>
        <w:rPr>
          <w:rFonts w:ascii="Arial" w:hAnsi="Arial" w:cs="Arial"/>
        </w:rPr>
      </w:pPr>
      <w:r w:rsidRPr="00DA04AB">
        <w:rPr>
          <w:rStyle w:val="FootnoteReference"/>
          <w:rFonts w:ascii="Arial" w:hAnsi="Arial" w:cs="Arial"/>
        </w:rPr>
        <w:footnoteRef/>
      </w:r>
      <w:r w:rsidRPr="00DA04AB">
        <w:rPr>
          <w:rFonts w:ascii="Arial" w:hAnsi="Arial" w:cs="Arial"/>
        </w:rPr>
        <w:t xml:space="preserve"> This applies equally to any legal representative that you may decide to engage.</w:t>
      </w:r>
    </w:p>
  </w:footnote>
  <w:footnote w:id="27">
    <w:p w14:paraId="04D32AF5" w14:textId="632E3233" w:rsidR="00B43C9B" w:rsidRPr="00B43C9B" w:rsidRDefault="00B43C9B">
      <w:pPr>
        <w:pStyle w:val="FootnoteText"/>
      </w:pPr>
      <w:r>
        <w:rPr>
          <w:rStyle w:val="FootnoteReference"/>
        </w:rPr>
        <w:footnoteRef/>
      </w:r>
      <w:r>
        <w:t xml:space="preserve"> </w:t>
      </w:r>
      <w:r>
        <w:rPr>
          <w:rFonts w:ascii="Arial" w:eastAsia="Times New Roman" w:hAnsi="Arial" w:cs="Times New Roman"/>
        </w:rPr>
        <w:t>The decision of the panel or Committee will stand unless or until there is an alternative outcome following a review.</w:t>
      </w:r>
    </w:p>
  </w:footnote>
  <w:footnote w:id="28">
    <w:p w14:paraId="776F87FC" w14:textId="77777777" w:rsidR="00A562F4" w:rsidRPr="003D40DE" w:rsidRDefault="00A562F4" w:rsidP="00A562F4">
      <w:pPr>
        <w:pStyle w:val="FootnoteText"/>
        <w:rPr>
          <w:rFonts w:ascii="Arial" w:hAnsi="Arial" w:cs="Arial"/>
          <w:lang w:val="en-US"/>
        </w:rPr>
      </w:pPr>
      <w:r>
        <w:rPr>
          <w:rStyle w:val="FootnoteReference"/>
        </w:rPr>
        <w:footnoteRef/>
      </w:r>
      <w:r>
        <w:t xml:space="preserve"> </w:t>
      </w:r>
      <w:r w:rsidRPr="003D40DE">
        <w:rPr>
          <w:rFonts w:ascii="Arial" w:hAnsi="Arial" w:cs="Arial"/>
        </w:rPr>
        <w:t>The Deputy Vice-Chancellor: Student Education</w:t>
      </w:r>
      <w:r>
        <w:rPr>
          <w:rFonts w:ascii="Arial" w:hAnsi="Arial" w:cs="Arial"/>
        </w:rPr>
        <w:t xml:space="preserve"> </w:t>
      </w:r>
      <w:r w:rsidRPr="003D40DE">
        <w:rPr>
          <w:rFonts w:ascii="Arial" w:hAnsi="Arial" w:cs="Arial"/>
        </w:rPr>
        <w:t xml:space="preserve">will only review cases where there is information and evidence provided with the appeal to support grounds.  Disagreement with the outcome is not in itself a ground for review. </w:t>
      </w:r>
    </w:p>
    <w:p w14:paraId="0CC0CE4E" w14:textId="77777777" w:rsidR="00A562F4" w:rsidRPr="00A562F4" w:rsidRDefault="00A562F4">
      <w:pPr>
        <w:pStyle w:val="FootnoteText"/>
        <w:rPr>
          <w:lang w:val="en-US"/>
        </w:rPr>
      </w:pPr>
    </w:p>
  </w:footnote>
  <w:footnote w:id="29">
    <w:p w14:paraId="5BB72E45" w14:textId="04C22D06" w:rsidR="00AB0CF3" w:rsidRPr="00DA04AB" w:rsidRDefault="00AB0CF3" w:rsidP="00012000">
      <w:pPr>
        <w:pStyle w:val="FootnoteText"/>
        <w:rPr>
          <w:rFonts w:ascii="Arial" w:hAnsi="Arial" w:cs="Arial"/>
        </w:rPr>
      </w:pPr>
      <w:r w:rsidRPr="00DA04AB">
        <w:rPr>
          <w:rStyle w:val="FootnoteReference"/>
          <w:rFonts w:ascii="Arial" w:hAnsi="Arial" w:cs="Arial"/>
        </w:rPr>
        <w:footnoteRef/>
      </w:r>
      <w:r w:rsidRPr="00DA04AB">
        <w:rPr>
          <w:rFonts w:ascii="Arial" w:hAnsi="Arial" w:cs="Arial"/>
        </w:rPr>
        <w:t xml:space="preserve"> For </w:t>
      </w:r>
      <w:r w:rsidR="005264A7">
        <w:rPr>
          <w:rFonts w:ascii="Arial" w:hAnsi="Arial" w:cs="Arial"/>
        </w:rPr>
        <w:t>contact details see paragraph 7</w:t>
      </w:r>
      <w:r w:rsidR="00A22311">
        <w:rPr>
          <w:rFonts w:ascii="Arial" w:hAnsi="Arial" w:cs="Arial"/>
        </w:rPr>
        <w:t>1</w:t>
      </w:r>
      <w:r w:rsidR="00DA04AB">
        <w:rPr>
          <w:rFonts w:ascii="Arial" w:hAnsi="Arial" w:cs="Arial"/>
        </w:rPr>
        <w:t>.</w:t>
      </w:r>
    </w:p>
  </w:footnote>
  <w:footnote w:id="30">
    <w:p w14:paraId="1D770627" w14:textId="77777777" w:rsidR="00AB0CF3" w:rsidRPr="00DA04AB" w:rsidRDefault="00AB0CF3" w:rsidP="00012000">
      <w:pPr>
        <w:pStyle w:val="FootnoteText"/>
        <w:rPr>
          <w:rFonts w:ascii="Arial" w:hAnsi="Arial" w:cs="Arial"/>
        </w:rPr>
      </w:pPr>
      <w:r w:rsidRPr="00DA04AB">
        <w:rPr>
          <w:rStyle w:val="FootnoteReference"/>
          <w:rFonts w:ascii="Arial" w:hAnsi="Arial" w:cs="Arial"/>
        </w:rPr>
        <w:footnoteRef/>
      </w:r>
      <w:r w:rsidRPr="00DA04AB">
        <w:rPr>
          <w:rFonts w:ascii="Arial" w:hAnsi="Arial" w:cs="Arial"/>
        </w:rPr>
        <w:t xml:space="preserve"> Trivial, vexatious or malicious appeals can be characterised in a number of ways:</w:t>
      </w:r>
    </w:p>
    <w:p w14:paraId="7A33CE05" w14:textId="77777777" w:rsidR="00AB0CF3" w:rsidRPr="00DA04AB" w:rsidRDefault="00AB0CF3" w:rsidP="00012000">
      <w:pPr>
        <w:pStyle w:val="FootnoteText"/>
        <w:numPr>
          <w:ilvl w:val="0"/>
          <w:numId w:val="17"/>
        </w:numPr>
        <w:tabs>
          <w:tab w:val="left" w:pos="360"/>
          <w:tab w:val="left" w:pos="720"/>
          <w:tab w:val="left" w:pos="1080"/>
          <w:tab w:val="left" w:pos="1440"/>
          <w:tab w:val="center" w:pos="5040"/>
          <w:tab w:val="left" w:pos="6768"/>
        </w:tabs>
        <w:rPr>
          <w:rFonts w:ascii="Arial" w:hAnsi="Arial" w:cs="Arial"/>
        </w:rPr>
      </w:pPr>
      <w:r w:rsidRPr="00DA04AB">
        <w:rPr>
          <w:rFonts w:ascii="Arial" w:hAnsi="Arial" w:cs="Arial"/>
        </w:rPr>
        <w:t>Appeals which are obsessive, persistent, harassing, repetitious;</w:t>
      </w:r>
    </w:p>
    <w:p w14:paraId="30739D70" w14:textId="77777777" w:rsidR="00AB0CF3" w:rsidRPr="00DA04AB" w:rsidRDefault="00AB0CF3" w:rsidP="00012000">
      <w:pPr>
        <w:pStyle w:val="FootnoteText"/>
        <w:numPr>
          <w:ilvl w:val="0"/>
          <w:numId w:val="17"/>
        </w:numPr>
        <w:tabs>
          <w:tab w:val="left" w:pos="360"/>
          <w:tab w:val="left" w:pos="720"/>
          <w:tab w:val="left" w:pos="1080"/>
          <w:tab w:val="left" w:pos="1440"/>
          <w:tab w:val="center" w:pos="5040"/>
          <w:tab w:val="left" w:pos="6768"/>
        </w:tabs>
        <w:ind w:right="-514"/>
        <w:rPr>
          <w:rFonts w:ascii="Arial" w:hAnsi="Arial" w:cs="Arial"/>
        </w:rPr>
      </w:pPr>
      <w:r w:rsidRPr="00DA04AB">
        <w:rPr>
          <w:rFonts w:ascii="Arial" w:hAnsi="Arial" w:cs="Arial"/>
        </w:rPr>
        <w:t>Insistence upon pursuing unmeritorious appeals and/or unrealistic outcomes beyond all reason;</w:t>
      </w:r>
    </w:p>
    <w:p w14:paraId="5E6BA2D5" w14:textId="77777777" w:rsidR="00AB0CF3" w:rsidRPr="00DA04AB" w:rsidRDefault="00AB0CF3" w:rsidP="00012000">
      <w:pPr>
        <w:pStyle w:val="FootnoteText"/>
        <w:numPr>
          <w:ilvl w:val="0"/>
          <w:numId w:val="17"/>
        </w:numPr>
        <w:tabs>
          <w:tab w:val="left" w:pos="360"/>
          <w:tab w:val="left" w:pos="720"/>
          <w:tab w:val="left" w:pos="1080"/>
          <w:tab w:val="left" w:pos="1440"/>
          <w:tab w:val="center" w:pos="5040"/>
          <w:tab w:val="left" w:pos="6768"/>
        </w:tabs>
        <w:rPr>
          <w:rFonts w:ascii="Arial" w:hAnsi="Arial" w:cs="Arial"/>
        </w:rPr>
      </w:pPr>
      <w:r w:rsidRPr="00DA04AB">
        <w:rPr>
          <w:rFonts w:ascii="Arial" w:hAnsi="Arial" w:cs="Arial"/>
        </w:rPr>
        <w:t>Insistence upon pursuing meritorious appeals in an unreasonable manner;</w:t>
      </w:r>
    </w:p>
    <w:p w14:paraId="6252BAB7" w14:textId="77777777" w:rsidR="00AB0CF3" w:rsidRPr="00DA04AB" w:rsidRDefault="00AB0CF3" w:rsidP="00012000">
      <w:pPr>
        <w:pStyle w:val="FootnoteText"/>
        <w:numPr>
          <w:ilvl w:val="0"/>
          <w:numId w:val="17"/>
        </w:numPr>
        <w:tabs>
          <w:tab w:val="left" w:pos="360"/>
          <w:tab w:val="left" w:pos="720"/>
          <w:tab w:val="left" w:pos="1080"/>
          <w:tab w:val="left" w:pos="1440"/>
          <w:tab w:val="center" w:pos="5040"/>
          <w:tab w:val="left" w:pos="6768"/>
        </w:tabs>
        <w:rPr>
          <w:rFonts w:ascii="Arial" w:hAnsi="Arial" w:cs="Arial"/>
        </w:rPr>
      </w:pPr>
      <w:r w:rsidRPr="00DA04AB">
        <w:rPr>
          <w:rFonts w:ascii="Arial" w:hAnsi="Arial" w:cs="Arial"/>
        </w:rPr>
        <w:t>Appeals which are designed to cause disruption or annoyance;</w:t>
      </w:r>
    </w:p>
    <w:p w14:paraId="1AD1E98E" w14:textId="77777777" w:rsidR="00AB0CF3" w:rsidRPr="00DA04AB" w:rsidRDefault="00AB0CF3" w:rsidP="00012000">
      <w:pPr>
        <w:pStyle w:val="FootnoteText"/>
        <w:numPr>
          <w:ilvl w:val="0"/>
          <w:numId w:val="17"/>
        </w:numPr>
        <w:tabs>
          <w:tab w:val="left" w:pos="360"/>
          <w:tab w:val="left" w:pos="720"/>
          <w:tab w:val="left" w:pos="1080"/>
          <w:tab w:val="left" w:pos="1440"/>
          <w:tab w:val="center" w:pos="5040"/>
          <w:tab w:val="left" w:pos="6768"/>
        </w:tabs>
        <w:rPr>
          <w:rFonts w:ascii="Arial" w:hAnsi="Arial" w:cs="Arial"/>
        </w:rPr>
      </w:pPr>
      <w:r w:rsidRPr="00DA04AB">
        <w:rPr>
          <w:rFonts w:ascii="Arial" w:hAnsi="Arial" w:cs="Arial"/>
        </w:rPr>
        <w:t>Demands for redress which lack any serious purpose or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8187995"/>
      <w:docPartObj>
        <w:docPartGallery w:val="Page Numbers (Top of Page)"/>
        <w:docPartUnique/>
      </w:docPartObj>
    </w:sdtPr>
    <w:sdtEndPr>
      <w:rPr>
        <w:noProof/>
      </w:rPr>
    </w:sdtEndPr>
    <w:sdtContent>
      <w:p w14:paraId="04AE570C" w14:textId="77777777" w:rsidR="00DA04AB" w:rsidRPr="00DA04AB" w:rsidRDefault="00DA04AB">
        <w:pPr>
          <w:pStyle w:val="Header"/>
          <w:jc w:val="center"/>
          <w:rPr>
            <w:rFonts w:ascii="Arial" w:hAnsi="Arial" w:cs="Arial"/>
            <w:sz w:val="20"/>
            <w:szCs w:val="20"/>
          </w:rPr>
        </w:pPr>
        <w:r w:rsidRPr="00DA04AB">
          <w:rPr>
            <w:rFonts w:ascii="Arial" w:hAnsi="Arial" w:cs="Arial"/>
            <w:sz w:val="20"/>
            <w:szCs w:val="20"/>
          </w:rPr>
          <w:fldChar w:fldCharType="begin"/>
        </w:r>
        <w:r w:rsidRPr="00DA04AB">
          <w:rPr>
            <w:rFonts w:ascii="Arial" w:hAnsi="Arial" w:cs="Arial"/>
            <w:sz w:val="20"/>
            <w:szCs w:val="20"/>
          </w:rPr>
          <w:instrText xml:space="preserve"> PAGE   \* MERGEFORMAT </w:instrText>
        </w:r>
        <w:r w:rsidRPr="00DA04AB">
          <w:rPr>
            <w:rFonts w:ascii="Arial" w:hAnsi="Arial" w:cs="Arial"/>
            <w:sz w:val="20"/>
            <w:szCs w:val="20"/>
          </w:rPr>
          <w:fldChar w:fldCharType="separate"/>
        </w:r>
        <w:r w:rsidR="005264A7">
          <w:rPr>
            <w:rFonts w:ascii="Arial" w:hAnsi="Arial" w:cs="Arial"/>
            <w:noProof/>
            <w:sz w:val="20"/>
            <w:szCs w:val="20"/>
          </w:rPr>
          <w:t>9</w:t>
        </w:r>
        <w:r w:rsidRPr="00DA04AB">
          <w:rPr>
            <w:rFonts w:ascii="Arial" w:hAnsi="Arial" w:cs="Arial"/>
            <w:noProof/>
            <w:sz w:val="20"/>
            <w:szCs w:val="20"/>
          </w:rPr>
          <w:fldChar w:fldCharType="end"/>
        </w:r>
      </w:p>
    </w:sdtContent>
  </w:sdt>
  <w:p w14:paraId="2F4E2B3F" w14:textId="77777777" w:rsidR="00DA04AB" w:rsidRDefault="00DA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6161"/>
    <w:multiLevelType w:val="hybridMultilevel"/>
    <w:tmpl w:val="90CEA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C9395E"/>
    <w:multiLevelType w:val="hybridMultilevel"/>
    <w:tmpl w:val="2CC4C884"/>
    <w:lvl w:ilvl="0" w:tplc="E4529EEE">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A4573E1"/>
    <w:multiLevelType w:val="hybridMultilevel"/>
    <w:tmpl w:val="95C0942C"/>
    <w:lvl w:ilvl="0" w:tplc="D478B1D2">
      <w:start w:val="1"/>
      <w:numFmt w:val="decimal"/>
      <w:lvlText w:val="%1."/>
      <w:lvlJc w:val="left"/>
      <w:pPr>
        <w:ind w:left="360" w:hanging="360"/>
      </w:pPr>
      <w:rPr>
        <w:rFonts w:ascii="Arial" w:eastAsiaTheme="minorHAnsi" w:hAnsi="Arial" w:cs="Arial"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950992"/>
    <w:multiLevelType w:val="hybridMultilevel"/>
    <w:tmpl w:val="D41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30B3A"/>
    <w:multiLevelType w:val="hybridMultilevel"/>
    <w:tmpl w:val="BF30167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4C8522F"/>
    <w:multiLevelType w:val="hybridMultilevel"/>
    <w:tmpl w:val="28A825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567A5"/>
    <w:multiLevelType w:val="hybridMultilevel"/>
    <w:tmpl w:val="E30CC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50235"/>
    <w:multiLevelType w:val="hybridMultilevel"/>
    <w:tmpl w:val="BF30167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14F5763"/>
    <w:multiLevelType w:val="hybridMultilevel"/>
    <w:tmpl w:val="3E7EE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6071E"/>
    <w:multiLevelType w:val="hybridMultilevel"/>
    <w:tmpl w:val="5D74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27D0C"/>
    <w:multiLevelType w:val="hybridMultilevel"/>
    <w:tmpl w:val="7818B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63C69"/>
    <w:multiLevelType w:val="hybridMultilevel"/>
    <w:tmpl w:val="80387A7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13C5186"/>
    <w:multiLevelType w:val="hybridMultilevel"/>
    <w:tmpl w:val="BF30167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1B86D2C"/>
    <w:multiLevelType w:val="hybridMultilevel"/>
    <w:tmpl w:val="1712920A"/>
    <w:lvl w:ilvl="0" w:tplc="04090001">
      <w:start w:val="1"/>
      <w:numFmt w:val="bullet"/>
      <w:lvlText w:val=""/>
      <w:lvlJc w:val="left"/>
      <w:pPr>
        <w:ind w:left="-3533" w:hanging="360"/>
      </w:pPr>
      <w:rPr>
        <w:rFonts w:ascii="Symbol" w:hAnsi="Symbol" w:hint="default"/>
      </w:rPr>
    </w:lvl>
    <w:lvl w:ilvl="1" w:tplc="04090003" w:tentative="1">
      <w:start w:val="1"/>
      <w:numFmt w:val="bullet"/>
      <w:lvlText w:val="o"/>
      <w:lvlJc w:val="left"/>
      <w:pPr>
        <w:ind w:left="-281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1373" w:hanging="360"/>
      </w:pPr>
      <w:rPr>
        <w:rFonts w:ascii="Symbol" w:hAnsi="Symbol" w:hint="default"/>
      </w:rPr>
    </w:lvl>
    <w:lvl w:ilvl="4" w:tplc="04090003" w:tentative="1">
      <w:start w:val="1"/>
      <w:numFmt w:val="bullet"/>
      <w:lvlText w:val="o"/>
      <w:lvlJc w:val="left"/>
      <w:pPr>
        <w:ind w:left="-653" w:hanging="360"/>
      </w:pPr>
      <w:rPr>
        <w:rFonts w:ascii="Courier New" w:hAnsi="Courier New" w:cs="Courier New" w:hint="default"/>
      </w:rPr>
    </w:lvl>
    <w:lvl w:ilvl="5" w:tplc="04090005" w:tentative="1">
      <w:start w:val="1"/>
      <w:numFmt w:val="bullet"/>
      <w:lvlText w:val=""/>
      <w:lvlJc w:val="left"/>
      <w:pPr>
        <w:ind w:left="67" w:hanging="360"/>
      </w:pPr>
      <w:rPr>
        <w:rFonts w:ascii="Wingdings" w:hAnsi="Wingdings" w:hint="default"/>
      </w:rPr>
    </w:lvl>
    <w:lvl w:ilvl="6" w:tplc="04090001" w:tentative="1">
      <w:start w:val="1"/>
      <w:numFmt w:val="bullet"/>
      <w:lvlText w:val=""/>
      <w:lvlJc w:val="left"/>
      <w:pPr>
        <w:ind w:left="787" w:hanging="360"/>
      </w:pPr>
      <w:rPr>
        <w:rFonts w:ascii="Symbol" w:hAnsi="Symbol" w:hint="default"/>
      </w:rPr>
    </w:lvl>
    <w:lvl w:ilvl="7" w:tplc="04090003" w:tentative="1">
      <w:start w:val="1"/>
      <w:numFmt w:val="bullet"/>
      <w:lvlText w:val="o"/>
      <w:lvlJc w:val="left"/>
      <w:pPr>
        <w:ind w:left="1507" w:hanging="360"/>
      </w:pPr>
      <w:rPr>
        <w:rFonts w:ascii="Courier New" w:hAnsi="Courier New" w:cs="Courier New" w:hint="default"/>
      </w:rPr>
    </w:lvl>
    <w:lvl w:ilvl="8" w:tplc="04090005" w:tentative="1">
      <w:start w:val="1"/>
      <w:numFmt w:val="bullet"/>
      <w:lvlText w:val=""/>
      <w:lvlJc w:val="left"/>
      <w:pPr>
        <w:ind w:left="2227" w:hanging="360"/>
      </w:pPr>
      <w:rPr>
        <w:rFonts w:ascii="Wingdings" w:hAnsi="Wingdings" w:hint="default"/>
      </w:rPr>
    </w:lvl>
  </w:abstractNum>
  <w:abstractNum w:abstractNumId="14" w15:restartNumberingAfterBreak="0">
    <w:nsid w:val="45F755A0"/>
    <w:multiLevelType w:val="hybridMultilevel"/>
    <w:tmpl w:val="2F1A4E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F71972"/>
    <w:multiLevelType w:val="hybridMultilevel"/>
    <w:tmpl w:val="AFD2905C"/>
    <w:lvl w:ilvl="0" w:tplc="FE62ACE6">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561446"/>
    <w:multiLevelType w:val="hybridMultilevel"/>
    <w:tmpl w:val="678CEF96"/>
    <w:lvl w:ilvl="0" w:tplc="08090017">
      <w:start w:val="1"/>
      <w:numFmt w:val="lowerLetter"/>
      <w:lvlText w:val="%1)"/>
      <w:lvlJc w:val="left"/>
      <w:pPr>
        <w:ind w:left="720" w:hanging="360"/>
      </w:pPr>
      <w:rPr>
        <w:rFonts w:hint="default"/>
      </w:rPr>
    </w:lvl>
    <w:lvl w:ilvl="1" w:tplc="E9700EA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47ED1"/>
    <w:multiLevelType w:val="hybridMultilevel"/>
    <w:tmpl w:val="ECD66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645DB9"/>
    <w:multiLevelType w:val="hybridMultilevel"/>
    <w:tmpl w:val="80387A7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FD472B0"/>
    <w:multiLevelType w:val="hybridMultilevel"/>
    <w:tmpl w:val="1172C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6B59AC"/>
    <w:multiLevelType w:val="singleLevel"/>
    <w:tmpl w:val="2DC8D792"/>
    <w:lvl w:ilvl="0">
      <w:start w:val="1"/>
      <w:numFmt w:val="decimal"/>
      <w:lvlText w:val="%1."/>
      <w:lvlJc w:val="left"/>
      <w:pPr>
        <w:tabs>
          <w:tab w:val="num" w:pos="576"/>
        </w:tabs>
        <w:ind w:left="576" w:hanging="576"/>
      </w:pPr>
      <w:rPr>
        <w:rFonts w:ascii="Arial" w:hAnsi="Arial" w:cs="Arial" w:hint="default"/>
        <w:b w:val="0"/>
        <w:i w:val="0"/>
        <w:sz w:val="22"/>
        <w:szCs w:val="22"/>
      </w:rPr>
    </w:lvl>
  </w:abstractNum>
  <w:abstractNum w:abstractNumId="21" w15:restartNumberingAfterBreak="0">
    <w:nsid w:val="7A9F7EFD"/>
    <w:multiLevelType w:val="hybridMultilevel"/>
    <w:tmpl w:val="12B4E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21"/>
  </w:num>
  <w:num w:numId="8">
    <w:abstractNumId w:val="8"/>
  </w:num>
  <w:num w:numId="9">
    <w:abstractNumId w:val="7"/>
  </w:num>
  <w:num w:numId="10">
    <w:abstractNumId w:val="11"/>
  </w:num>
  <w:num w:numId="11">
    <w:abstractNumId w:val="18"/>
  </w:num>
  <w:num w:numId="12">
    <w:abstractNumId w:val="4"/>
  </w:num>
  <w:num w:numId="13">
    <w:abstractNumId w:val="12"/>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0"/>
  </w:num>
  <w:num w:numId="20">
    <w:abstractNumId w:val="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7B"/>
    <w:rsid w:val="00003C36"/>
    <w:rsid w:val="00012000"/>
    <w:rsid w:val="000235EB"/>
    <w:rsid w:val="00024887"/>
    <w:rsid w:val="0002508F"/>
    <w:rsid w:val="00026448"/>
    <w:rsid w:val="0003551C"/>
    <w:rsid w:val="00071B8E"/>
    <w:rsid w:val="00094952"/>
    <w:rsid w:val="000A4F4B"/>
    <w:rsid w:val="000C0337"/>
    <w:rsid w:val="000C12E5"/>
    <w:rsid w:val="000C1B4E"/>
    <w:rsid w:val="000C2334"/>
    <w:rsid w:val="000D2435"/>
    <w:rsid w:val="000E1FC8"/>
    <w:rsid w:val="000E23CA"/>
    <w:rsid w:val="000E3A34"/>
    <w:rsid w:val="00126716"/>
    <w:rsid w:val="0014121B"/>
    <w:rsid w:val="00144285"/>
    <w:rsid w:val="001444EE"/>
    <w:rsid w:val="001557AA"/>
    <w:rsid w:val="00160EAD"/>
    <w:rsid w:val="00173075"/>
    <w:rsid w:val="001755D6"/>
    <w:rsid w:val="00187101"/>
    <w:rsid w:val="001A206D"/>
    <w:rsid w:val="001D4139"/>
    <w:rsid w:val="001D5AA7"/>
    <w:rsid w:val="001F11DD"/>
    <w:rsid w:val="001F4703"/>
    <w:rsid w:val="00203397"/>
    <w:rsid w:val="00257A19"/>
    <w:rsid w:val="00257EC5"/>
    <w:rsid w:val="00263025"/>
    <w:rsid w:val="002816B0"/>
    <w:rsid w:val="002964AE"/>
    <w:rsid w:val="002D1B71"/>
    <w:rsid w:val="002E485A"/>
    <w:rsid w:val="002F365B"/>
    <w:rsid w:val="0030434E"/>
    <w:rsid w:val="00306D7E"/>
    <w:rsid w:val="00315F14"/>
    <w:rsid w:val="00324B1D"/>
    <w:rsid w:val="0032644A"/>
    <w:rsid w:val="003409B4"/>
    <w:rsid w:val="00347423"/>
    <w:rsid w:val="00367B88"/>
    <w:rsid w:val="003808BB"/>
    <w:rsid w:val="00381DCC"/>
    <w:rsid w:val="003901F0"/>
    <w:rsid w:val="003A6F73"/>
    <w:rsid w:val="003B151F"/>
    <w:rsid w:val="003B5246"/>
    <w:rsid w:val="003C00FF"/>
    <w:rsid w:val="003E45BD"/>
    <w:rsid w:val="003E4E96"/>
    <w:rsid w:val="004332AF"/>
    <w:rsid w:val="004372C4"/>
    <w:rsid w:val="004372DB"/>
    <w:rsid w:val="00447F97"/>
    <w:rsid w:val="00461683"/>
    <w:rsid w:val="00464342"/>
    <w:rsid w:val="00473B5F"/>
    <w:rsid w:val="00477CB1"/>
    <w:rsid w:val="004A74CF"/>
    <w:rsid w:val="004B0757"/>
    <w:rsid w:val="004B5187"/>
    <w:rsid w:val="004B72FD"/>
    <w:rsid w:val="004E1BB1"/>
    <w:rsid w:val="00514F24"/>
    <w:rsid w:val="005257CD"/>
    <w:rsid w:val="005264A7"/>
    <w:rsid w:val="00542EC6"/>
    <w:rsid w:val="005448F4"/>
    <w:rsid w:val="00553994"/>
    <w:rsid w:val="00556F1C"/>
    <w:rsid w:val="005826DC"/>
    <w:rsid w:val="005902DD"/>
    <w:rsid w:val="00597AA9"/>
    <w:rsid w:val="005B191C"/>
    <w:rsid w:val="005C01FC"/>
    <w:rsid w:val="005D1D98"/>
    <w:rsid w:val="005D5CF1"/>
    <w:rsid w:val="005E26BE"/>
    <w:rsid w:val="005F1A77"/>
    <w:rsid w:val="00645283"/>
    <w:rsid w:val="006460EC"/>
    <w:rsid w:val="00656662"/>
    <w:rsid w:val="006638F5"/>
    <w:rsid w:val="00666C22"/>
    <w:rsid w:val="00671F66"/>
    <w:rsid w:val="006858D6"/>
    <w:rsid w:val="006B24C3"/>
    <w:rsid w:val="006B2933"/>
    <w:rsid w:val="006B70BF"/>
    <w:rsid w:val="006D101F"/>
    <w:rsid w:val="006D34D5"/>
    <w:rsid w:val="00703D9A"/>
    <w:rsid w:val="007217E2"/>
    <w:rsid w:val="00730373"/>
    <w:rsid w:val="00734613"/>
    <w:rsid w:val="00746F8A"/>
    <w:rsid w:val="00752815"/>
    <w:rsid w:val="00783ED2"/>
    <w:rsid w:val="00796F02"/>
    <w:rsid w:val="007976C2"/>
    <w:rsid w:val="007B3E4C"/>
    <w:rsid w:val="007C6C50"/>
    <w:rsid w:val="007D1E76"/>
    <w:rsid w:val="007F347B"/>
    <w:rsid w:val="00800F4E"/>
    <w:rsid w:val="00803F84"/>
    <w:rsid w:val="00823E87"/>
    <w:rsid w:val="00833391"/>
    <w:rsid w:val="008405BE"/>
    <w:rsid w:val="008426E5"/>
    <w:rsid w:val="00884D07"/>
    <w:rsid w:val="00887DCD"/>
    <w:rsid w:val="00895ED6"/>
    <w:rsid w:val="008A19E6"/>
    <w:rsid w:val="008A324B"/>
    <w:rsid w:val="008B3E96"/>
    <w:rsid w:val="008B5FA4"/>
    <w:rsid w:val="008C27E6"/>
    <w:rsid w:val="008D5D4E"/>
    <w:rsid w:val="008E3309"/>
    <w:rsid w:val="008F0DB4"/>
    <w:rsid w:val="008F0FD0"/>
    <w:rsid w:val="00931DEE"/>
    <w:rsid w:val="00940232"/>
    <w:rsid w:val="00954316"/>
    <w:rsid w:val="00963F91"/>
    <w:rsid w:val="009705E0"/>
    <w:rsid w:val="009828A0"/>
    <w:rsid w:val="009A0C89"/>
    <w:rsid w:val="009B5D77"/>
    <w:rsid w:val="009C3934"/>
    <w:rsid w:val="00A04CAD"/>
    <w:rsid w:val="00A11B13"/>
    <w:rsid w:val="00A1384E"/>
    <w:rsid w:val="00A13AEA"/>
    <w:rsid w:val="00A22311"/>
    <w:rsid w:val="00A3109D"/>
    <w:rsid w:val="00A4134F"/>
    <w:rsid w:val="00A46653"/>
    <w:rsid w:val="00A54869"/>
    <w:rsid w:val="00A551EE"/>
    <w:rsid w:val="00A562F4"/>
    <w:rsid w:val="00A61F6C"/>
    <w:rsid w:val="00A82322"/>
    <w:rsid w:val="00A868C7"/>
    <w:rsid w:val="00A91649"/>
    <w:rsid w:val="00AA1214"/>
    <w:rsid w:val="00AA3E3B"/>
    <w:rsid w:val="00AB0CF3"/>
    <w:rsid w:val="00AD2912"/>
    <w:rsid w:val="00AD6264"/>
    <w:rsid w:val="00AD7C60"/>
    <w:rsid w:val="00AE3E87"/>
    <w:rsid w:val="00AF4E92"/>
    <w:rsid w:val="00B00D8D"/>
    <w:rsid w:val="00B12CCB"/>
    <w:rsid w:val="00B322EA"/>
    <w:rsid w:val="00B43C9B"/>
    <w:rsid w:val="00B43D29"/>
    <w:rsid w:val="00B44CE2"/>
    <w:rsid w:val="00B5769F"/>
    <w:rsid w:val="00B62848"/>
    <w:rsid w:val="00B70983"/>
    <w:rsid w:val="00B74381"/>
    <w:rsid w:val="00B87043"/>
    <w:rsid w:val="00B9470C"/>
    <w:rsid w:val="00B9760E"/>
    <w:rsid w:val="00BA19FC"/>
    <w:rsid w:val="00BA3323"/>
    <w:rsid w:val="00BA7970"/>
    <w:rsid w:val="00BB1FCF"/>
    <w:rsid w:val="00BB2C19"/>
    <w:rsid w:val="00BB40D0"/>
    <w:rsid w:val="00BC2583"/>
    <w:rsid w:val="00BE6A4C"/>
    <w:rsid w:val="00BF73D7"/>
    <w:rsid w:val="00C04F70"/>
    <w:rsid w:val="00C058ED"/>
    <w:rsid w:val="00C1359B"/>
    <w:rsid w:val="00C2219F"/>
    <w:rsid w:val="00C27F52"/>
    <w:rsid w:val="00C4163E"/>
    <w:rsid w:val="00C64D73"/>
    <w:rsid w:val="00C81118"/>
    <w:rsid w:val="00CA0775"/>
    <w:rsid w:val="00CB1029"/>
    <w:rsid w:val="00CD5E18"/>
    <w:rsid w:val="00CE4093"/>
    <w:rsid w:val="00CE613B"/>
    <w:rsid w:val="00CF148E"/>
    <w:rsid w:val="00CF1B12"/>
    <w:rsid w:val="00D15E07"/>
    <w:rsid w:val="00D249AE"/>
    <w:rsid w:val="00D348FF"/>
    <w:rsid w:val="00D35BB1"/>
    <w:rsid w:val="00D35E1E"/>
    <w:rsid w:val="00D50E58"/>
    <w:rsid w:val="00D533CF"/>
    <w:rsid w:val="00D56BF6"/>
    <w:rsid w:val="00D634D4"/>
    <w:rsid w:val="00D7188D"/>
    <w:rsid w:val="00D86B7C"/>
    <w:rsid w:val="00D9703B"/>
    <w:rsid w:val="00D975E7"/>
    <w:rsid w:val="00DA04AB"/>
    <w:rsid w:val="00DC0731"/>
    <w:rsid w:val="00DC48C0"/>
    <w:rsid w:val="00DD0F11"/>
    <w:rsid w:val="00DF0EC7"/>
    <w:rsid w:val="00DF0FB8"/>
    <w:rsid w:val="00DF6350"/>
    <w:rsid w:val="00DF7ED5"/>
    <w:rsid w:val="00E01017"/>
    <w:rsid w:val="00E210B4"/>
    <w:rsid w:val="00E23BB1"/>
    <w:rsid w:val="00E42C18"/>
    <w:rsid w:val="00E44E10"/>
    <w:rsid w:val="00E45FE4"/>
    <w:rsid w:val="00E628EC"/>
    <w:rsid w:val="00E72D9B"/>
    <w:rsid w:val="00E755A1"/>
    <w:rsid w:val="00E930D6"/>
    <w:rsid w:val="00E931CF"/>
    <w:rsid w:val="00E97FD7"/>
    <w:rsid w:val="00EA2825"/>
    <w:rsid w:val="00EA4E22"/>
    <w:rsid w:val="00EE6DC5"/>
    <w:rsid w:val="00EE7C9F"/>
    <w:rsid w:val="00F1483F"/>
    <w:rsid w:val="00F15AB8"/>
    <w:rsid w:val="00F515C8"/>
    <w:rsid w:val="00F53CED"/>
    <w:rsid w:val="00F76EA1"/>
    <w:rsid w:val="00F810CA"/>
    <w:rsid w:val="00F97CAE"/>
    <w:rsid w:val="00FB6B23"/>
    <w:rsid w:val="00FC25EF"/>
    <w:rsid w:val="00FC2D5F"/>
    <w:rsid w:val="00FD4563"/>
    <w:rsid w:val="00FF44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C93D7"/>
  <w15:chartTrackingRefBased/>
  <w15:docId w15:val="{3554406B-1F90-4B38-BBBC-7574D575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47B"/>
  </w:style>
  <w:style w:type="paragraph" w:styleId="Footer">
    <w:name w:val="footer"/>
    <w:basedOn w:val="Normal"/>
    <w:link w:val="FooterChar"/>
    <w:uiPriority w:val="99"/>
    <w:unhideWhenUsed/>
    <w:rsid w:val="007F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47B"/>
  </w:style>
  <w:style w:type="paragraph" w:styleId="ListParagraph">
    <w:name w:val="List Paragraph"/>
    <w:basedOn w:val="Normal"/>
    <w:uiPriority w:val="34"/>
    <w:qFormat/>
    <w:rsid w:val="003B5246"/>
    <w:pPr>
      <w:ind w:left="720"/>
      <w:contextualSpacing/>
    </w:pPr>
  </w:style>
  <w:style w:type="paragraph" w:styleId="FootnoteText">
    <w:name w:val="footnote text"/>
    <w:basedOn w:val="Normal"/>
    <w:link w:val="FootnoteTextChar"/>
    <w:uiPriority w:val="99"/>
    <w:semiHidden/>
    <w:unhideWhenUsed/>
    <w:rsid w:val="00CE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13B"/>
    <w:rPr>
      <w:sz w:val="20"/>
      <w:szCs w:val="20"/>
    </w:rPr>
  </w:style>
  <w:style w:type="character" w:styleId="FootnoteReference">
    <w:name w:val="footnote reference"/>
    <w:basedOn w:val="DefaultParagraphFont"/>
    <w:uiPriority w:val="99"/>
    <w:semiHidden/>
    <w:unhideWhenUsed/>
    <w:rsid w:val="00CE613B"/>
    <w:rPr>
      <w:vertAlign w:val="superscript"/>
    </w:rPr>
  </w:style>
  <w:style w:type="character" w:styleId="Hyperlink">
    <w:name w:val="Hyperlink"/>
    <w:basedOn w:val="DefaultParagraphFont"/>
    <w:uiPriority w:val="99"/>
    <w:unhideWhenUsed/>
    <w:rsid w:val="00CE613B"/>
    <w:rPr>
      <w:color w:val="0563C1" w:themeColor="hyperlink"/>
      <w:u w:val="single"/>
    </w:rPr>
  </w:style>
  <w:style w:type="table" w:styleId="TableGrid">
    <w:name w:val="Table Grid"/>
    <w:basedOn w:val="TableNormal"/>
    <w:uiPriority w:val="39"/>
    <w:rsid w:val="0043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33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77"/>
    <w:rPr>
      <w:rFonts w:ascii="Segoe UI" w:hAnsi="Segoe UI" w:cs="Segoe UI"/>
      <w:sz w:val="18"/>
      <w:szCs w:val="18"/>
    </w:rPr>
  </w:style>
  <w:style w:type="paragraph" w:customStyle="1" w:styleId="Default">
    <w:name w:val="Default"/>
    <w:rsid w:val="00012000"/>
    <w:pPr>
      <w:autoSpaceDE w:val="0"/>
      <w:autoSpaceDN w:val="0"/>
      <w:adjustRightInd w:val="0"/>
      <w:spacing w:after="200" w:line="276" w:lineRule="auto"/>
    </w:pPr>
    <w:rPr>
      <w:rFonts w:ascii="Arial" w:eastAsia="Calibri" w:hAnsi="Arial" w:cs="Arial"/>
      <w:color w:val="000000"/>
      <w:sz w:val="24"/>
      <w:szCs w:val="24"/>
    </w:rPr>
  </w:style>
  <w:style w:type="table" w:customStyle="1" w:styleId="TableGrid2">
    <w:name w:val="Table Grid2"/>
    <w:basedOn w:val="TableNormal"/>
    <w:next w:val="TableGrid"/>
    <w:uiPriority w:val="59"/>
    <w:rsid w:val="000120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2079">
      <w:bodyDiv w:val="1"/>
      <w:marLeft w:val="0"/>
      <w:marRight w:val="0"/>
      <w:marTop w:val="0"/>
      <w:marBottom w:val="0"/>
      <w:divBdr>
        <w:top w:val="none" w:sz="0" w:space="0" w:color="auto"/>
        <w:left w:val="none" w:sz="0" w:space="0" w:color="auto"/>
        <w:bottom w:val="none" w:sz="0" w:space="0" w:color="auto"/>
        <w:right w:val="none" w:sz="0" w:space="0" w:color="auto"/>
      </w:divBdr>
    </w:div>
    <w:div w:id="631519498">
      <w:bodyDiv w:val="1"/>
      <w:marLeft w:val="0"/>
      <w:marRight w:val="0"/>
      <w:marTop w:val="0"/>
      <w:marBottom w:val="0"/>
      <w:divBdr>
        <w:top w:val="none" w:sz="0" w:space="0" w:color="auto"/>
        <w:left w:val="none" w:sz="0" w:space="0" w:color="auto"/>
        <w:bottom w:val="none" w:sz="0" w:space="0" w:color="auto"/>
        <w:right w:val="none" w:sz="0" w:space="0" w:color="auto"/>
      </w:divBdr>
    </w:div>
    <w:div w:id="634795754">
      <w:bodyDiv w:val="1"/>
      <w:marLeft w:val="0"/>
      <w:marRight w:val="0"/>
      <w:marTop w:val="0"/>
      <w:marBottom w:val="0"/>
      <w:divBdr>
        <w:top w:val="none" w:sz="0" w:space="0" w:color="auto"/>
        <w:left w:val="none" w:sz="0" w:space="0" w:color="auto"/>
        <w:bottom w:val="none" w:sz="0" w:space="0" w:color="auto"/>
        <w:right w:val="none" w:sz="0" w:space="0" w:color="auto"/>
      </w:divBdr>
    </w:div>
    <w:div w:id="659162489">
      <w:bodyDiv w:val="1"/>
      <w:marLeft w:val="0"/>
      <w:marRight w:val="0"/>
      <w:marTop w:val="0"/>
      <w:marBottom w:val="0"/>
      <w:divBdr>
        <w:top w:val="none" w:sz="0" w:space="0" w:color="auto"/>
        <w:left w:val="none" w:sz="0" w:space="0" w:color="auto"/>
        <w:bottom w:val="none" w:sz="0" w:space="0" w:color="auto"/>
        <w:right w:val="none" w:sz="0" w:space="0" w:color="auto"/>
      </w:divBdr>
    </w:div>
    <w:div w:id="1023673019">
      <w:bodyDiv w:val="1"/>
      <w:marLeft w:val="0"/>
      <w:marRight w:val="0"/>
      <w:marTop w:val="0"/>
      <w:marBottom w:val="0"/>
      <w:divBdr>
        <w:top w:val="none" w:sz="0" w:space="0" w:color="auto"/>
        <w:left w:val="none" w:sz="0" w:space="0" w:color="auto"/>
        <w:bottom w:val="none" w:sz="0" w:space="0" w:color="auto"/>
        <w:right w:val="none" w:sz="0" w:space="0" w:color="auto"/>
      </w:divBdr>
    </w:div>
    <w:div w:id="1854879278">
      <w:bodyDiv w:val="1"/>
      <w:marLeft w:val="0"/>
      <w:marRight w:val="0"/>
      <w:marTop w:val="0"/>
      <w:marBottom w:val="0"/>
      <w:divBdr>
        <w:top w:val="none" w:sz="0" w:space="0" w:color="auto"/>
        <w:left w:val="none" w:sz="0" w:space="0" w:color="auto"/>
        <w:bottom w:val="none" w:sz="0" w:space="0" w:color="auto"/>
        <w:right w:val="none" w:sz="0" w:space="0" w:color="auto"/>
      </w:divBdr>
    </w:div>
    <w:div w:id="18569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13" Type="http://schemas.openxmlformats.org/officeDocument/2006/relationships/hyperlink" Target="mailto:advice@luu.leeds.ac.uk" TargetMode="External"/><Relationship Id="rId18" Type="http://schemas.openxmlformats.org/officeDocument/2006/relationships/hyperlink" Target="http://students.leeds.ac.uk/info/10500/international_students/877/international_student_off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edsuniversityunion.org.uk/helpandadvice" TargetMode="External"/><Relationship Id="rId17" Type="http://schemas.openxmlformats.org/officeDocument/2006/relationships/hyperlink" Target="mailto:rp_examinations@leeds.ac.uk" TargetMode="External"/><Relationship Id="rId2" Type="http://schemas.openxmlformats.org/officeDocument/2006/relationships/numbering" Target="numbering.xml"/><Relationship Id="rId16" Type="http://schemas.openxmlformats.org/officeDocument/2006/relationships/hyperlink" Target="mailto:progress.temp@adm.leed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ases@leeds.ac.uk" TargetMode="External"/><Relationship Id="rId5" Type="http://schemas.openxmlformats.org/officeDocument/2006/relationships/webSettings" Target="webSettings.xml"/><Relationship Id="rId15" Type="http://schemas.openxmlformats.org/officeDocument/2006/relationships/hyperlink" Target="mailto:rsa.communications@leeds.ac.uk" TargetMode="External"/><Relationship Id="rId10" Type="http://schemas.openxmlformats.org/officeDocument/2006/relationships/hyperlink" Target="http://www.leeds.ac.uk/secretariat/student_cas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eds.ac.uk/privacynotice" TargetMode="External"/><Relationship Id="rId14" Type="http://schemas.openxmlformats.org/officeDocument/2006/relationships/hyperlink" Target="mailto:Graduation@leed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eds.ac.uk/secretariat/student_cases.html" TargetMode="External"/><Relationship Id="rId1" Type="http://schemas.openxmlformats.org/officeDocument/2006/relationships/hyperlink" Target="http://students.leeds.ac.uk/info/21506/your_visa/851/tier_4_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B59F-B01C-4D27-94A3-66A189A1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Cox</dc:creator>
  <cp:keywords/>
  <dc:description/>
  <cp:lastModifiedBy>Rebecca Dearden</cp:lastModifiedBy>
  <cp:revision>3</cp:revision>
  <cp:lastPrinted>2018-06-29T08:29:00Z</cp:lastPrinted>
  <dcterms:created xsi:type="dcterms:W3CDTF">2022-11-24T19:09:00Z</dcterms:created>
  <dcterms:modified xsi:type="dcterms:W3CDTF">2022-11-24T19:17:00Z</dcterms:modified>
</cp:coreProperties>
</file>