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C22B" w14:textId="77777777" w:rsidR="00B847F4" w:rsidRDefault="00B847F4" w:rsidP="00B847F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588622" wp14:editId="371E915B">
            <wp:simplePos x="0" y="0"/>
            <wp:positionH relativeFrom="column">
              <wp:posOffset>4236554</wp:posOffset>
            </wp:positionH>
            <wp:positionV relativeFrom="paragraph">
              <wp:posOffset>-669925</wp:posOffset>
            </wp:positionV>
            <wp:extent cx="2388870" cy="850265"/>
            <wp:effectExtent l="0" t="0" r="0" b="6985"/>
            <wp:wrapNone/>
            <wp:docPr id="27" name="Picture 1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ABB2315" wp14:editId="683D99FE">
                <wp:simplePos x="0" y="0"/>
                <wp:positionH relativeFrom="page">
                  <wp:posOffset>474980</wp:posOffset>
                </wp:positionH>
                <wp:positionV relativeFrom="page">
                  <wp:posOffset>1097915</wp:posOffset>
                </wp:positionV>
                <wp:extent cx="6600190" cy="0"/>
                <wp:effectExtent l="0" t="0" r="2921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37.4pt,86.45pt" to="557.1pt,86.45pt" w14:anchorId="14D6D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4F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">
                <w10:wrap anchorx="page" anchory="page"/>
                <w10:anchorlock/>
              </v:line>
            </w:pict>
          </mc:Fallback>
        </mc:AlternateContent>
      </w:r>
    </w:p>
    <w:p w14:paraId="067DD726" w14:textId="77777777" w:rsidR="00B847F4" w:rsidRDefault="00426222" w:rsidP="00B847F4">
      <w:pPr>
        <w:jc w:val="center"/>
        <w:rPr>
          <w:b/>
        </w:rPr>
      </w:pPr>
      <w:r>
        <w:rPr>
          <w:b/>
        </w:rPr>
        <w:t>Apprenticeship Employer Complaints Procedure</w:t>
      </w:r>
    </w:p>
    <w:p w14:paraId="24B37318" w14:textId="77777777" w:rsidR="00703987" w:rsidRDefault="00703987" w:rsidP="007D1E95">
      <w:pPr>
        <w:jc w:val="center"/>
        <w:rPr>
          <w:sz w:val="22"/>
          <w:szCs w:val="22"/>
          <w:u w:val="single"/>
        </w:rPr>
      </w:pPr>
    </w:p>
    <w:p w14:paraId="13533298" w14:textId="43EB9113" w:rsidR="009E7A2F" w:rsidRPr="00573B8E" w:rsidRDefault="00EE4DDF" w:rsidP="001760E0">
      <w:pPr>
        <w:pStyle w:val="ListParagraph"/>
        <w:numPr>
          <w:ilvl w:val="0"/>
          <w:numId w:val="13"/>
        </w:numPr>
        <w:spacing w:after="120"/>
        <w:ind w:left="425" w:hanging="425"/>
        <w:contextualSpacing w:val="0"/>
        <w:rPr>
          <w:sz w:val="22"/>
          <w:szCs w:val="22"/>
        </w:rPr>
      </w:pPr>
      <w:r w:rsidRPr="00573B8E">
        <w:rPr>
          <w:sz w:val="22"/>
          <w:szCs w:val="22"/>
        </w:rPr>
        <w:t>The University (</w:t>
      </w:r>
      <w:r w:rsidR="004556BA">
        <w:rPr>
          <w:sz w:val="22"/>
          <w:szCs w:val="22"/>
        </w:rPr>
        <w:t xml:space="preserve">as </w:t>
      </w:r>
      <w:r w:rsidRPr="00573B8E">
        <w:rPr>
          <w:sz w:val="22"/>
          <w:szCs w:val="22"/>
        </w:rPr>
        <w:t xml:space="preserve">Training Provider) will follow </w:t>
      </w:r>
      <w:r w:rsidR="004556BA">
        <w:rPr>
          <w:sz w:val="22"/>
          <w:szCs w:val="22"/>
        </w:rPr>
        <w:t xml:space="preserve">the procedure set out below </w:t>
      </w:r>
      <w:r w:rsidRPr="00573B8E">
        <w:rPr>
          <w:sz w:val="22"/>
          <w:szCs w:val="22"/>
        </w:rPr>
        <w:t>in the instance of a complaint from an Apprenticeship Employer</w:t>
      </w:r>
      <w:r w:rsidR="00FD47E9">
        <w:rPr>
          <w:sz w:val="22"/>
          <w:szCs w:val="22"/>
        </w:rPr>
        <w:t>. In the event that the complaint remains disputed</w:t>
      </w:r>
      <w:r w:rsidR="009737D5">
        <w:rPr>
          <w:sz w:val="22"/>
          <w:szCs w:val="22"/>
        </w:rPr>
        <w:t xml:space="preserve"> at the conclusion of this procedure, the steps</w:t>
      </w:r>
      <w:r w:rsidR="00FD47E9">
        <w:rPr>
          <w:sz w:val="22"/>
          <w:szCs w:val="22"/>
        </w:rPr>
        <w:t xml:space="preserve"> outline</w:t>
      </w:r>
      <w:r w:rsidR="009737D5">
        <w:rPr>
          <w:sz w:val="22"/>
          <w:szCs w:val="22"/>
        </w:rPr>
        <w:t>d in the</w:t>
      </w:r>
      <w:r w:rsidR="008F5CA5">
        <w:rPr>
          <w:sz w:val="22"/>
          <w:szCs w:val="22"/>
        </w:rPr>
        <w:t xml:space="preserve"> </w:t>
      </w:r>
      <w:r w:rsidRPr="00573B8E">
        <w:rPr>
          <w:sz w:val="22"/>
          <w:szCs w:val="22"/>
        </w:rPr>
        <w:t>Dispute Resolution clause of the Apprenticeship Training Service Agreement between the two parties</w:t>
      </w:r>
      <w:r w:rsidR="009737D5">
        <w:rPr>
          <w:sz w:val="22"/>
          <w:szCs w:val="22"/>
        </w:rPr>
        <w:t xml:space="preserve"> will be followed</w:t>
      </w:r>
      <w:r w:rsidR="00E12F99">
        <w:rPr>
          <w:rStyle w:val="FootnoteReference"/>
          <w:sz w:val="22"/>
          <w:szCs w:val="22"/>
        </w:rPr>
        <w:footnoteReference w:id="2"/>
      </w:r>
      <w:r w:rsidR="00C25852">
        <w:rPr>
          <w:sz w:val="22"/>
          <w:szCs w:val="22"/>
        </w:rPr>
        <w:t>.</w:t>
      </w:r>
    </w:p>
    <w:p w14:paraId="2DE8F08A" w14:textId="42E6F6C8" w:rsidR="001760E0" w:rsidRPr="001A71C3" w:rsidRDefault="001760E0" w:rsidP="001A71C3">
      <w:pPr>
        <w:rPr>
          <w:noProof/>
          <w:sz w:val="22"/>
          <w:szCs w:val="22"/>
          <w:lang w:eastAsia="en-GB"/>
        </w:rPr>
      </w:pPr>
    </w:p>
    <w:p w14:paraId="5C609820" w14:textId="77777777" w:rsidR="00EE4DDF" w:rsidRPr="00573B8E" w:rsidRDefault="00EE4DDF" w:rsidP="00B847F4">
      <w:pPr>
        <w:rPr>
          <w:b/>
          <w:noProof/>
          <w:sz w:val="22"/>
          <w:szCs w:val="22"/>
          <w:lang w:eastAsia="en-GB"/>
        </w:rPr>
      </w:pPr>
      <w:r w:rsidRPr="00573B8E">
        <w:rPr>
          <w:b/>
          <w:noProof/>
          <w:sz w:val="22"/>
          <w:szCs w:val="22"/>
          <w:lang w:eastAsia="en-GB"/>
        </w:rPr>
        <w:t>Procedure</w:t>
      </w:r>
    </w:p>
    <w:p w14:paraId="00B8F419" w14:textId="77777777" w:rsidR="00EE4DDF" w:rsidRPr="005E79AC" w:rsidRDefault="00EE4DDF" w:rsidP="00573B8E">
      <w:pPr>
        <w:pStyle w:val="ListParagraph"/>
        <w:numPr>
          <w:ilvl w:val="0"/>
          <w:numId w:val="13"/>
        </w:numPr>
        <w:ind w:left="426" w:hanging="426"/>
        <w:rPr>
          <w:b/>
          <w:i/>
          <w:noProof/>
          <w:sz w:val="22"/>
          <w:szCs w:val="22"/>
          <w:lang w:eastAsia="en-GB"/>
        </w:rPr>
      </w:pPr>
      <w:r w:rsidRPr="005E79AC">
        <w:rPr>
          <w:b/>
          <w:i/>
          <w:noProof/>
          <w:sz w:val="22"/>
          <w:szCs w:val="22"/>
          <w:lang w:eastAsia="en-GB"/>
        </w:rPr>
        <w:t>Stage 1</w:t>
      </w:r>
    </w:p>
    <w:p w14:paraId="527908D8" w14:textId="77777777" w:rsidR="00EE4DDF" w:rsidRPr="00573B8E" w:rsidRDefault="00EE4DDF" w:rsidP="00B847F4">
      <w:pPr>
        <w:rPr>
          <w:noProof/>
          <w:sz w:val="22"/>
          <w:szCs w:val="22"/>
          <w:lang w:eastAsia="en-GB"/>
        </w:rPr>
      </w:pPr>
      <w:r w:rsidRPr="00573B8E">
        <w:rPr>
          <w:noProof/>
          <w:sz w:val="22"/>
          <w:szCs w:val="22"/>
          <w:lang w:eastAsia="en-GB"/>
        </w:rPr>
        <w:t xml:space="preserve">Generally, complaints are most easily resolved if they are raised at the time the problem first occurs and with the person/s directly involved. </w:t>
      </w:r>
      <w:r w:rsidR="00573B8E">
        <w:rPr>
          <w:noProof/>
          <w:sz w:val="22"/>
          <w:szCs w:val="22"/>
          <w:lang w:eastAsia="en-GB"/>
        </w:rPr>
        <w:t>Often, you will be able to resolve your complaint by discussing it with the relevant Apprenticeship Programme Leader.</w:t>
      </w:r>
    </w:p>
    <w:p w14:paraId="0855354B" w14:textId="77777777" w:rsidR="00EE4DDF" w:rsidRPr="005E79AC" w:rsidRDefault="00EE4DDF" w:rsidP="00573B8E">
      <w:pPr>
        <w:pStyle w:val="ListParagraph"/>
        <w:numPr>
          <w:ilvl w:val="0"/>
          <w:numId w:val="13"/>
        </w:numPr>
        <w:ind w:left="426" w:hanging="426"/>
        <w:rPr>
          <w:b/>
          <w:i/>
          <w:noProof/>
          <w:sz w:val="22"/>
          <w:szCs w:val="22"/>
          <w:lang w:eastAsia="en-GB"/>
        </w:rPr>
      </w:pPr>
      <w:r w:rsidRPr="005E79AC">
        <w:rPr>
          <w:b/>
          <w:i/>
          <w:noProof/>
          <w:sz w:val="22"/>
          <w:szCs w:val="22"/>
          <w:lang w:eastAsia="en-GB"/>
        </w:rPr>
        <w:t>Stage 2</w:t>
      </w:r>
    </w:p>
    <w:p w14:paraId="47EA2FA0" w14:textId="4C50C379" w:rsidR="001760E0" w:rsidRPr="00573B8E" w:rsidRDefault="00EE4DDF" w:rsidP="001760E0">
      <w:pPr>
        <w:rPr>
          <w:noProof/>
          <w:sz w:val="22"/>
          <w:szCs w:val="22"/>
          <w:lang w:eastAsia="en-GB"/>
        </w:rPr>
      </w:pPr>
      <w:r w:rsidRPr="00573B8E">
        <w:rPr>
          <w:noProof/>
          <w:sz w:val="22"/>
          <w:szCs w:val="22"/>
          <w:lang w:eastAsia="en-GB"/>
        </w:rPr>
        <w:t>If you can not, or feel unable to, resolve your concerns in this way, please put your complaint in wiritng</w:t>
      </w:r>
      <w:r w:rsidR="00573B8E" w:rsidRPr="00573B8E">
        <w:rPr>
          <w:noProof/>
          <w:sz w:val="22"/>
          <w:szCs w:val="22"/>
          <w:lang w:eastAsia="en-GB"/>
        </w:rPr>
        <w:t xml:space="preserve"> to the Head of Learning Enhancement, who will seek to provide you with a re</w:t>
      </w:r>
      <w:r w:rsidR="00E12F99">
        <w:rPr>
          <w:noProof/>
          <w:sz w:val="22"/>
          <w:szCs w:val="22"/>
          <w:lang w:eastAsia="en-GB"/>
        </w:rPr>
        <w:t>s</w:t>
      </w:r>
      <w:r w:rsidR="00573B8E" w:rsidRPr="00573B8E">
        <w:rPr>
          <w:noProof/>
          <w:sz w:val="22"/>
          <w:szCs w:val="22"/>
          <w:lang w:eastAsia="en-GB"/>
        </w:rPr>
        <w:t>ponse to your complaint within 15 working days</w:t>
      </w:r>
      <w:r w:rsidR="00573B8E" w:rsidRPr="00573B8E">
        <w:rPr>
          <w:rStyle w:val="FootnoteReference"/>
          <w:noProof/>
          <w:sz w:val="22"/>
          <w:szCs w:val="22"/>
          <w:lang w:eastAsia="en-GB"/>
        </w:rPr>
        <w:footnoteReference w:id="3"/>
      </w:r>
      <w:r w:rsidR="00573B8E" w:rsidRPr="00573B8E">
        <w:rPr>
          <w:noProof/>
          <w:sz w:val="22"/>
          <w:szCs w:val="22"/>
          <w:lang w:eastAsia="en-GB"/>
        </w:rPr>
        <w:t>.</w:t>
      </w:r>
    </w:p>
    <w:p w14:paraId="7E31DB7F" w14:textId="77777777" w:rsidR="00573B8E" w:rsidRDefault="00573B8E" w:rsidP="001760E0">
      <w:pPr>
        <w:pStyle w:val="ListParagraph"/>
        <w:numPr>
          <w:ilvl w:val="0"/>
          <w:numId w:val="13"/>
        </w:numPr>
        <w:ind w:left="425" w:hanging="425"/>
        <w:contextualSpacing w:val="0"/>
        <w:rPr>
          <w:b/>
          <w:i/>
          <w:noProof/>
          <w:sz w:val="22"/>
          <w:szCs w:val="22"/>
          <w:lang w:eastAsia="en-GB"/>
        </w:rPr>
      </w:pPr>
      <w:r w:rsidRPr="005E79AC">
        <w:rPr>
          <w:b/>
          <w:i/>
          <w:noProof/>
          <w:sz w:val="22"/>
          <w:szCs w:val="22"/>
          <w:lang w:eastAsia="en-GB"/>
        </w:rPr>
        <w:t>Stage 3</w:t>
      </w:r>
    </w:p>
    <w:p w14:paraId="59BE9730" w14:textId="1B635216" w:rsidR="005E79AC" w:rsidRDefault="005E79AC" w:rsidP="001760E0">
      <w:pPr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If you remain dissatisfied with the stage 2 repsonse, you should put your concerns in writing to the University’s Complaints Officer. Liasing with relevant co</w:t>
      </w:r>
      <w:r w:rsidR="00E12F99">
        <w:rPr>
          <w:noProof/>
          <w:sz w:val="22"/>
          <w:szCs w:val="22"/>
          <w:lang w:eastAsia="en-GB"/>
        </w:rPr>
        <w:t>l</w:t>
      </w:r>
      <w:r>
        <w:rPr>
          <w:noProof/>
          <w:sz w:val="22"/>
          <w:szCs w:val="22"/>
          <w:lang w:eastAsia="en-GB"/>
        </w:rPr>
        <w:t>lea</w:t>
      </w:r>
      <w:r w:rsidR="00E12F99">
        <w:rPr>
          <w:noProof/>
          <w:sz w:val="22"/>
          <w:szCs w:val="22"/>
          <w:lang w:eastAsia="en-GB"/>
        </w:rPr>
        <w:t>g</w:t>
      </w:r>
      <w:r>
        <w:rPr>
          <w:noProof/>
          <w:sz w:val="22"/>
          <w:szCs w:val="22"/>
          <w:lang w:eastAsia="en-GB"/>
        </w:rPr>
        <w:t>ues</w:t>
      </w:r>
      <w:r w:rsidR="00E12F99">
        <w:rPr>
          <w:noProof/>
          <w:sz w:val="22"/>
          <w:szCs w:val="22"/>
          <w:lang w:eastAsia="en-GB"/>
        </w:rPr>
        <w:t xml:space="preserve">, the matter will be </w:t>
      </w:r>
      <w:r>
        <w:rPr>
          <w:noProof/>
          <w:sz w:val="22"/>
          <w:szCs w:val="22"/>
          <w:lang w:eastAsia="en-GB"/>
        </w:rPr>
        <w:t>investig</w:t>
      </w:r>
      <w:r w:rsidR="00E12F99">
        <w:rPr>
          <w:noProof/>
          <w:sz w:val="22"/>
          <w:szCs w:val="22"/>
          <w:lang w:eastAsia="en-GB"/>
        </w:rPr>
        <w:t>ated formally.</w:t>
      </w:r>
      <w:r>
        <w:rPr>
          <w:noProof/>
          <w:sz w:val="22"/>
          <w:szCs w:val="22"/>
          <w:lang w:eastAsia="en-GB"/>
        </w:rPr>
        <w:t xml:space="preserve"> </w:t>
      </w:r>
      <w:r w:rsidR="00E12F99">
        <w:rPr>
          <w:noProof/>
          <w:sz w:val="22"/>
          <w:szCs w:val="22"/>
          <w:lang w:eastAsia="en-GB"/>
        </w:rPr>
        <w:t>T</w:t>
      </w:r>
      <w:r>
        <w:rPr>
          <w:noProof/>
          <w:sz w:val="22"/>
          <w:szCs w:val="22"/>
          <w:lang w:eastAsia="en-GB"/>
        </w:rPr>
        <w:t>he Complaints Officer will be prepared to discuss the matter with you in person or over the phone</w:t>
      </w:r>
      <w:r w:rsidR="00E12F99">
        <w:rPr>
          <w:noProof/>
          <w:sz w:val="22"/>
          <w:szCs w:val="22"/>
          <w:lang w:eastAsia="en-GB"/>
        </w:rPr>
        <w:t xml:space="preserve"> as part of the investigation</w:t>
      </w:r>
      <w:r>
        <w:rPr>
          <w:noProof/>
          <w:sz w:val="22"/>
          <w:szCs w:val="22"/>
          <w:lang w:eastAsia="en-GB"/>
        </w:rPr>
        <w:t xml:space="preserve">. </w:t>
      </w:r>
    </w:p>
    <w:p w14:paraId="7FBAF69B" w14:textId="77777777" w:rsidR="001760E0" w:rsidRDefault="001760E0" w:rsidP="001760E0">
      <w:pPr>
        <w:rPr>
          <w:noProof/>
          <w:sz w:val="22"/>
          <w:szCs w:val="22"/>
          <w:lang w:eastAsia="en-GB"/>
        </w:rPr>
      </w:pPr>
    </w:p>
    <w:p w14:paraId="4293A746" w14:textId="77777777" w:rsidR="001760E0" w:rsidRPr="001760E0" w:rsidRDefault="001760E0" w:rsidP="000448C4">
      <w:pPr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center" w:pos="5040"/>
          <w:tab w:val="left" w:pos="6768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To assist the process, your written complaint should include the following information:</w:t>
      </w:r>
    </w:p>
    <w:p w14:paraId="3584F1C9" w14:textId="77777777" w:rsidR="001760E0" w:rsidRPr="000240A1" w:rsidRDefault="001760E0" w:rsidP="00B92F3C">
      <w:pPr>
        <w:numPr>
          <w:ilvl w:val="0"/>
          <w:numId w:val="16"/>
        </w:numPr>
        <w:tabs>
          <w:tab w:val="left" w:pos="360"/>
          <w:tab w:val="left" w:pos="1080"/>
          <w:tab w:val="left" w:pos="1440"/>
          <w:tab w:val="center" w:pos="5040"/>
          <w:tab w:val="left" w:pos="6768"/>
        </w:tabs>
        <w:spacing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name of the Apprenticeship programme</w:t>
      </w:r>
    </w:p>
    <w:p w14:paraId="483C7F31" w14:textId="77777777" w:rsidR="001760E0" w:rsidRDefault="001760E0" w:rsidP="00B92F3C">
      <w:pPr>
        <w:numPr>
          <w:ilvl w:val="0"/>
          <w:numId w:val="16"/>
        </w:numPr>
        <w:tabs>
          <w:tab w:val="left" w:pos="360"/>
          <w:tab w:val="left" w:pos="1080"/>
          <w:tab w:val="left" w:pos="1440"/>
          <w:tab w:val="center" w:pos="5040"/>
          <w:tab w:val="left" w:pos="6768"/>
        </w:tabs>
        <w:spacing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an outline of any informal discussions which have already taken place to resolve the issue (including the names of any staff involved and any relevant dates)</w:t>
      </w:r>
    </w:p>
    <w:p w14:paraId="355F3E23" w14:textId="77777777" w:rsidR="000448C4" w:rsidRDefault="001760E0" w:rsidP="000448C4">
      <w:pPr>
        <w:numPr>
          <w:ilvl w:val="0"/>
          <w:numId w:val="16"/>
        </w:numPr>
        <w:tabs>
          <w:tab w:val="left" w:pos="360"/>
          <w:tab w:val="left" w:pos="1080"/>
          <w:tab w:val="left" w:pos="1440"/>
          <w:tab w:val="center" w:pos="5040"/>
          <w:tab w:val="left" w:pos="6768"/>
        </w:tabs>
        <w:spacing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a summary of the resolution/outcome you are seeking</w:t>
      </w:r>
    </w:p>
    <w:p w14:paraId="06BBD6DB" w14:textId="467298DD" w:rsidR="001760E0" w:rsidRPr="000448C4" w:rsidRDefault="001760E0" w:rsidP="000448C4">
      <w:pPr>
        <w:numPr>
          <w:ilvl w:val="0"/>
          <w:numId w:val="16"/>
        </w:numPr>
        <w:tabs>
          <w:tab w:val="left" w:pos="360"/>
          <w:tab w:val="left" w:pos="1080"/>
          <w:tab w:val="left" w:pos="1440"/>
          <w:tab w:val="center" w:pos="5040"/>
          <w:tab w:val="left" w:pos="6768"/>
        </w:tabs>
        <w:spacing w:line="240" w:lineRule="auto"/>
        <w:ind w:left="714" w:hanging="357"/>
        <w:rPr>
          <w:sz w:val="22"/>
          <w:szCs w:val="22"/>
        </w:rPr>
      </w:pPr>
      <w:r w:rsidRPr="000448C4">
        <w:rPr>
          <w:sz w:val="22"/>
          <w:szCs w:val="22"/>
        </w:rPr>
        <w:t>any other supporting information (for example, copies of correspondence which illustrate your complaint)</w:t>
      </w:r>
      <w:r w:rsidR="000448C4" w:rsidRPr="000448C4" w:rsidDel="000448C4">
        <w:rPr>
          <w:rStyle w:val="FootnoteReference"/>
          <w:sz w:val="22"/>
          <w:szCs w:val="22"/>
        </w:rPr>
        <w:t xml:space="preserve"> </w:t>
      </w:r>
    </w:p>
    <w:p w14:paraId="6F2E3B77" w14:textId="089C8639" w:rsidR="001760E0" w:rsidRDefault="001760E0" w:rsidP="000448C4">
      <w:pPr>
        <w:numPr>
          <w:ilvl w:val="0"/>
          <w:numId w:val="16"/>
        </w:numPr>
        <w:tabs>
          <w:tab w:val="left" w:pos="360"/>
          <w:tab w:val="left" w:pos="1080"/>
          <w:tab w:val="left" w:pos="1440"/>
          <w:tab w:val="center" w:pos="5040"/>
          <w:tab w:val="left" w:pos="6768"/>
        </w:tabs>
        <w:spacing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The complaint will be acknowledged within 5 working days of receipt by the Complaints Officer</w:t>
      </w:r>
      <w:r w:rsidR="0094592D">
        <w:rPr>
          <w:sz w:val="22"/>
          <w:szCs w:val="22"/>
        </w:rPr>
        <w:t xml:space="preserve"> and the investigation will be completed within 20 working days</w:t>
      </w:r>
      <w:r>
        <w:rPr>
          <w:sz w:val="22"/>
          <w:szCs w:val="22"/>
        </w:rPr>
        <w:t>.</w:t>
      </w:r>
    </w:p>
    <w:p w14:paraId="5BAC2F00" w14:textId="77777777" w:rsidR="001760E0" w:rsidRDefault="001760E0" w:rsidP="001760E0">
      <w:pPr>
        <w:rPr>
          <w:sz w:val="22"/>
          <w:szCs w:val="22"/>
        </w:rPr>
      </w:pPr>
    </w:p>
    <w:p w14:paraId="77940D0E" w14:textId="77777777" w:rsidR="001760E0" w:rsidRPr="009D6732" w:rsidRDefault="001760E0" w:rsidP="001760E0">
      <w:pPr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center" w:pos="5040"/>
          <w:tab w:val="left" w:pos="6768"/>
        </w:tabs>
        <w:spacing w:before="0" w:line="240" w:lineRule="auto"/>
        <w:ind w:left="360" w:hanging="360"/>
        <w:rPr>
          <w:sz w:val="22"/>
          <w:szCs w:val="22"/>
        </w:rPr>
      </w:pPr>
      <w:r w:rsidRPr="009D6732">
        <w:rPr>
          <w:sz w:val="22"/>
          <w:szCs w:val="22"/>
        </w:rPr>
        <w:t xml:space="preserve">Following investigation, the Complaints Officer will either: </w:t>
      </w:r>
    </w:p>
    <w:p w14:paraId="05C5CE2C" w14:textId="77777777" w:rsidR="001760E0" w:rsidRPr="009D6732" w:rsidRDefault="001760E0" w:rsidP="001760E0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center" w:pos="5040"/>
          <w:tab w:val="left" w:pos="6768"/>
        </w:tabs>
        <w:spacing w:line="240" w:lineRule="auto"/>
        <w:rPr>
          <w:sz w:val="22"/>
          <w:szCs w:val="22"/>
        </w:rPr>
      </w:pPr>
      <w:r w:rsidRPr="009D6732">
        <w:rPr>
          <w:sz w:val="22"/>
          <w:szCs w:val="22"/>
        </w:rPr>
        <w:lastRenderedPageBreak/>
        <w:t>seek to resolve the complaint informally (through mediation, or following further enquiries at a local level, for example);</w:t>
      </w:r>
    </w:p>
    <w:p w14:paraId="108319AC" w14:textId="77777777" w:rsidR="001760E0" w:rsidRDefault="001760E0" w:rsidP="001760E0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center" w:pos="5040"/>
          <w:tab w:val="left" w:pos="6768"/>
        </w:tabs>
        <w:spacing w:line="240" w:lineRule="auto"/>
        <w:rPr>
          <w:sz w:val="22"/>
          <w:szCs w:val="22"/>
        </w:rPr>
      </w:pPr>
      <w:r w:rsidRPr="009D6732">
        <w:rPr>
          <w:sz w:val="22"/>
          <w:szCs w:val="22"/>
        </w:rPr>
        <w:t>uphold the complaint</w:t>
      </w:r>
      <w:r>
        <w:rPr>
          <w:sz w:val="22"/>
          <w:szCs w:val="22"/>
        </w:rPr>
        <w:t xml:space="preserve"> as a whole or in part</w:t>
      </w:r>
      <w:r w:rsidRPr="009D6732">
        <w:rPr>
          <w:sz w:val="22"/>
          <w:szCs w:val="22"/>
        </w:rPr>
        <w:t xml:space="preserve"> (and take action accordingly);</w:t>
      </w:r>
    </w:p>
    <w:p w14:paraId="107C8AFE" w14:textId="77777777" w:rsidR="001760E0" w:rsidRPr="001760E0" w:rsidRDefault="001760E0" w:rsidP="001760E0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center" w:pos="5040"/>
          <w:tab w:val="left" w:pos="6768"/>
        </w:tabs>
        <w:spacing w:line="240" w:lineRule="auto"/>
        <w:rPr>
          <w:sz w:val="22"/>
          <w:szCs w:val="22"/>
        </w:rPr>
      </w:pPr>
      <w:r w:rsidRPr="001760E0">
        <w:rPr>
          <w:sz w:val="22"/>
          <w:szCs w:val="22"/>
        </w:rPr>
        <w:t>dismiss the complaint if there is no case to answer;</w:t>
      </w:r>
    </w:p>
    <w:p w14:paraId="14ECEBE5" w14:textId="77777777" w:rsidR="005E79AC" w:rsidRDefault="005E79AC" w:rsidP="001760E0">
      <w:pPr>
        <w:rPr>
          <w:noProof/>
          <w:sz w:val="22"/>
          <w:szCs w:val="22"/>
          <w:lang w:eastAsia="en-GB"/>
        </w:rPr>
      </w:pPr>
    </w:p>
    <w:p w14:paraId="60227DD1" w14:textId="77777777" w:rsidR="00573B8E" w:rsidRPr="005E79AC" w:rsidRDefault="005E79AC" w:rsidP="001760E0">
      <w:pPr>
        <w:spacing w:after="120"/>
        <w:rPr>
          <w:b/>
          <w:noProof/>
          <w:sz w:val="22"/>
          <w:szCs w:val="22"/>
          <w:lang w:eastAsia="en-GB"/>
        </w:rPr>
      </w:pPr>
      <w:r w:rsidRPr="005E79AC">
        <w:rPr>
          <w:b/>
          <w:noProof/>
          <w:sz w:val="22"/>
          <w:szCs w:val="22"/>
          <w:lang w:eastAsia="en-GB"/>
        </w:rPr>
        <w:t>C</w:t>
      </w:r>
      <w:r w:rsidR="00573B8E" w:rsidRPr="005E79AC">
        <w:rPr>
          <w:b/>
          <w:noProof/>
          <w:sz w:val="22"/>
          <w:szCs w:val="22"/>
          <w:lang w:eastAsia="en-GB"/>
        </w:rPr>
        <w:t>ontact</w:t>
      </w:r>
      <w:r w:rsidRPr="005E79AC">
        <w:rPr>
          <w:b/>
          <w:noProof/>
          <w:sz w:val="22"/>
          <w:szCs w:val="22"/>
          <w:lang w:eastAsia="en-GB"/>
        </w:rPr>
        <w:t>s</w:t>
      </w:r>
    </w:p>
    <w:p w14:paraId="26419BA9" w14:textId="385CCA15" w:rsidR="00573B8E" w:rsidRPr="00573B8E" w:rsidRDefault="00573B8E" w:rsidP="000448C4">
      <w:pPr>
        <w:pStyle w:val="ListParagraph"/>
        <w:numPr>
          <w:ilvl w:val="0"/>
          <w:numId w:val="14"/>
        </w:numPr>
        <w:spacing w:before="0"/>
        <w:rPr>
          <w:noProof/>
          <w:sz w:val="22"/>
          <w:szCs w:val="22"/>
          <w:lang w:eastAsia="en-GB"/>
        </w:rPr>
      </w:pPr>
      <w:r w:rsidRPr="00573B8E">
        <w:rPr>
          <w:noProof/>
          <w:sz w:val="22"/>
          <w:szCs w:val="22"/>
          <w:lang w:eastAsia="en-GB"/>
        </w:rPr>
        <w:t xml:space="preserve">The University’s Head of </w:t>
      </w:r>
      <w:r w:rsidR="00374944">
        <w:rPr>
          <w:noProof/>
          <w:sz w:val="22"/>
          <w:szCs w:val="22"/>
          <w:lang w:eastAsia="en-GB"/>
        </w:rPr>
        <w:t>Apprenticeships</w:t>
      </w:r>
      <w:r w:rsidRPr="00573B8E">
        <w:rPr>
          <w:noProof/>
          <w:sz w:val="22"/>
          <w:szCs w:val="22"/>
          <w:lang w:eastAsia="en-GB"/>
        </w:rPr>
        <w:t xml:space="preserve"> is </w:t>
      </w:r>
      <w:r w:rsidR="00374944">
        <w:rPr>
          <w:noProof/>
          <w:sz w:val="22"/>
          <w:szCs w:val="22"/>
          <w:lang w:eastAsia="en-GB"/>
        </w:rPr>
        <w:t>Dominic Millington</w:t>
      </w:r>
      <w:r w:rsidRPr="00573B8E">
        <w:rPr>
          <w:noProof/>
          <w:sz w:val="22"/>
          <w:szCs w:val="22"/>
          <w:lang w:eastAsia="en-GB"/>
        </w:rPr>
        <w:t>, who can be contacted at:</w:t>
      </w:r>
    </w:p>
    <w:p w14:paraId="3DFD68FA" w14:textId="77777777" w:rsidR="00573B8E" w:rsidRPr="00573B8E" w:rsidRDefault="00573B8E" w:rsidP="00573B8E">
      <w:pPr>
        <w:spacing w:before="0"/>
        <w:rPr>
          <w:noProof/>
          <w:sz w:val="22"/>
          <w:szCs w:val="22"/>
          <w:lang w:eastAsia="en-GB"/>
        </w:rPr>
      </w:pPr>
    </w:p>
    <w:p w14:paraId="7DA46688" w14:textId="3705FA82" w:rsidR="00D160A8" w:rsidRDefault="00D160A8" w:rsidP="00573B8E">
      <w:pPr>
        <w:spacing w:before="0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Student </w:t>
      </w:r>
      <w:r w:rsidR="00C75171">
        <w:rPr>
          <w:noProof/>
          <w:sz w:val="22"/>
          <w:szCs w:val="22"/>
          <w:lang w:eastAsia="en-GB"/>
        </w:rPr>
        <w:t xml:space="preserve">Success and Educational Engagement </w:t>
      </w:r>
      <w:r>
        <w:rPr>
          <w:noProof/>
          <w:sz w:val="22"/>
          <w:szCs w:val="22"/>
          <w:lang w:eastAsia="en-GB"/>
        </w:rPr>
        <w:t>Directorate</w:t>
      </w:r>
    </w:p>
    <w:p w14:paraId="4A946C40" w14:textId="5AC16224" w:rsidR="00D160A8" w:rsidRPr="00D160A8" w:rsidRDefault="00D160A8" w:rsidP="00573B8E">
      <w:pPr>
        <w:spacing w:before="0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Level 10, </w:t>
      </w:r>
      <w:r w:rsidRPr="00D160A8">
        <w:rPr>
          <w:noProof/>
          <w:sz w:val="22"/>
          <w:szCs w:val="22"/>
          <w:lang w:eastAsia="en-GB"/>
        </w:rPr>
        <w:t>Marjorie and Arnold Ziff Building</w:t>
      </w:r>
    </w:p>
    <w:p w14:paraId="4EA71615" w14:textId="43C0F79A" w:rsidR="00573B8E" w:rsidRPr="00573B8E" w:rsidRDefault="00573B8E" w:rsidP="00573B8E">
      <w:pPr>
        <w:spacing w:before="0"/>
        <w:rPr>
          <w:noProof/>
          <w:sz w:val="22"/>
          <w:szCs w:val="22"/>
          <w:lang w:eastAsia="en-GB"/>
        </w:rPr>
      </w:pPr>
      <w:r w:rsidRPr="00573B8E">
        <w:rPr>
          <w:noProof/>
          <w:sz w:val="22"/>
          <w:szCs w:val="22"/>
          <w:lang w:eastAsia="en-GB"/>
        </w:rPr>
        <w:t>Univers</w:t>
      </w:r>
      <w:r w:rsidR="006C294C">
        <w:rPr>
          <w:noProof/>
          <w:sz w:val="22"/>
          <w:szCs w:val="22"/>
          <w:lang w:eastAsia="en-GB"/>
        </w:rPr>
        <w:t>i</w:t>
      </w:r>
      <w:r w:rsidRPr="00573B8E">
        <w:rPr>
          <w:noProof/>
          <w:sz w:val="22"/>
          <w:szCs w:val="22"/>
          <w:lang w:eastAsia="en-GB"/>
        </w:rPr>
        <w:t>ty of Leeds</w:t>
      </w:r>
    </w:p>
    <w:p w14:paraId="7B0704A8" w14:textId="77777777" w:rsidR="00573B8E" w:rsidRPr="00573B8E" w:rsidRDefault="00573B8E" w:rsidP="00573B8E">
      <w:pPr>
        <w:spacing w:before="0"/>
        <w:rPr>
          <w:noProof/>
          <w:sz w:val="22"/>
          <w:szCs w:val="22"/>
          <w:lang w:eastAsia="en-GB"/>
        </w:rPr>
      </w:pPr>
      <w:r w:rsidRPr="00573B8E">
        <w:rPr>
          <w:noProof/>
          <w:sz w:val="22"/>
          <w:szCs w:val="22"/>
          <w:lang w:eastAsia="en-GB"/>
        </w:rPr>
        <w:t>Leeds LS2 9JT</w:t>
      </w:r>
    </w:p>
    <w:p w14:paraId="574AA9D9" w14:textId="77777777" w:rsidR="00573B8E" w:rsidRPr="00573B8E" w:rsidRDefault="00573B8E" w:rsidP="00573B8E">
      <w:pPr>
        <w:spacing w:before="0"/>
        <w:rPr>
          <w:noProof/>
          <w:sz w:val="22"/>
          <w:szCs w:val="22"/>
          <w:lang w:eastAsia="en-GB"/>
        </w:rPr>
      </w:pPr>
    </w:p>
    <w:p w14:paraId="6662DDBE" w14:textId="0051E4DC" w:rsidR="00573B8E" w:rsidRDefault="00573B8E" w:rsidP="00573B8E">
      <w:pPr>
        <w:spacing w:before="0"/>
      </w:pPr>
      <w:r w:rsidRPr="00573B8E">
        <w:rPr>
          <w:noProof/>
          <w:sz w:val="22"/>
          <w:szCs w:val="22"/>
          <w:lang w:eastAsia="en-GB"/>
        </w:rPr>
        <w:t xml:space="preserve">Email: </w:t>
      </w:r>
      <w:hyperlink r:id="rId11" w:history="1">
        <w:r w:rsidR="00C75171" w:rsidRPr="00257A14">
          <w:rPr>
            <w:rStyle w:val="Hyperlink"/>
          </w:rPr>
          <w:t>d.millington@leeds.ac.uk</w:t>
        </w:r>
      </w:hyperlink>
    </w:p>
    <w:p w14:paraId="79E1C226" w14:textId="16E62375" w:rsidR="00573B8E" w:rsidRDefault="00573B8E" w:rsidP="00573B8E">
      <w:pPr>
        <w:spacing w:before="0"/>
        <w:rPr>
          <w:noProof/>
          <w:sz w:val="22"/>
          <w:szCs w:val="22"/>
          <w:lang w:eastAsia="en-GB"/>
        </w:rPr>
      </w:pPr>
      <w:r w:rsidRPr="00573B8E">
        <w:rPr>
          <w:noProof/>
          <w:sz w:val="22"/>
          <w:szCs w:val="22"/>
          <w:lang w:eastAsia="en-GB"/>
        </w:rPr>
        <w:t xml:space="preserve">Tel: 0113 343 </w:t>
      </w:r>
      <w:r w:rsidR="00C75171">
        <w:rPr>
          <w:noProof/>
          <w:sz w:val="22"/>
          <w:szCs w:val="22"/>
          <w:lang w:eastAsia="en-GB"/>
        </w:rPr>
        <w:t>7864</w:t>
      </w:r>
    </w:p>
    <w:p w14:paraId="64E21CDF" w14:textId="77777777" w:rsidR="001760E0" w:rsidRPr="00573B8E" w:rsidRDefault="001760E0" w:rsidP="00573B8E">
      <w:pPr>
        <w:spacing w:before="0"/>
        <w:rPr>
          <w:noProof/>
          <w:sz w:val="22"/>
          <w:szCs w:val="22"/>
          <w:lang w:eastAsia="en-GB"/>
        </w:rPr>
      </w:pPr>
    </w:p>
    <w:p w14:paraId="517A7499" w14:textId="1C393531" w:rsidR="00810A0C" w:rsidRPr="00573B8E" w:rsidRDefault="00573B8E" w:rsidP="000448C4">
      <w:pPr>
        <w:pStyle w:val="ListParagraph"/>
        <w:numPr>
          <w:ilvl w:val="0"/>
          <w:numId w:val="14"/>
        </w:numPr>
        <w:ind w:left="426" w:hanging="426"/>
        <w:rPr>
          <w:sz w:val="22"/>
          <w:szCs w:val="22"/>
        </w:rPr>
      </w:pPr>
      <w:r w:rsidRPr="161F0AC7">
        <w:rPr>
          <w:sz w:val="22"/>
          <w:szCs w:val="22"/>
        </w:rPr>
        <w:t xml:space="preserve">The University’s Complaints Officer is </w:t>
      </w:r>
      <w:r w:rsidR="628B99DB" w:rsidRPr="161F0AC7">
        <w:rPr>
          <w:sz w:val="22"/>
          <w:szCs w:val="22"/>
        </w:rPr>
        <w:t xml:space="preserve">Eleanor Moore </w:t>
      </w:r>
      <w:r w:rsidR="001F3EF9">
        <w:rPr>
          <w:sz w:val="22"/>
          <w:szCs w:val="22"/>
        </w:rPr>
        <w:t xml:space="preserve">(Head of Student Cases) </w:t>
      </w:r>
      <w:bookmarkStart w:id="0" w:name="_GoBack"/>
      <w:bookmarkEnd w:id="0"/>
      <w:r w:rsidRPr="161F0AC7">
        <w:rPr>
          <w:sz w:val="22"/>
          <w:szCs w:val="22"/>
        </w:rPr>
        <w:t>who can be contacted at:</w:t>
      </w:r>
    </w:p>
    <w:p w14:paraId="61D7E666" w14:textId="77777777" w:rsidR="00573B8E" w:rsidRPr="00573B8E" w:rsidRDefault="00573B8E" w:rsidP="00573B8E">
      <w:pPr>
        <w:pStyle w:val="ListParagraph"/>
        <w:rPr>
          <w:sz w:val="22"/>
          <w:szCs w:val="22"/>
        </w:rPr>
      </w:pPr>
    </w:p>
    <w:p w14:paraId="32AEC892" w14:textId="77777777" w:rsidR="00573B8E" w:rsidRPr="00573B8E" w:rsidRDefault="00573B8E" w:rsidP="00573B8E">
      <w:pPr>
        <w:spacing w:before="0"/>
        <w:rPr>
          <w:sz w:val="22"/>
          <w:szCs w:val="22"/>
        </w:rPr>
      </w:pPr>
      <w:r w:rsidRPr="00573B8E">
        <w:rPr>
          <w:sz w:val="22"/>
          <w:szCs w:val="22"/>
        </w:rPr>
        <w:t>The Secretariat</w:t>
      </w:r>
    </w:p>
    <w:p w14:paraId="765169FE" w14:textId="7E49B8BD" w:rsidR="00573B8E" w:rsidRPr="00573B8E" w:rsidRDefault="00D160A8" w:rsidP="00573B8E">
      <w:pPr>
        <w:spacing w:before="0"/>
        <w:rPr>
          <w:sz w:val="22"/>
          <w:szCs w:val="22"/>
        </w:rPr>
      </w:pPr>
      <w:r>
        <w:rPr>
          <w:sz w:val="22"/>
          <w:szCs w:val="22"/>
        </w:rPr>
        <w:t>Room 11.057 Worsley Building</w:t>
      </w:r>
    </w:p>
    <w:p w14:paraId="2C5C3720" w14:textId="77777777" w:rsidR="00573B8E" w:rsidRPr="00573B8E" w:rsidRDefault="00573B8E" w:rsidP="00573B8E">
      <w:pPr>
        <w:spacing w:before="0"/>
        <w:rPr>
          <w:sz w:val="22"/>
          <w:szCs w:val="22"/>
        </w:rPr>
      </w:pPr>
      <w:r w:rsidRPr="00573B8E">
        <w:rPr>
          <w:sz w:val="22"/>
          <w:szCs w:val="22"/>
        </w:rPr>
        <w:t>University of Leeds</w:t>
      </w:r>
    </w:p>
    <w:p w14:paraId="68BB9838" w14:textId="77777777" w:rsidR="00573B8E" w:rsidRPr="00573B8E" w:rsidRDefault="00573B8E" w:rsidP="00573B8E">
      <w:pPr>
        <w:spacing w:before="0"/>
        <w:rPr>
          <w:sz w:val="22"/>
          <w:szCs w:val="22"/>
        </w:rPr>
      </w:pPr>
      <w:r w:rsidRPr="00573B8E">
        <w:rPr>
          <w:sz w:val="22"/>
          <w:szCs w:val="22"/>
        </w:rPr>
        <w:t>Leeds LS2 9JT</w:t>
      </w:r>
    </w:p>
    <w:p w14:paraId="7FCB9520" w14:textId="77777777" w:rsidR="00573B8E" w:rsidRPr="00573B8E" w:rsidRDefault="00573B8E" w:rsidP="00573B8E">
      <w:pPr>
        <w:spacing w:before="0"/>
        <w:rPr>
          <w:sz w:val="22"/>
          <w:szCs w:val="22"/>
        </w:rPr>
      </w:pPr>
    </w:p>
    <w:p w14:paraId="53F68C49" w14:textId="2879C9F5" w:rsidR="00573B8E" w:rsidRPr="00573B8E" w:rsidRDefault="00573B8E" w:rsidP="161F0AC7">
      <w:pPr>
        <w:spacing w:before="0"/>
        <w:rPr>
          <w:sz w:val="22"/>
          <w:szCs w:val="22"/>
        </w:rPr>
      </w:pPr>
      <w:r w:rsidRPr="161F0AC7">
        <w:rPr>
          <w:sz w:val="22"/>
          <w:szCs w:val="22"/>
        </w:rPr>
        <w:t xml:space="preserve">Email: </w:t>
      </w:r>
      <w:hyperlink r:id="rId12">
        <w:r w:rsidR="7957105C" w:rsidRPr="161F0AC7">
          <w:rPr>
            <w:rStyle w:val="Hyperlink"/>
            <w:sz w:val="22"/>
            <w:szCs w:val="22"/>
          </w:rPr>
          <w:t>E.Moore1@leeds.ac.uk</w:t>
        </w:r>
      </w:hyperlink>
    </w:p>
    <w:p w14:paraId="627EDFB1" w14:textId="59A44F1D" w:rsidR="00573B8E" w:rsidRPr="00573B8E" w:rsidRDefault="00573B8E" w:rsidP="00573B8E">
      <w:pPr>
        <w:spacing w:before="0"/>
        <w:rPr>
          <w:sz w:val="22"/>
          <w:szCs w:val="22"/>
        </w:rPr>
      </w:pPr>
      <w:r w:rsidRPr="161F0AC7">
        <w:rPr>
          <w:sz w:val="22"/>
          <w:szCs w:val="22"/>
        </w:rPr>
        <w:t xml:space="preserve">Tel: 0113 343 </w:t>
      </w:r>
      <w:r w:rsidR="00D160A8" w:rsidRPr="161F0AC7">
        <w:rPr>
          <w:sz w:val="22"/>
          <w:szCs w:val="22"/>
        </w:rPr>
        <w:t>1276</w:t>
      </w:r>
    </w:p>
    <w:sectPr w:rsidR="00573B8E" w:rsidRPr="00573B8E" w:rsidSect="00B847F4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8237" w14:textId="77777777" w:rsidR="001034AD" w:rsidRDefault="001034AD" w:rsidP="009654E9">
      <w:pPr>
        <w:spacing w:before="0" w:line="240" w:lineRule="auto"/>
      </w:pPr>
      <w:r>
        <w:separator/>
      </w:r>
    </w:p>
  </w:endnote>
  <w:endnote w:type="continuationSeparator" w:id="0">
    <w:p w14:paraId="14B4558B" w14:textId="77777777" w:rsidR="001034AD" w:rsidRDefault="001034AD" w:rsidP="009654E9">
      <w:pPr>
        <w:spacing w:before="0" w:line="240" w:lineRule="auto"/>
      </w:pPr>
      <w:r>
        <w:continuationSeparator/>
      </w:r>
    </w:p>
  </w:endnote>
  <w:endnote w:type="continuationNotice" w:id="1">
    <w:p w14:paraId="3EA556EF" w14:textId="77777777" w:rsidR="001034AD" w:rsidRDefault="001034A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2249" w14:textId="77777777" w:rsidR="001034AD" w:rsidRDefault="001034AD" w:rsidP="009654E9">
      <w:pPr>
        <w:spacing w:before="0" w:line="240" w:lineRule="auto"/>
      </w:pPr>
      <w:r>
        <w:separator/>
      </w:r>
    </w:p>
  </w:footnote>
  <w:footnote w:type="continuationSeparator" w:id="0">
    <w:p w14:paraId="6F44F469" w14:textId="77777777" w:rsidR="001034AD" w:rsidRDefault="001034AD" w:rsidP="009654E9">
      <w:pPr>
        <w:spacing w:before="0" w:line="240" w:lineRule="auto"/>
      </w:pPr>
      <w:r>
        <w:continuationSeparator/>
      </w:r>
    </w:p>
  </w:footnote>
  <w:footnote w:type="continuationNotice" w:id="1">
    <w:p w14:paraId="073BE4CB" w14:textId="77777777" w:rsidR="001034AD" w:rsidRDefault="001034AD">
      <w:pPr>
        <w:spacing w:before="0" w:line="240" w:lineRule="auto"/>
      </w:pPr>
    </w:p>
  </w:footnote>
  <w:footnote w:id="2">
    <w:p w14:paraId="673E1A02" w14:textId="0D445228" w:rsidR="00E12F99" w:rsidRPr="00E12F99" w:rsidRDefault="00E12F99" w:rsidP="00E12F99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12F99">
        <w:rPr>
          <w:sz w:val="20"/>
          <w:szCs w:val="20"/>
        </w:rPr>
        <w:t>The apprentice themselves can make a complaint using the</w:t>
      </w:r>
      <w:r>
        <w:t xml:space="preserve"> </w:t>
      </w:r>
      <w:r>
        <w:rPr>
          <w:sz w:val="20"/>
          <w:szCs w:val="20"/>
        </w:rPr>
        <w:t xml:space="preserve">University’s </w:t>
      </w:r>
      <w:r w:rsidRPr="00E12F99">
        <w:rPr>
          <w:sz w:val="20"/>
          <w:szCs w:val="20"/>
        </w:rPr>
        <w:t>Student Complaints Procedure</w:t>
      </w:r>
      <w:r>
        <w:rPr>
          <w:sz w:val="20"/>
          <w:szCs w:val="20"/>
        </w:rPr>
        <w:t xml:space="preserve">, which is </w:t>
      </w:r>
      <w:r w:rsidRPr="00E12F99">
        <w:rPr>
          <w:sz w:val="20"/>
          <w:szCs w:val="20"/>
        </w:rPr>
        <w:t xml:space="preserve">available on the </w:t>
      </w:r>
      <w:r w:rsidR="00A72DFD" w:rsidRPr="00E12F99">
        <w:rPr>
          <w:sz w:val="20"/>
          <w:szCs w:val="20"/>
        </w:rPr>
        <w:t>University</w:t>
      </w:r>
      <w:r w:rsidRPr="00E12F99">
        <w:rPr>
          <w:sz w:val="20"/>
          <w:szCs w:val="20"/>
        </w:rPr>
        <w:t xml:space="preserve"> website: </w:t>
      </w:r>
      <w:hyperlink r:id="rId1" w:history="1">
        <w:r w:rsidRPr="00E12F99">
          <w:rPr>
            <w:sz w:val="20"/>
            <w:szCs w:val="20"/>
          </w:rPr>
          <w:t>http://www.leeds.ac.uk/secretariat/student_complaints.html</w:t>
        </w:r>
      </w:hyperlink>
      <w:r w:rsidR="000448C4">
        <w:rPr>
          <w:sz w:val="20"/>
          <w:szCs w:val="20"/>
        </w:rPr>
        <w:t xml:space="preserve"> </w:t>
      </w:r>
      <w:r w:rsidRPr="00E12F99">
        <w:rPr>
          <w:sz w:val="20"/>
          <w:szCs w:val="20"/>
        </w:rPr>
        <w:t xml:space="preserve">  </w:t>
      </w:r>
    </w:p>
    <w:p w14:paraId="533F167D" w14:textId="7EDE56A5" w:rsidR="00E12F99" w:rsidRDefault="00E12F99">
      <w:pPr>
        <w:pStyle w:val="FootnoteText"/>
      </w:pPr>
    </w:p>
  </w:footnote>
  <w:footnote w:id="3">
    <w:p w14:paraId="5EAE9E0D" w14:textId="77777777" w:rsidR="00573B8E" w:rsidRDefault="00573B8E" w:rsidP="00043F32">
      <w:pPr>
        <w:pStyle w:val="FootnoteText"/>
      </w:pPr>
      <w:r>
        <w:rPr>
          <w:rStyle w:val="FootnoteReference"/>
        </w:rPr>
        <w:footnoteRef/>
      </w:r>
      <w:r>
        <w:t xml:space="preserve"> If the University cannot meet this or any of the other deadlines set out in this procedure, the complainant will be kept fully informed of the reasons why.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A6112"/>
    <w:multiLevelType w:val="hybridMultilevel"/>
    <w:tmpl w:val="5F2EF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7EAC"/>
    <w:multiLevelType w:val="hybridMultilevel"/>
    <w:tmpl w:val="C5F6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72F"/>
    <w:multiLevelType w:val="hybridMultilevel"/>
    <w:tmpl w:val="D390FB2E"/>
    <w:lvl w:ilvl="0" w:tplc="AF10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C2471"/>
    <w:multiLevelType w:val="hybridMultilevel"/>
    <w:tmpl w:val="9DB6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921"/>
    <w:multiLevelType w:val="hybridMultilevel"/>
    <w:tmpl w:val="8B3E4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5C4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6B59AC"/>
    <w:multiLevelType w:val="singleLevel"/>
    <w:tmpl w:val="38D6D066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6" w15:restartNumberingAfterBreak="0">
    <w:nsid w:val="7B717E4E"/>
    <w:multiLevelType w:val="hybridMultilevel"/>
    <w:tmpl w:val="86504BDE"/>
    <w:lvl w:ilvl="0" w:tplc="F13AE73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4"/>
    <w:rsid w:val="00043F32"/>
    <w:rsid w:val="000448C4"/>
    <w:rsid w:val="000A395C"/>
    <w:rsid w:val="000D2C83"/>
    <w:rsid w:val="00100565"/>
    <w:rsid w:val="001034AD"/>
    <w:rsid w:val="001760E0"/>
    <w:rsid w:val="001A71C3"/>
    <w:rsid w:val="001C2F45"/>
    <w:rsid w:val="001C4BBF"/>
    <w:rsid w:val="001F3EF9"/>
    <w:rsid w:val="00211E3A"/>
    <w:rsid w:val="00273123"/>
    <w:rsid w:val="002A237B"/>
    <w:rsid w:val="00330467"/>
    <w:rsid w:val="003400F1"/>
    <w:rsid w:val="00374944"/>
    <w:rsid w:val="003C4048"/>
    <w:rsid w:val="003C5FEE"/>
    <w:rsid w:val="00416AA0"/>
    <w:rsid w:val="00426222"/>
    <w:rsid w:val="004556BA"/>
    <w:rsid w:val="004916E7"/>
    <w:rsid w:val="0056264E"/>
    <w:rsid w:val="00573B8E"/>
    <w:rsid w:val="005B0D14"/>
    <w:rsid w:val="005C161B"/>
    <w:rsid w:val="005D2307"/>
    <w:rsid w:val="005E79AC"/>
    <w:rsid w:val="005F5F97"/>
    <w:rsid w:val="006422C8"/>
    <w:rsid w:val="006A0AC6"/>
    <w:rsid w:val="006A0D6D"/>
    <w:rsid w:val="006C294C"/>
    <w:rsid w:val="006F163E"/>
    <w:rsid w:val="00703987"/>
    <w:rsid w:val="007425E0"/>
    <w:rsid w:val="007B5806"/>
    <w:rsid w:val="007D1E95"/>
    <w:rsid w:val="007E649B"/>
    <w:rsid w:val="00810A0C"/>
    <w:rsid w:val="00873D7B"/>
    <w:rsid w:val="00880119"/>
    <w:rsid w:val="00890E90"/>
    <w:rsid w:val="00897D10"/>
    <w:rsid w:val="008C4676"/>
    <w:rsid w:val="008F5CA5"/>
    <w:rsid w:val="0091059B"/>
    <w:rsid w:val="00921F3E"/>
    <w:rsid w:val="00930117"/>
    <w:rsid w:val="0094592D"/>
    <w:rsid w:val="009654E9"/>
    <w:rsid w:val="009737D5"/>
    <w:rsid w:val="00987CBD"/>
    <w:rsid w:val="009E7A2F"/>
    <w:rsid w:val="00A36CF5"/>
    <w:rsid w:val="00A55224"/>
    <w:rsid w:val="00A71B74"/>
    <w:rsid w:val="00A72DFD"/>
    <w:rsid w:val="00AD1B4C"/>
    <w:rsid w:val="00AD3173"/>
    <w:rsid w:val="00B23E4E"/>
    <w:rsid w:val="00B3772F"/>
    <w:rsid w:val="00B73992"/>
    <w:rsid w:val="00B7564E"/>
    <w:rsid w:val="00B847F4"/>
    <w:rsid w:val="00B92F3C"/>
    <w:rsid w:val="00BA2664"/>
    <w:rsid w:val="00BB4499"/>
    <w:rsid w:val="00BF7C01"/>
    <w:rsid w:val="00C16F19"/>
    <w:rsid w:val="00C25852"/>
    <w:rsid w:val="00C31BFE"/>
    <w:rsid w:val="00C43089"/>
    <w:rsid w:val="00C75171"/>
    <w:rsid w:val="00C86E4C"/>
    <w:rsid w:val="00CA19CD"/>
    <w:rsid w:val="00D00D33"/>
    <w:rsid w:val="00D160A8"/>
    <w:rsid w:val="00DA7967"/>
    <w:rsid w:val="00E057DF"/>
    <w:rsid w:val="00E12F99"/>
    <w:rsid w:val="00E15CE9"/>
    <w:rsid w:val="00E209F2"/>
    <w:rsid w:val="00EB66B1"/>
    <w:rsid w:val="00EE4DDF"/>
    <w:rsid w:val="00F318D6"/>
    <w:rsid w:val="00F367F1"/>
    <w:rsid w:val="00F419B2"/>
    <w:rsid w:val="00F728BA"/>
    <w:rsid w:val="00FB4946"/>
    <w:rsid w:val="00FD47E9"/>
    <w:rsid w:val="0172A878"/>
    <w:rsid w:val="161F0AC7"/>
    <w:rsid w:val="204376B6"/>
    <w:rsid w:val="628B99DB"/>
    <w:rsid w:val="795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76AD"/>
  <w15:chartTrackingRefBased/>
  <w15:docId w15:val="{77573C09-AC03-43DD-842E-0F753BB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F4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921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F97"/>
    <w:pPr>
      <w:ind w:left="720"/>
      <w:contextualSpacing/>
    </w:pPr>
  </w:style>
  <w:style w:type="paragraph" w:customStyle="1" w:styleId="Default">
    <w:name w:val="Default"/>
    <w:rsid w:val="000D2C8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4E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4E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654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6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E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0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B494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946"/>
  </w:style>
  <w:style w:type="paragraph" w:styleId="Footer">
    <w:name w:val="footer"/>
    <w:basedOn w:val="Normal"/>
    <w:link w:val="FooterChar"/>
    <w:uiPriority w:val="99"/>
    <w:semiHidden/>
    <w:unhideWhenUsed/>
    <w:rsid w:val="00FB494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Moore1@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millington@leeds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ds.ac.uk/secretariat/student_complai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048854-7226-46a8-a2f1-f0b93a519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AEA542545B74BBB073581131F8FB9" ma:contentTypeVersion="13" ma:contentTypeDescription="Create a new document." ma:contentTypeScope="" ma:versionID="92e607502f948b4dc8fa2caba310ea07">
  <xsd:schema xmlns:xsd="http://www.w3.org/2001/XMLSchema" xmlns:xs="http://www.w3.org/2001/XMLSchema" xmlns:p="http://schemas.microsoft.com/office/2006/metadata/properties" xmlns:ns2="cd048854-7226-46a8-a2f1-f0b93a519afe" xmlns:ns3="f4bf2af7-82eb-479e-bb43-37289f87d52c" targetNamespace="http://schemas.microsoft.com/office/2006/metadata/properties" ma:root="true" ma:fieldsID="7d98f732ff94dc66991e9bbad50a3188" ns2:_="" ns3:_="">
    <xsd:import namespace="cd048854-7226-46a8-a2f1-f0b93a519afe"/>
    <xsd:import namespace="f4bf2af7-82eb-479e-bb43-37289f87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8854-7226-46a8-a2f1-f0b93a51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2af7-82eb-479e-bb43-37289f87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BFB7B-CEFB-436E-9A0B-98E6BACFD7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bf2af7-82eb-479e-bb43-37289f87d52c"/>
    <ds:schemaRef ds:uri="http://purl.org/dc/elements/1.1/"/>
    <ds:schemaRef ds:uri="http://schemas.microsoft.com/office/2006/metadata/properties"/>
    <ds:schemaRef ds:uri="cd048854-7226-46a8-a2f1-f0b93a519a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D1DCB-287B-4B7B-853A-6FDF6262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1711F-534F-438B-8876-368042BF5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8854-7226-46a8-a2f1-f0b93a519afe"/>
    <ds:schemaRef ds:uri="f4bf2af7-82eb-479e-bb43-37289f87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Whitehouse</dc:creator>
  <cp:keywords/>
  <dc:description/>
  <cp:lastModifiedBy>Elizabeth Cowan</cp:lastModifiedBy>
  <cp:revision>4</cp:revision>
  <cp:lastPrinted>2024-04-11T14:25:00Z</cp:lastPrinted>
  <dcterms:created xsi:type="dcterms:W3CDTF">2024-04-11T14:22:00Z</dcterms:created>
  <dcterms:modified xsi:type="dcterms:W3CDTF">2024-04-11T14:33:00Z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0x0101007D5AEA542545B74BBB073581131F8FB9</vt:lpwstr>
  </property>
  <property fmtid="{D5CDD505-2E9C-101B-9397-08002B2CF9AE}" pid="3" name="MediaServiceImageTags">
    <vt:lpwstr/>
  </property>
</Properties>
</file>