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DE75" w14:textId="77777777" w:rsidR="002627DA" w:rsidRDefault="002627DA">
      <w:pPr>
        <w:pStyle w:val="Heading1"/>
        <w:rPr>
          <w:rFonts w:ascii="Arial" w:hAnsi="Arial" w:cs="Arial"/>
          <w:sz w:val="20"/>
          <w:szCs w:val="20"/>
        </w:rPr>
      </w:pPr>
      <w:bookmarkStart w:id="0" w:name="ord"/>
      <w:r>
        <w:rPr>
          <w:rFonts w:ascii="Arial" w:hAnsi="Arial" w:cs="Arial"/>
          <w:sz w:val="20"/>
          <w:szCs w:val="20"/>
        </w:rPr>
        <w:t>_______________________________________________________________________________</w:t>
      </w:r>
    </w:p>
    <w:p w14:paraId="4C010B57" w14:textId="77777777" w:rsidR="002627DA" w:rsidRDefault="002627DA">
      <w:pPr>
        <w:pStyle w:val="Heading1"/>
        <w:jc w:val="center"/>
        <w:rPr>
          <w:rFonts w:ascii="Arial" w:hAnsi="Arial" w:cs="Arial"/>
          <w:sz w:val="24"/>
          <w:szCs w:val="24"/>
        </w:rPr>
      </w:pPr>
      <w:r>
        <w:rPr>
          <w:rFonts w:ascii="Arial" w:hAnsi="Arial" w:cs="Arial"/>
          <w:sz w:val="24"/>
          <w:szCs w:val="24"/>
        </w:rPr>
        <w:t>ORDINANCE XII</w:t>
      </w:r>
    </w:p>
    <w:p w14:paraId="5F1CE477" w14:textId="77777777" w:rsidR="002627DA" w:rsidRDefault="002627DA">
      <w:pPr>
        <w:pStyle w:val="Heading1"/>
        <w:jc w:val="center"/>
        <w:rPr>
          <w:rFonts w:ascii="Arial" w:hAnsi="Arial" w:cs="Arial"/>
          <w:sz w:val="24"/>
          <w:szCs w:val="24"/>
        </w:rPr>
      </w:pPr>
      <w:r>
        <w:rPr>
          <w:rFonts w:ascii="Arial" w:hAnsi="Arial" w:cs="Arial"/>
          <w:sz w:val="24"/>
          <w:szCs w:val="24"/>
        </w:rPr>
        <w:t>HIGHER DOCTORATES</w:t>
      </w:r>
      <w:bookmarkEnd w:id="0"/>
    </w:p>
    <w:p w14:paraId="72759D97" w14:textId="77777777" w:rsidR="002627DA" w:rsidRDefault="002627DA">
      <w:pPr>
        <w:pStyle w:val="Heading3"/>
        <w:spacing w:before="0" w:beforeAutospacing="0" w:after="120" w:afterAutospacing="0"/>
        <w:rPr>
          <w:rFonts w:ascii="Arial" w:hAnsi="Arial" w:cs="Arial"/>
          <w:sz w:val="20"/>
          <w:szCs w:val="20"/>
        </w:rPr>
      </w:pPr>
      <w:r>
        <w:rPr>
          <w:rFonts w:ascii="Arial" w:hAnsi="Arial" w:cs="Arial"/>
          <w:sz w:val="20"/>
          <w:szCs w:val="20"/>
        </w:rPr>
        <w:t>The degree of Doctor of Letters</w:t>
      </w:r>
    </w:p>
    <w:p w14:paraId="252BAD6E"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t>The degree of Doctor of Letters shall be conferred by the University, on payment of the proper fee, upon:</w:t>
      </w:r>
    </w:p>
    <w:p w14:paraId="17A92D4E"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graduates of the University of not less than six years’ standing </w:t>
      </w:r>
    </w:p>
    <w:p w14:paraId="503BC2BB"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 xml:space="preserve">or </w:t>
      </w:r>
    </w:p>
    <w:p w14:paraId="1FAA5F05"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660C098C"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who shall be deemed by the Graduate Board, or other committee empowered by the Senate, after considering a report from the appointed examiners, to have distinguished themselves by their original contributions to scholarship by means of a substantial and sustained contribution which has led to international recognition.</w:t>
      </w:r>
    </w:p>
    <w:p w14:paraId="76D72BAE"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If the application be approved by the Graduate Board or other committee empowered by the Senate, the degree may be conferred at the first convenient date thereafter.</w:t>
      </w:r>
    </w:p>
    <w:p w14:paraId="37B39AA9"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Divinity</w:t>
      </w:r>
    </w:p>
    <w:p w14:paraId="00412754"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t>The degree of Doctor of Divinity shall be conferred by the University, on payment of the proper fee, upon:</w:t>
      </w:r>
    </w:p>
    <w:p w14:paraId="5E8E8480"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(a) graduates of the University of not less than six years’ standing </w:t>
      </w:r>
    </w:p>
    <w:p w14:paraId="1C7E0B2E"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or</w:t>
      </w:r>
    </w:p>
    <w:p w14:paraId="2A7F9C0F"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7C92B5B3"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who shall be deemed by the Graduate Board, or other committee empowered by the Senate, after considering a report from the appointed examiners, to have distinguished themselves by their original contributions to scholarship by means of a substantial and sustained contribution which has led to international recognition.</w:t>
      </w:r>
    </w:p>
    <w:p w14:paraId="23519475"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If the application be approved by the Graduate Board or other committee empowered by the Senate, the degree may be conferred at the first convenient date thereafter.</w:t>
      </w:r>
    </w:p>
    <w:p w14:paraId="0BB90CDF"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Music</w:t>
      </w:r>
    </w:p>
    <w:p w14:paraId="552F7B9C"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5. </w:t>
      </w:r>
      <w:r>
        <w:rPr>
          <w:rFonts w:ascii="Arial" w:hAnsi="Arial" w:cs="Arial"/>
          <w:sz w:val="20"/>
          <w:szCs w:val="20"/>
        </w:rPr>
        <w:tab/>
        <w:t>The degree of Doctor of Music shall be conferred by the University, on payment of the proper fee, upon:</w:t>
      </w:r>
    </w:p>
    <w:p w14:paraId="19A5FD25"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graduates of the University of not less than six years’ standing </w:t>
      </w:r>
    </w:p>
    <w:p w14:paraId="0FED3662"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or</w:t>
      </w:r>
    </w:p>
    <w:p w14:paraId="1A4BFB16"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(b) 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6FEC3848"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 xml:space="preserve">who shall be deemed by the Graduate Board, or other committee empowered by the Senate, after considering a report from the appointed examiners, to have distinguished themselves by </w:t>
      </w:r>
      <w:r>
        <w:rPr>
          <w:rFonts w:ascii="Arial" w:hAnsi="Arial" w:cs="Arial"/>
          <w:sz w:val="20"/>
          <w:szCs w:val="20"/>
        </w:rPr>
        <w:lastRenderedPageBreak/>
        <w:t>their original contribution to music in composition or scholarship by means of a substantial and sustained contribution which has led to international recognition.</w:t>
      </w:r>
    </w:p>
    <w:p w14:paraId="54381253"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6. </w:t>
      </w:r>
      <w:r>
        <w:rPr>
          <w:rFonts w:ascii="Arial" w:hAnsi="Arial" w:cs="Arial"/>
          <w:sz w:val="20"/>
          <w:szCs w:val="20"/>
        </w:rPr>
        <w:tab/>
        <w:t>In support of their application for the degree candidates must submit either two or three compositions or a fully documented thesis or published work embodying a substantial piece of research or original contributions to scholarship.</w:t>
      </w:r>
    </w:p>
    <w:p w14:paraId="0623D0D9"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7. </w:t>
      </w:r>
      <w:r>
        <w:rPr>
          <w:rFonts w:ascii="Arial" w:hAnsi="Arial" w:cs="Arial"/>
          <w:sz w:val="20"/>
          <w:szCs w:val="20"/>
        </w:rPr>
        <w:tab/>
        <w:t>If the application be approved by the Graduate Board or other committee empowered by the Senate, the degree may be conferred at the first convenient date thereafter.</w:t>
      </w:r>
    </w:p>
    <w:p w14:paraId="270FCE61"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Laws</w:t>
      </w:r>
    </w:p>
    <w:p w14:paraId="246D25E6"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8. </w:t>
      </w:r>
      <w:r>
        <w:rPr>
          <w:rFonts w:ascii="Arial" w:hAnsi="Arial" w:cs="Arial"/>
          <w:sz w:val="20"/>
          <w:szCs w:val="20"/>
        </w:rPr>
        <w:tab/>
        <w:t xml:space="preserve">The degree of Doctor of Laws shall be conferred by the University, on payment of the proper fee, upon: </w:t>
      </w:r>
    </w:p>
    <w:p w14:paraId="0A53A70C"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graduates of the University of not less than six years’ standing </w:t>
      </w:r>
    </w:p>
    <w:p w14:paraId="463C3D91"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or</w:t>
      </w:r>
    </w:p>
    <w:p w14:paraId="1012C516"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3B1F9590"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who shall be deemed by the Graduate Board, or other committee empowered by the Senate, after considering a report from the appointed examiners, to have distinguished themselves by their original contributions to scholarship by means of a substantial and sustained contribution which has led to international recognition.</w:t>
      </w:r>
    </w:p>
    <w:p w14:paraId="45B99479"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9. </w:t>
      </w:r>
      <w:r>
        <w:rPr>
          <w:rFonts w:ascii="Arial" w:hAnsi="Arial" w:cs="Arial"/>
          <w:sz w:val="20"/>
          <w:szCs w:val="20"/>
        </w:rPr>
        <w:tab/>
        <w:t>If the application be approved by the Graduate Board or other committee empowered by the Senate, the degree may be conferred at the first convenient date thereafter.</w:t>
      </w:r>
    </w:p>
    <w:p w14:paraId="7B81B3A8"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Science</w:t>
      </w:r>
    </w:p>
    <w:p w14:paraId="39D61BBC"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10. The degree of Doctor of Science shall be conferred by the University, on payment of the proper fee, upon:</w:t>
      </w:r>
    </w:p>
    <w:p w14:paraId="65F2BDC2"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graduates of the University of not less than six years’ standing </w:t>
      </w:r>
    </w:p>
    <w:p w14:paraId="2C6699BD"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or</w:t>
      </w:r>
    </w:p>
    <w:p w14:paraId="7724AE77"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5545FE05"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who shall be deemed by the Graduate Board, or other committee empowered by the Senate, after considering a report from the appointed examiners, to have distinguished themselves by their original contributions to science by means of a substantial and sustained contribution which has led to international recognition.</w:t>
      </w:r>
    </w:p>
    <w:p w14:paraId="792EEA24"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11. </w:t>
      </w:r>
      <w:r>
        <w:rPr>
          <w:rFonts w:ascii="Arial" w:hAnsi="Arial" w:cs="Arial"/>
          <w:sz w:val="20"/>
          <w:szCs w:val="20"/>
        </w:rPr>
        <w:tab/>
        <w:t>If the application be approved by the Graduate Board or other committee empowered by the Senate, the degree may be conferred at the first convenient date thereafter.</w:t>
      </w:r>
    </w:p>
    <w:p w14:paraId="17D96F9A"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Science (Engineering)</w:t>
      </w:r>
    </w:p>
    <w:p w14:paraId="0B9B18A0"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12. The degree of Doctor of Science (Engineering) shall be conferred by the University, on payment of the proper fee upon:</w:t>
      </w:r>
    </w:p>
    <w:p w14:paraId="580C7602"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graduates of the University of not less than six years’ standing </w:t>
      </w:r>
    </w:p>
    <w:p w14:paraId="71181A4B" w14:textId="77777777" w:rsidR="002627DA" w:rsidRDefault="002627DA">
      <w:pPr>
        <w:pStyle w:val="NormalWeb"/>
        <w:spacing w:before="0" w:beforeAutospacing="0" w:after="120" w:afterAutospacing="0"/>
        <w:ind w:left="720" w:hanging="360"/>
        <w:rPr>
          <w:rFonts w:ascii="Arial" w:hAnsi="Arial" w:cs="Arial"/>
          <w:i/>
          <w:iCs/>
          <w:sz w:val="20"/>
          <w:szCs w:val="20"/>
        </w:rPr>
      </w:pPr>
      <w:r>
        <w:rPr>
          <w:rFonts w:ascii="Arial" w:hAnsi="Arial" w:cs="Arial"/>
          <w:i/>
          <w:iCs/>
          <w:sz w:val="20"/>
          <w:szCs w:val="20"/>
        </w:rPr>
        <w:t>or</w:t>
      </w:r>
    </w:p>
    <w:p w14:paraId="44B59AD8" w14:textId="77777777" w:rsidR="002627DA" w:rsidRDefault="002627DA">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members of the academic staff </w:t>
      </w:r>
      <w:r w:rsidR="000D5FDD">
        <w:rPr>
          <w:rFonts w:ascii="Arial" w:hAnsi="Arial" w:cs="Arial"/>
          <w:sz w:val="20"/>
          <w:szCs w:val="20"/>
        </w:rPr>
        <w:t xml:space="preserve">(which shall include honorary members of staff) </w:t>
      </w:r>
      <w:r>
        <w:rPr>
          <w:rFonts w:ascii="Arial" w:hAnsi="Arial" w:cs="Arial"/>
          <w:sz w:val="20"/>
          <w:szCs w:val="20"/>
        </w:rPr>
        <w:t>of the University who have served for a continuous period of not less than five years and who are graduates of other universities of not less than six years’ standing,</w:t>
      </w:r>
    </w:p>
    <w:p w14:paraId="06022405" w14:textId="77777777" w:rsidR="002627DA" w:rsidRDefault="002627DA">
      <w:pPr>
        <w:pStyle w:val="NormalWeb"/>
        <w:spacing w:before="0" w:beforeAutospacing="0" w:after="120" w:afterAutospacing="0"/>
        <w:ind w:left="360"/>
        <w:rPr>
          <w:rFonts w:ascii="Arial" w:hAnsi="Arial" w:cs="Arial"/>
          <w:sz w:val="20"/>
          <w:szCs w:val="20"/>
        </w:rPr>
      </w:pPr>
      <w:r>
        <w:rPr>
          <w:rFonts w:ascii="Arial" w:hAnsi="Arial" w:cs="Arial"/>
          <w:sz w:val="20"/>
          <w:szCs w:val="20"/>
        </w:rPr>
        <w:t>who shall be deemed by the Graduate Board, or other committee empowered by the Senate, after considering a report from the appointed examiners, to have distinguished themselves by their original contributions to engineering science, principles or practice by means of a substantial and sustained contribution which has led to international recognition.</w:t>
      </w:r>
    </w:p>
    <w:p w14:paraId="1B2C753D"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13. If the application be approved by the Graduate Board or other committee empowered by the Senate, the degree may be conferred at the first convenient date thereafter.</w:t>
      </w:r>
    </w:p>
    <w:p w14:paraId="139A5917" w14:textId="77777777" w:rsidR="002627DA" w:rsidRDefault="002627DA">
      <w:pPr>
        <w:pStyle w:val="NormalWeb"/>
        <w:spacing w:before="0" w:beforeAutospacing="0" w:after="120" w:afterAutospacing="0"/>
        <w:ind w:left="360" w:hanging="360"/>
        <w:rPr>
          <w:rFonts w:ascii="Arial" w:hAnsi="Arial" w:cs="Arial"/>
          <w:sz w:val="20"/>
          <w:szCs w:val="20"/>
        </w:rPr>
      </w:pPr>
    </w:p>
    <w:p w14:paraId="2358761D" w14:textId="77777777" w:rsidR="002627DA" w:rsidRDefault="002627DA">
      <w:pPr>
        <w:pStyle w:val="Heading1"/>
        <w:spacing w:before="0" w:beforeAutospacing="0" w:after="120" w:afterAutospacing="0"/>
        <w:ind w:left="360" w:hanging="360"/>
        <w:rPr>
          <w:rFonts w:ascii="Arial" w:hAnsi="Arial" w:cs="Arial"/>
          <w:sz w:val="20"/>
          <w:szCs w:val="20"/>
        </w:rPr>
      </w:pPr>
      <w:bookmarkStart w:id="1" w:name="regs"/>
      <w:r>
        <w:rPr>
          <w:rFonts w:ascii="Arial" w:hAnsi="Arial" w:cs="Arial"/>
          <w:sz w:val="20"/>
          <w:szCs w:val="20"/>
        </w:rPr>
        <w:lastRenderedPageBreak/>
        <w:t>Regulations for Ordinance XII</w:t>
      </w:r>
      <w:bookmarkEnd w:id="1"/>
    </w:p>
    <w:p w14:paraId="13B7F734" w14:textId="77777777" w:rsidR="002627DA" w:rsidRDefault="002627DA">
      <w:pPr>
        <w:pStyle w:val="Heading2"/>
        <w:spacing w:before="0" w:beforeAutospacing="0" w:after="120" w:afterAutospacing="0"/>
        <w:ind w:left="360" w:hanging="360"/>
        <w:rPr>
          <w:rFonts w:ascii="Arial" w:hAnsi="Arial" w:cs="Arial"/>
          <w:sz w:val="20"/>
          <w:szCs w:val="20"/>
        </w:rPr>
      </w:pPr>
      <w:r>
        <w:rPr>
          <w:rFonts w:ascii="Arial" w:hAnsi="Arial" w:cs="Arial"/>
          <w:sz w:val="20"/>
          <w:szCs w:val="20"/>
        </w:rPr>
        <w:t>Higher Doctorates</w:t>
      </w:r>
    </w:p>
    <w:p w14:paraId="13933001"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Letters</w:t>
      </w:r>
    </w:p>
    <w:p w14:paraId="10A54CFD"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Application for the degree of Doctor of Letters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statement of the candidate’s academic record. </w:t>
      </w:r>
    </w:p>
    <w:p w14:paraId="30874959"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The application must be accompanied by three copies of the thesis and/or publications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 </w:t>
      </w:r>
    </w:p>
    <w:p w14:paraId="5115A117"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A copy of the thesis or other documentation approved for the degree will be retained in the University Library. </w:t>
      </w:r>
    </w:p>
    <w:p w14:paraId="45D1CD51"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Divinity</w:t>
      </w:r>
    </w:p>
    <w:p w14:paraId="1CBE6DBA"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Application for the degree of Doctor of Divinity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statement of the candidate’s academic record.</w:t>
      </w:r>
    </w:p>
    <w:p w14:paraId="50842F1E"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5. </w:t>
      </w:r>
      <w:r>
        <w:rPr>
          <w:rFonts w:ascii="Arial" w:hAnsi="Arial" w:cs="Arial"/>
          <w:sz w:val="20"/>
          <w:szCs w:val="20"/>
        </w:rPr>
        <w:tab/>
        <w:t>The application must be accompanied by three copies of the thesis and/or publications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w:t>
      </w:r>
    </w:p>
    <w:p w14:paraId="7A1074BA"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6. </w:t>
      </w:r>
      <w:r>
        <w:rPr>
          <w:rFonts w:ascii="Arial" w:hAnsi="Arial" w:cs="Arial"/>
          <w:sz w:val="20"/>
          <w:szCs w:val="20"/>
        </w:rPr>
        <w:tab/>
        <w:t>A copy of the thesis or other documentation approved for the degree will be retained in the University Library.</w:t>
      </w:r>
    </w:p>
    <w:p w14:paraId="645AF3D0" w14:textId="77777777" w:rsidR="002627DA" w:rsidRDefault="002627DA">
      <w:pPr>
        <w:pStyle w:val="Heading3"/>
        <w:spacing w:before="0" w:beforeAutospacing="0" w:after="120" w:afterAutospacing="0"/>
        <w:rPr>
          <w:rFonts w:ascii="Arial" w:hAnsi="Arial" w:cs="Arial"/>
          <w:sz w:val="20"/>
          <w:szCs w:val="20"/>
        </w:rPr>
      </w:pPr>
      <w:r>
        <w:rPr>
          <w:rFonts w:ascii="Arial" w:hAnsi="Arial" w:cs="Arial"/>
          <w:sz w:val="20"/>
          <w:szCs w:val="20"/>
        </w:rPr>
        <w:t>The degree of Doctor of Music</w:t>
      </w:r>
    </w:p>
    <w:p w14:paraId="1048504D"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Application for the degree of Doctor of Music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statement of the candidate’s academic record.</w:t>
      </w:r>
    </w:p>
    <w:p w14:paraId="413D565D"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8. </w:t>
      </w:r>
      <w:r>
        <w:rPr>
          <w:rFonts w:ascii="Arial" w:hAnsi="Arial" w:cs="Arial"/>
          <w:sz w:val="20"/>
          <w:szCs w:val="20"/>
        </w:rPr>
        <w:tab/>
        <w:t>The application must be accompanied by three copies of the thesis and/or publications (or compositions)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w:t>
      </w:r>
    </w:p>
    <w:p w14:paraId="6927170F"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9. </w:t>
      </w:r>
      <w:r>
        <w:rPr>
          <w:rFonts w:ascii="Arial" w:hAnsi="Arial" w:cs="Arial"/>
          <w:sz w:val="20"/>
          <w:szCs w:val="20"/>
        </w:rPr>
        <w:tab/>
        <w:t>A copy of the thesis or other documentation approved for the degree will be retained in the University Library.</w:t>
      </w:r>
    </w:p>
    <w:p w14:paraId="1BAC7C29"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Laws</w:t>
      </w:r>
    </w:p>
    <w:p w14:paraId="4323DEFA"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10. </w:t>
      </w:r>
      <w:r>
        <w:rPr>
          <w:rFonts w:ascii="Arial" w:hAnsi="Arial" w:cs="Arial"/>
          <w:sz w:val="20"/>
          <w:szCs w:val="20"/>
        </w:rPr>
        <w:tab/>
        <w:t xml:space="preserve">Application for the degree of Doctor of Laws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statement of the candidate’s academic record.</w:t>
      </w:r>
    </w:p>
    <w:p w14:paraId="522DEB7F"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lastRenderedPageBreak/>
        <w:t xml:space="preserve">11. </w:t>
      </w:r>
      <w:r>
        <w:rPr>
          <w:rFonts w:ascii="Arial" w:hAnsi="Arial" w:cs="Arial"/>
          <w:sz w:val="20"/>
          <w:szCs w:val="20"/>
        </w:rPr>
        <w:tab/>
        <w:t>The application must be accompanied by three copies of the thesis and/or publications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w:t>
      </w:r>
    </w:p>
    <w:p w14:paraId="46B03656"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12. </w:t>
      </w:r>
      <w:r>
        <w:rPr>
          <w:rFonts w:ascii="Arial" w:hAnsi="Arial" w:cs="Arial"/>
          <w:sz w:val="20"/>
          <w:szCs w:val="20"/>
        </w:rPr>
        <w:tab/>
        <w:t>A copy of the thesis or other documentation approved for the degree will be retained in the University Library.</w:t>
      </w:r>
    </w:p>
    <w:p w14:paraId="71215ADB"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Science</w:t>
      </w:r>
    </w:p>
    <w:p w14:paraId="27A766B1"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13. </w:t>
      </w:r>
      <w:r>
        <w:rPr>
          <w:rFonts w:ascii="Arial" w:hAnsi="Arial" w:cs="Arial"/>
          <w:sz w:val="20"/>
          <w:szCs w:val="20"/>
        </w:rPr>
        <w:tab/>
        <w:t xml:space="preserve">Application for the degree of Doctor of Science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full statement of the candidate’s academic record.</w:t>
      </w:r>
    </w:p>
    <w:p w14:paraId="5C1B53C3"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14. </w:t>
      </w:r>
      <w:r>
        <w:rPr>
          <w:rFonts w:ascii="Arial" w:hAnsi="Arial" w:cs="Arial"/>
          <w:sz w:val="20"/>
          <w:szCs w:val="20"/>
        </w:rPr>
        <w:tab/>
        <w:t>The application must be accompanied by three copies of the thesis and/or publications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w:t>
      </w:r>
    </w:p>
    <w:p w14:paraId="1F695A46"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15. </w:t>
      </w:r>
      <w:r>
        <w:rPr>
          <w:rFonts w:ascii="Arial" w:hAnsi="Arial" w:cs="Arial"/>
          <w:sz w:val="20"/>
          <w:szCs w:val="20"/>
        </w:rPr>
        <w:tab/>
        <w:t>A copy of the thesis or other documentation approved for the degree will be retained in the University Library.</w:t>
      </w:r>
    </w:p>
    <w:p w14:paraId="27B901A1" w14:textId="77777777" w:rsidR="002627DA" w:rsidRDefault="002627DA">
      <w:pPr>
        <w:pStyle w:val="Heading3"/>
        <w:spacing w:before="0" w:beforeAutospacing="0" w:after="120" w:afterAutospacing="0"/>
        <w:ind w:left="360" w:hanging="360"/>
        <w:rPr>
          <w:rFonts w:ascii="Arial" w:hAnsi="Arial" w:cs="Arial"/>
          <w:sz w:val="20"/>
          <w:szCs w:val="20"/>
        </w:rPr>
      </w:pPr>
      <w:r>
        <w:rPr>
          <w:rFonts w:ascii="Arial" w:hAnsi="Arial" w:cs="Arial"/>
          <w:sz w:val="20"/>
          <w:szCs w:val="20"/>
        </w:rPr>
        <w:t>The degree of Doctor of Science (Engineering)</w:t>
      </w:r>
    </w:p>
    <w:p w14:paraId="7F803AED"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16. </w:t>
      </w:r>
      <w:r>
        <w:rPr>
          <w:rFonts w:ascii="Arial" w:hAnsi="Arial" w:cs="Arial"/>
          <w:sz w:val="20"/>
          <w:szCs w:val="20"/>
        </w:rPr>
        <w:tab/>
        <w:t xml:space="preserve">Application for the degree of Doctor of Science (Engineering) shall be made in writing to the </w:t>
      </w:r>
      <w:r w:rsidR="001C33C0">
        <w:rPr>
          <w:rFonts w:ascii="Arial" w:hAnsi="Arial" w:cs="Arial"/>
          <w:sz w:val="20"/>
          <w:szCs w:val="20"/>
        </w:rPr>
        <w:t>University Secretary</w:t>
      </w:r>
      <w:r>
        <w:rPr>
          <w:rFonts w:ascii="Arial" w:hAnsi="Arial" w:cs="Arial"/>
          <w:sz w:val="20"/>
          <w:szCs w:val="20"/>
        </w:rPr>
        <w:t xml:space="preserve"> and contain a full statement of the grounds on which the claim for the degree is based, together with a statement of the candidate’s academic record.</w:t>
      </w:r>
    </w:p>
    <w:p w14:paraId="75619433"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17. </w:t>
      </w:r>
      <w:r>
        <w:rPr>
          <w:rFonts w:ascii="Arial" w:hAnsi="Arial" w:cs="Arial"/>
          <w:sz w:val="20"/>
          <w:szCs w:val="20"/>
        </w:rPr>
        <w:tab/>
        <w:t>The application must be accompanied by three copies of the thesis and /or publications submitted in support of the application. In the case of work submitted under joint authorship the applicant must indicate to the satisfaction of the Graduate Board, or other committee empowered by the Senate, his/her own share in the joint production. The applicant must not submit in chief or sole support of his/her application for the degree a thesis for which a degree has been awarded in this or any other university, or which is under consideration for the award of a degree in another university; but he/she will not be precluded from submitting in additional support of his/her application a thesis for which a degree has already been awarded or from incorporating (in whole or in part) such work in the thesis submitted, provided he/she clearly indicates the work thus submitted or incorporated .</w:t>
      </w:r>
    </w:p>
    <w:p w14:paraId="3B7F5D57" w14:textId="77777777" w:rsidR="002627DA" w:rsidRDefault="002627DA">
      <w:pPr>
        <w:pStyle w:val="NormalWeb"/>
        <w:spacing w:before="0" w:beforeAutospacing="0" w:after="120" w:afterAutospacing="0"/>
        <w:ind w:left="360" w:hanging="360"/>
        <w:rPr>
          <w:rFonts w:ascii="Arial" w:hAnsi="Arial" w:cs="Arial"/>
          <w:sz w:val="20"/>
          <w:szCs w:val="20"/>
        </w:rPr>
      </w:pPr>
      <w:r>
        <w:rPr>
          <w:rFonts w:ascii="Arial" w:hAnsi="Arial" w:cs="Arial"/>
          <w:sz w:val="20"/>
          <w:szCs w:val="20"/>
        </w:rPr>
        <w:t xml:space="preserve">18. </w:t>
      </w:r>
      <w:r>
        <w:rPr>
          <w:rFonts w:ascii="Arial" w:hAnsi="Arial" w:cs="Arial"/>
          <w:sz w:val="20"/>
          <w:szCs w:val="20"/>
        </w:rPr>
        <w:tab/>
        <w:t>A copy of the thesis or other documentation approved for the degree will be retained in the University Library.</w:t>
      </w:r>
    </w:p>
    <w:p w14:paraId="202CB357" w14:textId="77777777" w:rsidR="002627DA" w:rsidRDefault="002627DA">
      <w:pPr>
        <w:spacing w:after="120"/>
        <w:rPr>
          <w:rFonts w:ascii="Arial" w:hAnsi="Arial" w:cs="Arial"/>
          <w:sz w:val="20"/>
          <w:szCs w:val="20"/>
        </w:rPr>
      </w:pPr>
    </w:p>
    <w:p w14:paraId="6DE8D72F" w14:textId="77777777" w:rsidR="002627DA" w:rsidRDefault="002627DA">
      <w:pPr>
        <w:spacing w:after="120"/>
        <w:rPr>
          <w:rFonts w:ascii="Arial" w:hAnsi="Arial" w:cs="Arial"/>
          <w:sz w:val="20"/>
          <w:szCs w:val="20"/>
        </w:rPr>
      </w:pPr>
    </w:p>
    <w:p w14:paraId="18942A53" w14:textId="77777777" w:rsidR="002627DA" w:rsidRDefault="002627DA">
      <w:pPr>
        <w:spacing w:after="120"/>
        <w:rPr>
          <w:rFonts w:ascii="Arial" w:hAnsi="Arial" w:cs="Arial"/>
          <w:sz w:val="20"/>
          <w:szCs w:val="20"/>
        </w:rPr>
      </w:pPr>
    </w:p>
    <w:p w14:paraId="07287C8F" w14:textId="77777777" w:rsidR="002627DA" w:rsidRDefault="002627DA">
      <w:pPr>
        <w:spacing w:after="120"/>
        <w:rPr>
          <w:rFonts w:ascii="Arial" w:hAnsi="Arial" w:cs="Arial"/>
          <w:sz w:val="16"/>
          <w:szCs w:val="16"/>
        </w:rPr>
      </w:pPr>
      <w:r>
        <w:rPr>
          <w:rFonts w:ascii="Arial" w:hAnsi="Arial" w:cs="Arial"/>
          <w:sz w:val="16"/>
          <w:szCs w:val="16"/>
        </w:rPr>
        <w:t xml:space="preserve">© The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Leeds</w:t>
          </w:r>
        </w:smartTag>
      </w:smartTag>
    </w:p>
    <w:p w14:paraId="373F3B96" w14:textId="77777777" w:rsidR="002627DA" w:rsidRDefault="00B84269">
      <w:pPr>
        <w:spacing w:after="120"/>
        <w:rPr>
          <w:rFonts w:ascii="Arial" w:hAnsi="Arial" w:cs="Arial"/>
          <w:sz w:val="16"/>
          <w:szCs w:val="16"/>
        </w:rPr>
      </w:pPr>
      <w:r>
        <w:rPr>
          <w:rFonts w:ascii="Arial" w:hAnsi="Arial" w:cs="Arial"/>
          <w:sz w:val="16"/>
          <w:szCs w:val="16"/>
        </w:rPr>
        <w:t>August 20</w:t>
      </w:r>
      <w:r w:rsidR="00986582">
        <w:rPr>
          <w:rFonts w:ascii="Arial" w:hAnsi="Arial" w:cs="Arial"/>
          <w:sz w:val="16"/>
          <w:szCs w:val="16"/>
        </w:rPr>
        <w:t>23</w:t>
      </w:r>
    </w:p>
    <w:sectPr w:rsidR="002627DA" w:rsidSect="006A2592">
      <w:headerReference w:type="even" r:id="rId6"/>
      <w:headerReference w:type="default" r:id="rId7"/>
      <w:footerReference w:type="even" r:id="rId8"/>
      <w:footerReference w:type="default" r:id="rId9"/>
      <w:headerReference w:type="first" r:id="rId10"/>
      <w:pgSz w:w="11906" w:h="16838" w:code="9"/>
      <w:pgMar w:top="994" w:right="1282"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743B" w14:textId="77777777" w:rsidR="00E730DC" w:rsidRDefault="00E730DC">
      <w:r>
        <w:separator/>
      </w:r>
    </w:p>
  </w:endnote>
  <w:endnote w:type="continuationSeparator" w:id="0">
    <w:p w14:paraId="773634D0" w14:textId="77777777" w:rsidR="00E730DC" w:rsidRDefault="00E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8703" w14:textId="77777777" w:rsidR="006A2592" w:rsidRPr="006A2592" w:rsidRDefault="006A2592">
    <w:pPr>
      <w:pStyle w:val="Footer"/>
      <w:jc w:val="right"/>
      <w:rPr>
        <w:rFonts w:ascii="Arial" w:hAnsi="Arial" w:cs="Arial"/>
        <w:sz w:val="18"/>
        <w:szCs w:val="18"/>
      </w:rPr>
    </w:pPr>
    <w:r w:rsidRPr="006A2592">
      <w:rPr>
        <w:rFonts w:ascii="Arial" w:hAnsi="Arial" w:cs="Arial"/>
        <w:sz w:val="18"/>
        <w:szCs w:val="18"/>
      </w:rPr>
      <w:t xml:space="preserve">Page | </w:t>
    </w:r>
    <w:r w:rsidRPr="006A2592">
      <w:rPr>
        <w:rFonts w:ascii="Arial" w:hAnsi="Arial" w:cs="Arial"/>
        <w:sz w:val="18"/>
        <w:szCs w:val="18"/>
      </w:rPr>
      <w:fldChar w:fldCharType="begin"/>
    </w:r>
    <w:r w:rsidRPr="006A2592">
      <w:rPr>
        <w:rFonts w:ascii="Arial" w:hAnsi="Arial" w:cs="Arial"/>
        <w:sz w:val="18"/>
        <w:szCs w:val="18"/>
      </w:rPr>
      <w:instrText xml:space="preserve"> PAGE   \* MERGEFORMAT </w:instrText>
    </w:r>
    <w:r w:rsidRPr="006A2592">
      <w:rPr>
        <w:rFonts w:ascii="Arial" w:hAnsi="Arial" w:cs="Arial"/>
        <w:sz w:val="18"/>
        <w:szCs w:val="18"/>
      </w:rPr>
      <w:fldChar w:fldCharType="separate"/>
    </w:r>
    <w:r>
      <w:rPr>
        <w:rFonts w:ascii="Arial" w:hAnsi="Arial" w:cs="Arial"/>
        <w:noProof/>
        <w:sz w:val="18"/>
        <w:szCs w:val="18"/>
      </w:rPr>
      <w:t>4</w:t>
    </w:r>
    <w:r w:rsidRPr="006A2592">
      <w:rPr>
        <w:rFonts w:ascii="Arial" w:hAnsi="Arial" w:cs="Arial"/>
        <w:sz w:val="18"/>
        <w:szCs w:val="18"/>
      </w:rPr>
      <w:fldChar w:fldCharType="end"/>
    </w:r>
    <w:r w:rsidRPr="006A2592">
      <w:rPr>
        <w:rFonts w:ascii="Arial" w:hAnsi="Arial" w:cs="Arial"/>
        <w:sz w:val="18"/>
        <w:szCs w:val="18"/>
      </w:rPr>
      <w:t xml:space="preserve"> </w:t>
    </w:r>
  </w:p>
  <w:p w14:paraId="59D1845C" w14:textId="77777777" w:rsidR="006A2592" w:rsidRDefault="006A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95E8" w14:textId="77777777" w:rsidR="006A2592" w:rsidRPr="006A2592" w:rsidRDefault="006A2592">
    <w:pPr>
      <w:pStyle w:val="Footer"/>
      <w:rPr>
        <w:rFonts w:ascii="Arial" w:hAnsi="Arial" w:cs="Arial"/>
        <w:sz w:val="18"/>
        <w:szCs w:val="18"/>
      </w:rPr>
    </w:pPr>
    <w:r w:rsidRPr="006A2592">
      <w:rPr>
        <w:rFonts w:ascii="Arial" w:hAnsi="Arial" w:cs="Arial"/>
        <w:sz w:val="18"/>
        <w:szCs w:val="18"/>
      </w:rPr>
      <w:t xml:space="preserve">Page | </w:t>
    </w:r>
    <w:r w:rsidRPr="006A2592">
      <w:rPr>
        <w:rFonts w:ascii="Arial" w:hAnsi="Arial" w:cs="Arial"/>
        <w:sz w:val="18"/>
        <w:szCs w:val="18"/>
      </w:rPr>
      <w:fldChar w:fldCharType="begin"/>
    </w:r>
    <w:r w:rsidRPr="006A2592">
      <w:rPr>
        <w:rFonts w:ascii="Arial" w:hAnsi="Arial" w:cs="Arial"/>
        <w:sz w:val="18"/>
        <w:szCs w:val="18"/>
      </w:rPr>
      <w:instrText xml:space="preserve"> PAGE   \* MERGEFORMAT </w:instrText>
    </w:r>
    <w:r w:rsidRPr="006A2592">
      <w:rPr>
        <w:rFonts w:ascii="Arial" w:hAnsi="Arial" w:cs="Arial"/>
        <w:sz w:val="18"/>
        <w:szCs w:val="18"/>
      </w:rPr>
      <w:fldChar w:fldCharType="separate"/>
    </w:r>
    <w:r>
      <w:rPr>
        <w:rFonts w:ascii="Arial" w:hAnsi="Arial" w:cs="Arial"/>
        <w:noProof/>
        <w:sz w:val="18"/>
        <w:szCs w:val="18"/>
      </w:rPr>
      <w:t>3</w:t>
    </w:r>
    <w:r w:rsidRPr="006A2592">
      <w:rPr>
        <w:rFonts w:ascii="Arial" w:hAnsi="Arial" w:cs="Arial"/>
        <w:sz w:val="18"/>
        <w:szCs w:val="18"/>
      </w:rPr>
      <w:fldChar w:fldCharType="end"/>
    </w:r>
  </w:p>
  <w:p w14:paraId="68E5AB7D" w14:textId="77777777" w:rsidR="006A2592" w:rsidRDefault="006A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C7D5" w14:textId="77777777" w:rsidR="00E730DC" w:rsidRDefault="00E730DC">
      <w:r>
        <w:separator/>
      </w:r>
    </w:p>
  </w:footnote>
  <w:footnote w:type="continuationSeparator" w:id="0">
    <w:p w14:paraId="42147D0D" w14:textId="77777777" w:rsidR="00E730DC" w:rsidRDefault="00E7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30C0" w14:textId="77777777" w:rsidR="002627DA" w:rsidRDefault="002627DA" w:rsidP="00511037">
    <w:pPr>
      <w:pStyle w:val="Header"/>
      <w:tabs>
        <w:tab w:val="clear" w:pos="8306"/>
        <w:tab w:val="right" w:pos="8820"/>
      </w:tabs>
      <w:rPr>
        <w:rFonts w:ascii="Arial" w:hAnsi="Arial" w:cs="Arial"/>
        <w:sz w:val="16"/>
        <w:szCs w:val="16"/>
      </w:rPr>
    </w:pPr>
    <w:r>
      <w:rPr>
        <w:rFonts w:ascii="Arial" w:hAnsi="Arial" w:cs="Arial"/>
        <w:sz w:val="16"/>
        <w:szCs w:val="16"/>
      </w:rPr>
      <w:t>Ordinance XII and Regulations</w:t>
    </w:r>
    <w:r w:rsidR="00511037">
      <w:rPr>
        <w:rFonts w:ascii="Arial" w:hAnsi="Arial" w:cs="Arial"/>
        <w:sz w:val="16"/>
        <w:szCs w:val="16"/>
      </w:rPr>
      <w:t xml:space="preserve"> – Higher Doctorates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D403" w14:textId="77777777" w:rsidR="002627DA" w:rsidRDefault="00511037" w:rsidP="00511037">
    <w:pPr>
      <w:pStyle w:val="Header"/>
      <w:tabs>
        <w:tab w:val="clear" w:pos="8306"/>
        <w:tab w:val="right" w:pos="8820"/>
      </w:tabs>
      <w:jc w:val="right"/>
      <w:rPr>
        <w:rFonts w:ascii="Arial" w:hAnsi="Arial" w:cs="Arial"/>
        <w:sz w:val="16"/>
        <w:szCs w:val="16"/>
      </w:rPr>
    </w:pPr>
    <w:r>
      <w:rPr>
        <w:rFonts w:ascii="Arial" w:hAnsi="Arial" w:cs="Arial"/>
        <w:sz w:val="16"/>
        <w:szCs w:val="16"/>
      </w:rPr>
      <w:t>Ordinance XII and Regulations – Higher Doctorates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1FDD" w14:textId="5EF442F9" w:rsidR="002627DA" w:rsidRDefault="00406C4F">
    <w:pPr>
      <w:pStyle w:val="Header"/>
      <w:ind w:right="4"/>
      <w:jc w:val="right"/>
      <w:rPr>
        <w:sz w:val="20"/>
        <w:szCs w:val="20"/>
      </w:rPr>
    </w:pPr>
    <w:r>
      <w:rPr>
        <w:noProof/>
      </w:rPr>
      <w:drawing>
        <wp:inline distT="0" distB="0" distL="0" distR="0" wp14:anchorId="7D7EDBFC" wp14:editId="6459AAA4">
          <wp:extent cx="270256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1082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C0"/>
    <w:rsid w:val="00066094"/>
    <w:rsid w:val="000D5FDD"/>
    <w:rsid w:val="001C33C0"/>
    <w:rsid w:val="002627DA"/>
    <w:rsid w:val="002B18EE"/>
    <w:rsid w:val="00353CB8"/>
    <w:rsid w:val="00406C4F"/>
    <w:rsid w:val="0047286E"/>
    <w:rsid w:val="00511037"/>
    <w:rsid w:val="006A2592"/>
    <w:rsid w:val="006F11EA"/>
    <w:rsid w:val="0084604A"/>
    <w:rsid w:val="008475D7"/>
    <w:rsid w:val="00986582"/>
    <w:rsid w:val="00B84269"/>
    <w:rsid w:val="00E155AF"/>
    <w:rsid w:val="00E730DC"/>
    <w:rsid w:val="00F16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1D6D19AE"/>
  <w15:chartTrackingRefBased/>
  <w15:docId w15:val="{8E7979ED-F80C-4D0C-ACA4-70322654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6A2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5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Ordinance II</vt:lpstr>
    </vt:vector>
  </TitlesOfParts>
  <Company>University of Leeds</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II</dc:title>
  <dc:subject/>
  <dc:creator>Helen Pickersgill</dc:creator>
  <cp:keywords/>
  <dc:description/>
  <cp:lastModifiedBy>Helen Pickersgill</cp:lastModifiedBy>
  <cp:revision>2</cp:revision>
  <cp:lastPrinted>2007-07-31T12:23:00Z</cp:lastPrinted>
  <dcterms:created xsi:type="dcterms:W3CDTF">2023-08-03T15:02:00Z</dcterms:created>
  <dcterms:modified xsi:type="dcterms:W3CDTF">2023-08-03T15:02:00Z</dcterms:modified>
</cp:coreProperties>
</file>