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CAB5" w14:textId="453D772E" w:rsidR="0084748F" w:rsidRDefault="00DF38CE" w:rsidP="00591C24">
      <w:pPr>
        <w:jc w:val="center"/>
        <w:rPr>
          <w:lang w:eastAsia="en-GB"/>
        </w:rPr>
      </w:pPr>
      <w:r>
        <w:rPr>
          <w:lang w:eastAsia="en-GB"/>
        </w:rPr>
        <w:t>THE UNIVERSITY OF LEEDS</w:t>
      </w:r>
    </w:p>
    <w:p w14:paraId="621201F1" w14:textId="77777777" w:rsidR="00281F8A" w:rsidRPr="00A838EE" w:rsidRDefault="00281F8A" w:rsidP="004D0E72">
      <w:pPr>
        <w:jc w:val="center"/>
        <w:rPr>
          <w:lang w:eastAsia="en-GB"/>
        </w:rPr>
      </w:pPr>
    </w:p>
    <w:p w14:paraId="01046B6F" w14:textId="67E15968" w:rsidR="00053D81" w:rsidRDefault="007A4D83" w:rsidP="00281F8A">
      <w:pPr>
        <w:jc w:val="center"/>
        <w:rPr>
          <w:b/>
          <w:lang w:eastAsia="en-GB"/>
        </w:rPr>
      </w:pPr>
      <w:r>
        <w:rPr>
          <w:b/>
          <w:lang w:eastAsia="en-GB"/>
        </w:rPr>
        <w:t>The Academic M</w:t>
      </w:r>
      <w:r w:rsidR="0002759F">
        <w:rPr>
          <w:b/>
          <w:lang w:eastAsia="en-GB"/>
        </w:rPr>
        <w:t xml:space="preserve">isconduct </w:t>
      </w:r>
      <w:r>
        <w:rPr>
          <w:b/>
          <w:lang w:eastAsia="en-GB"/>
        </w:rPr>
        <w:t xml:space="preserve">Procedure </w:t>
      </w:r>
      <w:r w:rsidR="00A838EE">
        <w:rPr>
          <w:rStyle w:val="FootnoteReference"/>
          <w:b/>
          <w:lang w:eastAsia="en-GB"/>
        </w:rPr>
        <w:footnoteReference w:id="1"/>
      </w:r>
    </w:p>
    <w:p w14:paraId="4B2FE956" w14:textId="77777777" w:rsidR="00281F8A" w:rsidRDefault="00281F8A" w:rsidP="00281F8A">
      <w:pPr>
        <w:jc w:val="center"/>
        <w:rPr>
          <w:b/>
          <w:lang w:eastAsia="en-GB"/>
        </w:rPr>
      </w:pPr>
    </w:p>
    <w:p w14:paraId="05D3F05D" w14:textId="3241ECA8" w:rsidR="00053D81" w:rsidRPr="00281F8A" w:rsidRDefault="00053D81" w:rsidP="00281F8A">
      <w:pPr>
        <w:spacing w:before="0" w:line="240" w:lineRule="auto"/>
        <w:rPr>
          <w:b/>
          <w:sz w:val="22"/>
          <w:szCs w:val="22"/>
          <w:lang w:eastAsia="en-GB"/>
        </w:rPr>
      </w:pPr>
      <w:r w:rsidRPr="00281F8A">
        <w:rPr>
          <w:b/>
          <w:sz w:val="22"/>
          <w:szCs w:val="22"/>
          <w:lang w:eastAsia="en-GB"/>
        </w:rPr>
        <w:t>Introduction</w:t>
      </w:r>
    </w:p>
    <w:p w14:paraId="2620B20D" w14:textId="77777777" w:rsidR="00053D81" w:rsidRPr="00281F8A" w:rsidRDefault="00053D81" w:rsidP="00281F8A">
      <w:pPr>
        <w:spacing w:before="0" w:line="240" w:lineRule="auto"/>
        <w:rPr>
          <w:b/>
          <w:sz w:val="22"/>
          <w:szCs w:val="22"/>
          <w:lang w:eastAsia="en-GB"/>
        </w:rPr>
      </w:pPr>
    </w:p>
    <w:p w14:paraId="354D2321" w14:textId="79C84025" w:rsidR="00224CCE" w:rsidRPr="00281F8A" w:rsidRDefault="00A71684" w:rsidP="00814BA3">
      <w:pPr>
        <w:pStyle w:val="ListParagraph"/>
        <w:numPr>
          <w:ilvl w:val="0"/>
          <w:numId w:val="3"/>
        </w:numPr>
        <w:spacing w:before="0" w:line="240" w:lineRule="auto"/>
        <w:rPr>
          <w:sz w:val="22"/>
          <w:szCs w:val="22"/>
        </w:rPr>
      </w:pPr>
      <w:r w:rsidRPr="00281F8A">
        <w:rPr>
          <w:sz w:val="22"/>
          <w:szCs w:val="22"/>
        </w:rPr>
        <w:t>I</w:t>
      </w:r>
      <w:r w:rsidR="00077DC4" w:rsidRPr="00281F8A">
        <w:rPr>
          <w:sz w:val="22"/>
          <w:szCs w:val="22"/>
        </w:rPr>
        <w:t xml:space="preserve">t is expected that </w:t>
      </w:r>
      <w:r w:rsidR="00B867A3" w:rsidRPr="00281F8A">
        <w:rPr>
          <w:sz w:val="22"/>
          <w:szCs w:val="22"/>
        </w:rPr>
        <w:t xml:space="preserve">you </w:t>
      </w:r>
      <w:r w:rsidR="00077DC4" w:rsidRPr="00281F8A">
        <w:rPr>
          <w:sz w:val="22"/>
          <w:szCs w:val="22"/>
        </w:rPr>
        <w:t xml:space="preserve">can work with others, </w:t>
      </w:r>
      <w:r w:rsidR="00053D81" w:rsidRPr="00281F8A">
        <w:rPr>
          <w:sz w:val="22"/>
          <w:szCs w:val="22"/>
        </w:rPr>
        <w:t>interpret,</w:t>
      </w:r>
      <w:r w:rsidR="00077DC4" w:rsidRPr="00281F8A">
        <w:rPr>
          <w:sz w:val="22"/>
          <w:szCs w:val="22"/>
        </w:rPr>
        <w:t xml:space="preserve"> and present other people's ideas, and produce </w:t>
      </w:r>
      <w:r w:rsidR="00B867A3" w:rsidRPr="00281F8A">
        <w:rPr>
          <w:sz w:val="22"/>
          <w:szCs w:val="22"/>
        </w:rPr>
        <w:t>your</w:t>
      </w:r>
      <w:r w:rsidR="00077DC4" w:rsidRPr="00281F8A">
        <w:rPr>
          <w:sz w:val="22"/>
          <w:szCs w:val="22"/>
        </w:rPr>
        <w:t xml:space="preserve"> own independent academic work in accordance with the University regulations on assessment</w:t>
      </w:r>
      <w:r w:rsidR="00A838EE" w:rsidRPr="00281F8A">
        <w:rPr>
          <w:sz w:val="22"/>
          <w:szCs w:val="22"/>
        </w:rPr>
        <w:t xml:space="preserve"> and University expectations of Academic Integrity. </w:t>
      </w:r>
      <w:r w:rsidR="00224CCE" w:rsidRPr="00281F8A">
        <w:rPr>
          <w:sz w:val="22"/>
          <w:szCs w:val="22"/>
        </w:rPr>
        <w:t xml:space="preserve">For more information about the University expectations of Academic Integrity see </w:t>
      </w:r>
      <w:r w:rsidR="003C2B48" w:rsidRPr="00281F8A">
        <w:rPr>
          <w:sz w:val="22"/>
          <w:szCs w:val="22"/>
        </w:rPr>
        <w:t>Annex 1</w:t>
      </w:r>
      <w:r w:rsidR="00224CCE" w:rsidRPr="00281F8A">
        <w:rPr>
          <w:sz w:val="22"/>
          <w:szCs w:val="22"/>
        </w:rPr>
        <w:t>.</w:t>
      </w:r>
    </w:p>
    <w:p w14:paraId="631328B3" w14:textId="77777777" w:rsidR="00224CCE" w:rsidRPr="00281F8A" w:rsidRDefault="00224CCE" w:rsidP="00281F8A">
      <w:pPr>
        <w:pStyle w:val="ListParagraph"/>
        <w:spacing w:before="0" w:line="240" w:lineRule="auto"/>
        <w:ind w:left="360"/>
        <w:rPr>
          <w:sz w:val="22"/>
          <w:szCs w:val="22"/>
        </w:rPr>
      </w:pPr>
    </w:p>
    <w:p w14:paraId="20277C11" w14:textId="7BF8A63C" w:rsidR="00224CCE" w:rsidRPr="00281F8A" w:rsidRDefault="00077DC4" w:rsidP="00814BA3">
      <w:pPr>
        <w:pStyle w:val="ListParagraph"/>
        <w:numPr>
          <w:ilvl w:val="0"/>
          <w:numId w:val="3"/>
        </w:numPr>
        <w:spacing w:before="0" w:line="240" w:lineRule="auto"/>
        <w:ind w:hanging="357"/>
        <w:rPr>
          <w:rFonts w:eastAsia="Times New Roman"/>
          <w:sz w:val="22"/>
          <w:szCs w:val="22"/>
          <w:lang w:eastAsia="en-GB"/>
        </w:rPr>
      </w:pPr>
      <w:r w:rsidRPr="00281F8A">
        <w:rPr>
          <w:sz w:val="22"/>
          <w:szCs w:val="22"/>
        </w:rPr>
        <w:t>All work submitted for assessment</w:t>
      </w:r>
      <w:r w:rsidR="00D34935" w:rsidRPr="00281F8A">
        <w:rPr>
          <w:rStyle w:val="FootnoteReference"/>
          <w:sz w:val="22"/>
          <w:szCs w:val="22"/>
        </w:rPr>
        <w:footnoteReference w:id="2"/>
      </w:r>
      <w:r w:rsidRPr="00281F8A">
        <w:rPr>
          <w:sz w:val="22"/>
          <w:szCs w:val="22"/>
        </w:rPr>
        <w:t xml:space="preserve"> is expected to be </w:t>
      </w:r>
      <w:r w:rsidR="00B867A3" w:rsidRPr="00281F8A">
        <w:rPr>
          <w:sz w:val="22"/>
          <w:szCs w:val="22"/>
        </w:rPr>
        <w:t xml:space="preserve">your </w:t>
      </w:r>
      <w:r w:rsidRPr="00281F8A">
        <w:rPr>
          <w:sz w:val="22"/>
          <w:szCs w:val="22"/>
        </w:rPr>
        <w:t>own independent work</w:t>
      </w:r>
      <w:r w:rsidR="005576EB" w:rsidRPr="00281F8A">
        <w:rPr>
          <w:sz w:val="22"/>
          <w:szCs w:val="22"/>
        </w:rPr>
        <w:t xml:space="preserve">. It must not be </w:t>
      </w:r>
      <w:r w:rsidRPr="00281F8A">
        <w:rPr>
          <w:sz w:val="22"/>
          <w:szCs w:val="22"/>
        </w:rPr>
        <w:t xml:space="preserve">work that has been submitted for another assessment either at the University or elsewhere.  Where </w:t>
      </w:r>
      <w:r w:rsidR="00B867A3" w:rsidRPr="00281F8A">
        <w:rPr>
          <w:sz w:val="22"/>
          <w:szCs w:val="22"/>
        </w:rPr>
        <w:t>you</w:t>
      </w:r>
      <w:r w:rsidRPr="00281F8A">
        <w:rPr>
          <w:sz w:val="22"/>
          <w:szCs w:val="22"/>
        </w:rPr>
        <w:t xml:space="preserve"> have </w:t>
      </w:r>
      <w:r w:rsidR="00D26AAD" w:rsidRPr="00281F8A">
        <w:rPr>
          <w:sz w:val="22"/>
          <w:szCs w:val="22"/>
        </w:rPr>
        <w:t xml:space="preserve">been asked to </w:t>
      </w:r>
      <w:r w:rsidRPr="00281F8A">
        <w:rPr>
          <w:sz w:val="22"/>
          <w:szCs w:val="22"/>
        </w:rPr>
        <w:t>work</w:t>
      </w:r>
      <w:r w:rsidR="00D26AAD" w:rsidRPr="00281F8A">
        <w:rPr>
          <w:sz w:val="22"/>
          <w:szCs w:val="22"/>
        </w:rPr>
        <w:t xml:space="preserve"> </w:t>
      </w:r>
      <w:r w:rsidRPr="00281F8A">
        <w:rPr>
          <w:sz w:val="22"/>
          <w:szCs w:val="22"/>
        </w:rPr>
        <w:t xml:space="preserve">with others, or where </w:t>
      </w:r>
      <w:r w:rsidR="00B867A3" w:rsidRPr="00281F8A">
        <w:rPr>
          <w:sz w:val="22"/>
          <w:szCs w:val="22"/>
        </w:rPr>
        <w:t>you</w:t>
      </w:r>
      <w:r w:rsidRPr="00281F8A">
        <w:rPr>
          <w:sz w:val="22"/>
          <w:szCs w:val="22"/>
        </w:rPr>
        <w:t xml:space="preserve"> are presenting other people’s work as part of an assessment, </w:t>
      </w:r>
      <w:r w:rsidR="00B867A3" w:rsidRPr="00281F8A">
        <w:rPr>
          <w:sz w:val="22"/>
          <w:szCs w:val="22"/>
        </w:rPr>
        <w:t>you</w:t>
      </w:r>
      <w:r w:rsidRPr="00281F8A">
        <w:rPr>
          <w:sz w:val="22"/>
          <w:szCs w:val="22"/>
        </w:rPr>
        <w:t xml:space="preserve"> must fully acknowledge this.  Where </w:t>
      </w:r>
      <w:r w:rsidR="005576EB" w:rsidRPr="00281F8A">
        <w:rPr>
          <w:sz w:val="22"/>
          <w:szCs w:val="22"/>
        </w:rPr>
        <w:t>you</w:t>
      </w:r>
      <w:r w:rsidRPr="00281F8A">
        <w:rPr>
          <w:sz w:val="22"/>
          <w:szCs w:val="22"/>
        </w:rPr>
        <w:t xml:space="preserve"> are suspected of submitting work </w:t>
      </w:r>
      <w:r w:rsidR="00224CCE" w:rsidRPr="00281F8A">
        <w:rPr>
          <w:sz w:val="22"/>
          <w:szCs w:val="22"/>
        </w:rPr>
        <w:t xml:space="preserve">for assessment </w:t>
      </w:r>
      <w:r w:rsidR="00CB71B6" w:rsidRPr="00281F8A">
        <w:rPr>
          <w:sz w:val="22"/>
          <w:szCs w:val="22"/>
        </w:rPr>
        <w:t>in breach of University</w:t>
      </w:r>
      <w:r w:rsidRPr="00281F8A">
        <w:rPr>
          <w:sz w:val="22"/>
          <w:szCs w:val="22"/>
        </w:rPr>
        <w:t xml:space="preserve"> </w:t>
      </w:r>
      <w:r w:rsidR="008F7A24" w:rsidRPr="00281F8A">
        <w:rPr>
          <w:sz w:val="22"/>
          <w:szCs w:val="22"/>
        </w:rPr>
        <w:t xml:space="preserve">regulations </w:t>
      </w:r>
      <w:r w:rsidR="00B867A3" w:rsidRPr="00281F8A">
        <w:rPr>
          <w:sz w:val="22"/>
          <w:szCs w:val="22"/>
        </w:rPr>
        <w:t>you</w:t>
      </w:r>
      <w:r w:rsidRPr="00281F8A">
        <w:rPr>
          <w:sz w:val="22"/>
          <w:szCs w:val="22"/>
        </w:rPr>
        <w:t xml:space="preserve"> may be investigated and penalised for academic m</w:t>
      </w:r>
      <w:r w:rsidR="00A838EE" w:rsidRPr="00281F8A">
        <w:rPr>
          <w:sz w:val="22"/>
          <w:szCs w:val="22"/>
        </w:rPr>
        <w:t>isconduct</w:t>
      </w:r>
      <w:r w:rsidRPr="00281F8A">
        <w:rPr>
          <w:sz w:val="22"/>
          <w:szCs w:val="22"/>
        </w:rPr>
        <w:t>.</w:t>
      </w:r>
      <w:r w:rsidR="004428EE" w:rsidRPr="00281F8A">
        <w:rPr>
          <w:sz w:val="22"/>
          <w:szCs w:val="22"/>
        </w:rPr>
        <w:t xml:space="preserve"> </w:t>
      </w:r>
    </w:p>
    <w:p w14:paraId="6B0BE9DC" w14:textId="77777777" w:rsidR="0069761B" w:rsidRPr="00281F8A" w:rsidRDefault="0069761B" w:rsidP="00281F8A">
      <w:pPr>
        <w:pStyle w:val="ListParagraph"/>
        <w:spacing w:before="0" w:line="240" w:lineRule="auto"/>
        <w:ind w:left="357"/>
        <w:rPr>
          <w:sz w:val="22"/>
          <w:szCs w:val="22"/>
        </w:rPr>
      </w:pPr>
    </w:p>
    <w:p w14:paraId="19442CCF" w14:textId="1495C6D0" w:rsidR="0069761B" w:rsidRPr="00281F8A" w:rsidRDefault="0069761B" w:rsidP="00814BA3">
      <w:pPr>
        <w:pStyle w:val="ListParagraph"/>
        <w:numPr>
          <w:ilvl w:val="0"/>
          <w:numId w:val="3"/>
        </w:numPr>
        <w:spacing w:before="0" w:line="240" w:lineRule="auto"/>
        <w:ind w:left="357" w:hanging="357"/>
        <w:rPr>
          <w:sz w:val="22"/>
          <w:szCs w:val="22"/>
        </w:rPr>
      </w:pPr>
      <w:r w:rsidRPr="00281F8A">
        <w:rPr>
          <w:sz w:val="22"/>
          <w:szCs w:val="22"/>
        </w:rPr>
        <w:t>Academic Misconduct offences are the most serious of offences against the University as they undermine the value of the University’s academic awards and reputation for academic excellence.  The penalties for academic misconduct reflect the seriousness of the offences.</w:t>
      </w:r>
      <w:r w:rsidR="0084748F" w:rsidRPr="00281F8A">
        <w:rPr>
          <w:sz w:val="22"/>
          <w:szCs w:val="22"/>
        </w:rPr>
        <w:t xml:space="preserve"> </w:t>
      </w:r>
      <w:r w:rsidR="00F7710A" w:rsidRPr="00281F8A">
        <w:rPr>
          <w:sz w:val="22"/>
          <w:szCs w:val="22"/>
        </w:rPr>
        <w:t>Within the range of penalties s</w:t>
      </w:r>
      <w:r w:rsidRPr="00281F8A">
        <w:rPr>
          <w:rFonts w:eastAsia="Times New Roman"/>
          <w:sz w:val="22"/>
          <w:szCs w:val="22"/>
          <w:lang w:eastAsia="en-GB"/>
        </w:rPr>
        <w:t xml:space="preserve">tudents may </w:t>
      </w:r>
      <w:r w:rsidR="00F7710A" w:rsidRPr="00281F8A">
        <w:rPr>
          <w:rFonts w:eastAsia="Times New Roman"/>
          <w:sz w:val="22"/>
          <w:szCs w:val="22"/>
          <w:lang w:eastAsia="en-GB"/>
        </w:rPr>
        <w:t xml:space="preserve">find that they receive a penalty which has an impact on their final award from the University, or they may </w:t>
      </w:r>
      <w:r w:rsidRPr="00281F8A">
        <w:rPr>
          <w:rFonts w:eastAsia="Times New Roman"/>
          <w:sz w:val="22"/>
          <w:szCs w:val="22"/>
          <w:lang w:eastAsia="en-GB"/>
        </w:rPr>
        <w:t xml:space="preserve">be </w:t>
      </w:r>
      <w:r w:rsidR="00F7710A" w:rsidRPr="00281F8A">
        <w:rPr>
          <w:rFonts w:eastAsia="Times New Roman"/>
          <w:sz w:val="22"/>
          <w:szCs w:val="22"/>
          <w:lang w:eastAsia="en-GB"/>
        </w:rPr>
        <w:t xml:space="preserve">temporarily suspended or permanently </w:t>
      </w:r>
      <w:r w:rsidRPr="00281F8A">
        <w:rPr>
          <w:rFonts w:eastAsia="Times New Roman"/>
          <w:sz w:val="22"/>
          <w:szCs w:val="22"/>
          <w:lang w:eastAsia="en-GB"/>
        </w:rPr>
        <w:t>excluded from the University community if found to have committed an academic misconduct offenc</w:t>
      </w:r>
      <w:r w:rsidR="00F7710A" w:rsidRPr="00281F8A">
        <w:rPr>
          <w:rFonts w:eastAsia="Times New Roman"/>
          <w:sz w:val="22"/>
          <w:szCs w:val="22"/>
          <w:lang w:eastAsia="en-GB"/>
        </w:rPr>
        <w:t>e. It</w:t>
      </w:r>
      <w:r w:rsidRPr="00281F8A">
        <w:rPr>
          <w:rFonts w:eastAsia="Times New Roman"/>
          <w:sz w:val="22"/>
          <w:szCs w:val="22"/>
          <w:lang w:eastAsia="en-GB"/>
        </w:rPr>
        <w:t xml:space="preserve"> is important that students familiarise themselves with the University’s expectations of Academic Integrity and the </w:t>
      </w:r>
      <w:r w:rsidR="008B475B" w:rsidRPr="00281F8A">
        <w:rPr>
          <w:rFonts w:eastAsia="Times New Roman"/>
          <w:sz w:val="22"/>
          <w:szCs w:val="22"/>
          <w:lang w:eastAsia="en-GB"/>
        </w:rPr>
        <w:t xml:space="preserve">Academic Misconduct </w:t>
      </w:r>
      <w:r w:rsidRPr="00281F8A">
        <w:rPr>
          <w:rFonts w:eastAsia="Times New Roman"/>
          <w:sz w:val="22"/>
          <w:szCs w:val="22"/>
          <w:lang w:eastAsia="en-GB"/>
        </w:rPr>
        <w:t>Procedure.</w:t>
      </w:r>
    </w:p>
    <w:p w14:paraId="6777CF46" w14:textId="77777777" w:rsidR="0069761B" w:rsidRPr="00281F8A" w:rsidRDefault="0069761B" w:rsidP="00281F8A">
      <w:pPr>
        <w:pStyle w:val="ListParagraph"/>
        <w:spacing w:before="0" w:line="240" w:lineRule="auto"/>
        <w:rPr>
          <w:sz w:val="22"/>
          <w:szCs w:val="22"/>
        </w:rPr>
      </w:pPr>
    </w:p>
    <w:p w14:paraId="58790923" w14:textId="3CCD7AF5" w:rsidR="00D83FBA" w:rsidRPr="00281F8A" w:rsidRDefault="0084748F" w:rsidP="00814BA3">
      <w:pPr>
        <w:pStyle w:val="ListParagraph"/>
        <w:numPr>
          <w:ilvl w:val="0"/>
          <w:numId w:val="3"/>
        </w:numPr>
        <w:spacing w:before="0" w:line="240" w:lineRule="auto"/>
        <w:rPr>
          <w:rFonts w:eastAsia="Times New Roman"/>
          <w:sz w:val="22"/>
          <w:szCs w:val="22"/>
          <w:lang w:eastAsia="en-GB"/>
        </w:rPr>
      </w:pPr>
      <w:r w:rsidRPr="00281F8A">
        <w:rPr>
          <w:rFonts w:eastAsia="Times New Roman"/>
          <w:bCs/>
          <w:iCs/>
          <w:sz w:val="22"/>
          <w:szCs w:val="22"/>
          <w:lang w:eastAsia="en-GB"/>
        </w:rPr>
        <w:t>The Academic Misconduct Procedure (the Procedure) applies to all taught elements of programmes of study at the University, including undergraduate programmes, taught postgraduate study and taught elements of research degrees</w:t>
      </w:r>
      <w:r w:rsidRPr="00281F8A">
        <w:rPr>
          <w:rStyle w:val="FootnoteReference"/>
          <w:rFonts w:eastAsia="Times New Roman"/>
          <w:bCs/>
          <w:iCs/>
          <w:sz w:val="22"/>
          <w:szCs w:val="22"/>
          <w:lang w:eastAsia="en-GB"/>
        </w:rPr>
        <w:footnoteReference w:id="3"/>
      </w:r>
      <w:r w:rsidRPr="00281F8A">
        <w:rPr>
          <w:rFonts w:eastAsia="Times New Roman"/>
          <w:bCs/>
          <w:iCs/>
          <w:sz w:val="22"/>
          <w:szCs w:val="22"/>
          <w:lang w:eastAsia="en-GB"/>
        </w:rPr>
        <w:t xml:space="preserve">. </w:t>
      </w:r>
      <w:r w:rsidRPr="00281F8A">
        <w:rPr>
          <w:sz w:val="22"/>
          <w:szCs w:val="22"/>
        </w:rPr>
        <w:t xml:space="preserve">The Procedure forms part of the Student Contract between students and the University. </w:t>
      </w:r>
      <w:r w:rsidR="00D83FBA" w:rsidRPr="00281F8A">
        <w:rPr>
          <w:sz w:val="22"/>
          <w:szCs w:val="22"/>
        </w:rPr>
        <w:t>The Procedure provides a clear statement of academic misconduct offences and a transparent process for investigation and determination of academic misconduct cases.</w:t>
      </w:r>
    </w:p>
    <w:p w14:paraId="36606BA4" w14:textId="77777777" w:rsidR="00D83FBA" w:rsidRPr="00281F8A" w:rsidRDefault="00D83FBA" w:rsidP="00281F8A">
      <w:pPr>
        <w:pStyle w:val="ListParagraph"/>
        <w:spacing w:before="0" w:line="240" w:lineRule="auto"/>
        <w:rPr>
          <w:sz w:val="22"/>
          <w:szCs w:val="22"/>
        </w:rPr>
      </w:pPr>
    </w:p>
    <w:p w14:paraId="0FC8AFF5" w14:textId="651B15E3" w:rsidR="00F37053" w:rsidRPr="00281F8A" w:rsidRDefault="00F37053" w:rsidP="00814BA3">
      <w:pPr>
        <w:pStyle w:val="ListParagraph"/>
        <w:numPr>
          <w:ilvl w:val="0"/>
          <w:numId w:val="3"/>
        </w:numPr>
        <w:spacing w:before="0" w:line="240" w:lineRule="auto"/>
        <w:rPr>
          <w:sz w:val="22"/>
          <w:szCs w:val="22"/>
        </w:rPr>
      </w:pPr>
      <w:r w:rsidRPr="00281F8A">
        <w:rPr>
          <w:sz w:val="22"/>
          <w:szCs w:val="22"/>
        </w:rPr>
        <w:t>All University academic misconduct case investigations are investigative rather than adversarial.  Allegations and investigations shall be private to the student</w:t>
      </w:r>
      <w:r w:rsidR="005C27F1" w:rsidRPr="00281F8A">
        <w:rPr>
          <w:sz w:val="22"/>
          <w:szCs w:val="22"/>
        </w:rPr>
        <w:t xml:space="preserve"> under investigation</w:t>
      </w:r>
      <w:r w:rsidRPr="00281F8A">
        <w:rPr>
          <w:sz w:val="22"/>
          <w:szCs w:val="22"/>
        </w:rPr>
        <w:t>, members of the University who are directly concerned with the investigation and consideration of the offence</w:t>
      </w:r>
      <w:r w:rsidR="007649E7" w:rsidRPr="00281F8A">
        <w:rPr>
          <w:sz w:val="22"/>
          <w:szCs w:val="22"/>
        </w:rPr>
        <w:t>,</w:t>
      </w:r>
      <w:r w:rsidRPr="00281F8A">
        <w:rPr>
          <w:sz w:val="22"/>
          <w:szCs w:val="22"/>
        </w:rPr>
        <w:t xml:space="preserve"> and the student’s Head of Parent School.  Findings of any offence and penalty given will form part of a student record.  </w:t>
      </w:r>
    </w:p>
    <w:p w14:paraId="43023CEB" w14:textId="77777777" w:rsidR="00F37053" w:rsidRPr="00281F8A" w:rsidRDefault="00F37053" w:rsidP="00281F8A">
      <w:pPr>
        <w:pStyle w:val="ListParagraph"/>
        <w:spacing w:before="0" w:line="240" w:lineRule="auto"/>
        <w:ind w:left="360"/>
        <w:rPr>
          <w:rFonts w:eastAsia="Times New Roman"/>
          <w:sz w:val="22"/>
          <w:szCs w:val="22"/>
          <w:lang w:eastAsia="en-GB"/>
        </w:rPr>
      </w:pPr>
    </w:p>
    <w:p w14:paraId="3CEA9B22" w14:textId="0A498F11" w:rsidR="0069761B" w:rsidRPr="00281F8A" w:rsidRDefault="0069761B" w:rsidP="00814BA3">
      <w:pPr>
        <w:pStyle w:val="ListParagraph"/>
        <w:numPr>
          <w:ilvl w:val="0"/>
          <w:numId w:val="3"/>
        </w:numPr>
        <w:spacing w:before="0" w:line="240" w:lineRule="auto"/>
        <w:rPr>
          <w:rFonts w:eastAsia="Times New Roman"/>
          <w:sz w:val="22"/>
          <w:szCs w:val="22"/>
          <w:lang w:eastAsia="en-GB"/>
        </w:rPr>
      </w:pPr>
      <w:r w:rsidRPr="00281F8A">
        <w:rPr>
          <w:sz w:val="22"/>
          <w:szCs w:val="22"/>
        </w:rPr>
        <w:t>The administration of the Procedure is undertaken by the Student Cases Team in the University Secretariat</w:t>
      </w:r>
      <w:r w:rsidRPr="00281F8A">
        <w:rPr>
          <w:rStyle w:val="FootnoteReference"/>
          <w:sz w:val="22"/>
          <w:szCs w:val="22"/>
        </w:rPr>
        <w:footnoteReference w:id="4"/>
      </w:r>
      <w:r w:rsidRPr="00281F8A">
        <w:rPr>
          <w:sz w:val="22"/>
          <w:szCs w:val="22"/>
        </w:rPr>
        <w:t>.</w:t>
      </w:r>
    </w:p>
    <w:p w14:paraId="0F4E2D6A" w14:textId="77777777" w:rsidR="0069761B" w:rsidRPr="00281F8A" w:rsidRDefault="0069761B" w:rsidP="00281F8A">
      <w:pPr>
        <w:pStyle w:val="ListParagraph"/>
        <w:spacing w:before="0" w:line="240" w:lineRule="auto"/>
        <w:rPr>
          <w:rFonts w:eastAsia="Times New Roman"/>
          <w:sz w:val="22"/>
          <w:szCs w:val="22"/>
          <w:lang w:eastAsia="en-GB"/>
        </w:rPr>
      </w:pPr>
    </w:p>
    <w:p w14:paraId="7E95482E" w14:textId="3EE0F3EA" w:rsidR="0069761B" w:rsidRPr="00281F8A" w:rsidRDefault="0069761B" w:rsidP="00814BA3">
      <w:pPr>
        <w:pStyle w:val="ListParagraph"/>
        <w:numPr>
          <w:ilvl w:val="0"/>
          <w:numId w:val="3"/>
        </w:numPr>
        <w:spacing w:before="0" w:line="240" w:lineRule="auto"/>
        <w:rPr>
          <w:rFonts w:eastAsia="Times New Roman"/>
          <w:sz w:val="22"/>
          <w:szCs w:val="22"/>
          <w:lang w:eastAsia="en-GB"/>
        </w:rPr>
      </w:pPr>
      <w:r w:rsidRPr="00281F8A">
        <w:rPr>
          <w:rFonts w:eastAsia="Times New Roman"/>
          <w:iCs/>
          <w:sz w:val="22"/>
          <w:szCs w:val="22"/>
          <w:lang w:eastAsia="en-GB"/>
        </w:rPr>
        <w:t xml:space="preserve">When an offence is alleged under the Procedure, </w:t>
      </w:r>
      <w:r w:rsidR="00B867A3" w:rsidRPr="00281F8A">
        <w:rPr>
          <w:rFonts w:eastAsia="Times New Roman"/>
          <w:iCs/>
          <w:sz w:val="22"/>
          <w:szCs w:val="22"/>
          <w:lang w:eastAsia="en-GB"/>
        </w:rPr>
        <w:t>you</w:t>
      </w:r>
      <w:r w:rsidRPr="00281F8A">
        <w:rPr>
          <w:rFonts w:eastAsia="Times New Roman"/>
          <w:iCs/>
          <w:sz w:val="22"/>
          <w:szCs w:val="22"/>
          <w:lang w:eastAsia="en-GB"/>
        </w:rPr>
        <w:t xml:space="preserve"> are encouraged to seek independent advice and support from LUU Student Advice </w:t>
      </w:r>
      <w:hyperlink r:id="rId11" w:history="1">
        <w:r w:rsidRPr="00281F8A">
          <w:rPr>
            <w:rFonts w:eastAsia="Times New Roman"/>
            <w:iCs/>
            <w:color w:val="0000FF"/>
            <w:sz w:val="22"/>
            <w:szCs w:val="22"/>
            <w:u w:val="single"/>
            <w:lang w:eastAsia="en-GB"/>
          </w:rPr>
          <w:t>advice@luu.leeds.ac.uk</w:t>
        </w:r>
      </w:hyperlink>
      <w:r w:rsidRPr="00281F8A">
        <w:rPr>
          <w:rFonts w:eastAsia="Times New Roman"/>
          <w:iCs/>
          <w:color w:val="0000FF"/>
          <w:sz w:val="22"/>
          <w:szCs w:val="22"/>
          <w:u w:val="single"/>
          <w:lang w:eastAsia="en-GB"/>
        </w:rPr>
        <w:t>.</w:t>
      </w:r>
      <w:r w:rsidRPr="00281F8A">
        <w:rPr>
          <w:rFonts w:eastAsia="Times New Roman"/>
          <w:sz w:val="22"/>
          <w:szCs w:val="22"/>
          <w:lang w:eastAsia="en-GB"/>
        </w:rPr>
        <w:t xml:space="preserve"> </w:t>
      </w:r>
    </w:p>
    <w:p w14:paraId="7B3AD00C" w14:textId="77777777" w:rsidR="00281F8A" w:rsidRPr="00281F8A" w:rsidRDefault="00281F8A" w:rsidP="00281F8A">
      <w:pPr>
        <w:spacing w:before="0" w:line="240" w:lineRule="auto"/>
        <w:rPr>
          <w:rFonts w:eastAsia="Times New Roman"/>
          <w:b/>
          <w:sz w:val="22"/>
          <w:szCs w:val="22"/>
          <w:lang w:eastAsia="en-GB"/>
        </w:rPr>
      </w:pPr>
    </w:p>
    <w:p w14:paraId="1FDCD851" w14:textId="77777777" w:rsidR="000E088B" w:rsidRDefault="000E088B" w:rsidP="00281F8A">
      <w:pPr>
        <w:spacing w:before="0" w:line="240" w:lineRule="auto"/>
        <w:rPr>
          <w:rFonts w:eastAsia="Times New Roman"/>
          <w:b/>
          <w:sz w:val="22"/>
          <w:szCs w:val="22"/>
          <w:lang w:eastAsia="en-GB"/>
        </w:rPr>
      </w:pPr>
    </w:p>
    <w:p w14:paraId="5D046C80" w14:textId="77777777" w:rsidR="000E088B" w:rsidRDefault="000E088B" w:rsidP="00281F8A">
      <w:pPr>
        <w:spacing w:before="0" w:line="240" w:lineRule="auto"/>
        <w:rPr>
          <w:rFonts w:eastAsia="Times New Roman"/>
          <w:b/>
          <w:sz w:val="22"/>
          <w:szCs w:val="22"/>
          <w:lang w:eastAsia="en-GB"/>
        </w:rPr>
      </w:pPr>
    </w:p>
    <w:p w14:paraId="710EA765" w14:textId="76635D6F" w:rsidR="005C0C6F" w:rsidRDefault="002D239D" w:rsidP="00281F8A">
      <w:pPr>
        <w:spacing w:before="0" w:line="240" w:lineRule="auto"/>
        <w:rPr>
          <w:rFonts w:eastAsia="Times New Roman"/>
          <w:b/>
          <w:sz w:val="22"/>
          <w:szCs w:val="22"/>
          <w:lang w:eastAsia="en-GB"/>
        </w:rPr>
      </w:pPr>
      <w:r w:rsidRPr="00281F8A">
        <w:rPr>
          <w:rFonts w:eastAsia="Times New Roman"/>
          <w:b/>
          <w:sz w:val="22"/>
          <w:szCs w:val="22"/>
          <w:lang w:eastAsia="en-GB"/>
        </w:rPr>
        <w:lastRenderedPageBreak/>
        <w:t xml:space="preserve">Offences </w:t>
      </w:r>
    </w:p>
    <w:p w14:paraId="02E6FF25" w14:textId="77777777" w:rsidR="00281F8A" w:rsidRPr="00281F8A" w:rsidRDefault="00281F8A" w:rsidP="00281F8A">
      <w:pPr>
        <w:spacing w:before="0" w:line="240" w:lineRule="auto"/>
        <w:rPr>
          <w:rFonts w:eastAsia="Times New Roman"/>
          <w:b/>
          <w:sz w:val="22"/>
          <w:szCs w:val="22"/>
          <w:lang w:eastAsia="en-GB"/>
        </w:rPr>
      </w:pPr>
    </w:p>
    <w:p w14:paraId="426E17FB" w14:textId="616745EE" w:rsidR="006D5833" w:rsidRPr="00281F8A" w:rsidRDefault="006D5833" w:rsidP="00814BA3">
      <w:pPr>
        <w:pStyle w:val="ListParagraph"/>
        <w:numPr>
          <w:ilvl w:val="0"/>
          <w:numId w:val="3"/>
        </w:numPr>
        <w:spacing w:before="0" w:line="240" w:lineRule="auto"/>
        <w:rPr>
          <w:rFonts w:eastAsia="Times New Roman"/>
          <w:bCs/>
          <w:sz w:val="22"/>
          <w:szCs w:val="22"/>
          <w:lang w:eastAsia="en-GB"/>
        </w:rPr>
      </w:pPr>
      <w:r w:rsidRPr="00281F8A">
        <w:rPr>
          <w:rFonts w:eastAsia="Times New Roman"/>
          <w:bCs/>
          <w:sz w:val="22"/>
          <w:szCs w:val="22"/>
          <w:lang w:eastAsia="en-GB"/>
        </w:rPr>
        <w:t>The following are offences under the Procedure:</w:t>
      </w:r>
    </w:p>
    <w:p w14:paraId="51F2AFAD" w14:textId="77777777" w:rsidR="00F5776C" w:rsidRPr="00281F8A" w:rsidRDefault="00F5776C" w:rsidP="00281F8A">
      <w:pPr>
        <w:pStyle w:val="ListParagraph"/>
        <w:spacing w:before="0" w:line="240" w:lineRule="auto"/>
        <w:ind w:left="360"/>
        <w:rPr>
          <w:rFonts w:eastAsia="Times New Roman"/>
          <w:bCs/>
          <w:sz w:val="22"/>
          <w:szCs w:val="22"/>
          <w:lang w:eastAsia="en-GB"/>
        </w:rPr>
      </w:pPr>
    </w:p>
    <w:p w14:paraId="4806D473" w14:textId="4C44B5CA" w:rsidR="005E32EE" w:rsidRPr="00281F8A" w:rsidRDefault="005C0C6F" w:rsidP="00814BA3">
      <w:pPr>
        <w:pStyle w:val="ListParagraph"/>
        <w:numPr>
          <w:ilvl w:val="1"/>
          <w:numId w:val="3"/>
        </w:numPr>
        <w:spacing w:before="0" w:line="240" w:lineRule="auto"/>
        <w:rPr>
          <w:rFonts w:eastAsia="Times New Roman"/>
          <w:bCs/>
          <w:sz w:val="22"/>
          <w:szCs w:val="22"/>
          <w:lang w:eastAsia="en-GB"/>
        </w:rPr>
      </w:pPr>
      <w:r w:rsidRPr="00281F8A">
        <w:rPr>
          <w:rFonts w:eastAsia="Times New Roman"/>
          <w:bCs/>
          <w:iCs/>
          <w:sz w:val="22"/>
          <w:szCs w:val="22"/>
          <w:u w:val="single"/>
          <w:lang w:eastAsia="en-GB"/>
        </w:rPr>
        <w:t>Cheating</w:t>
      </w:r>
      <w:r w:rsidR="006D5833" w:rsidRPr="00281F8A">
        <w:rPr>
          <w:rFonts w:eastAsia="Times New Roman"/>
          <w:bCs/>
          <w:i/>
          <w:sz w:val="22"/>
          <w:szCs w:val="22"/>
          <w:lang w:eastAsia="en-GB"/>
        </w:rPr>
        <w:t>.</w:t>
      </w:r>
      <w:r w:rsidR="006D5833" w:rsidRPr="00281F8A">
        <w:rPr>
          <w:rFonts w:eastAsia="Times New Roman"/>
          <w:bCs/>
          <w:sz w:val="22"/>
          <w:szCs w:val="22"/>
          <w:lang w:eastAsia="en-GB"/>
        </w:rPr>
        <w:t xml:space="preserve"> This </w:t>
      </w:r>
      <w:r w:rsidRPr="00281F8A">
        <w:rPr>
          <w:rFonts w:eastAsia="Times New Roman"/>
          <w:bCs/>
          <w:sz w:val="22"/>
          <w:szCs w:val="22"/>
          <w:lang w:eastAsia="en-GB"/>
        </w:rPr>
        <w:t xml:space="preserve">occurs when a </w:t>
      </w:r>
      <w:r w:rsidR="006D5833" w:rsidRPr="00281F8A">
        <w:rPr>
          <w:rFonts w:eastAsia="Times New Roman"/>
          <w:bCs/>
          <w:sz w:val="22"/>
          <w:szCs w:val="22"/>
          <w:lang w:eastAsia="en-GB"/>
        </w:rPr>
        <w:t>student</w:t>
      </w:r>
      <w:r w:rsidRPr="00281F8A">
        <w:rPr>
          <w:rFonts w:eastAsia="Times New Roman"/>
          <w:bCs/>
          <w:sz w:val="22"/>
          <w:szCs w:val="22"/>
          <w:lang w:eastAsia="en-GB"/>
        </w:rPr>
        <w:t xml:space="preserve"> </w:t>
      </w:r>
      <w:r w:rsidR="00224CCE" w:rsidRPr="00281F8A">
        <w:rPr>
          <w:rFonts w:eastAsia="Times New Roman"/>
          <w:bCs/>
          <w:sz w:val="22"/>
          <w:szCs w:val="22"/>
          <w:lang w:eastAsia="en-GB"/>
        </w:rPr>
        <w:t>breaches</w:t>
      </w:r>
      <w:r w:rsidRPr="00281F8A">
        <w:rPr>
          <w:rFonts w:eastAsia="Times New Roman"/>
          <w:bCs/>
          <w:sz w:val="22"/>
          <w:szCs w:val="22"/>
          <w:lang w:eastAsia="en-GB"/>
        </w:rPr>
        <w:t xml:space="preserve"> any of the following University rules governing the conduct of </w:t>
      </w:r>
      <w:r w:rsidR="00A83B81" w:rsidRPr="00281F8A">
        <w:rPr>
          <w:rFonts w:eastAsia="Times New Roman"/>
          <w:bCs/>
          <w:sz w:val="22"/>
          <w:szCs w:val="22"/>
          <w:lang w:eastAsia="en-GB"/>
        </w:rPr>
        <w:t>in</w:t>
      </w:r>
      <w:r w:rsidR="00F56D49" w:rsidRPr="00281F8A">
        <w:rPr>
          <w:rFonts w:eastAsia="Times New Roman"/>
          <w:bCs/>
          <w:sz w:val="22"/>
          <w:szCs w:val="22"/>
          <w:lang w:eastAsia="en-GB"/>
        </w:rPr>
        <w:t>-</w:t>
      </w:r>
      <w:r w:rsidR="00A83B81" w:rsidRPr="00281F8A">
        <w:rPr>
          <w:rFonts w:eastAsia="Times New Roman"/>
          <w:bCs/>
          <w:sz w:val="22"/>
          <w:szCs w:val="22"/>
          <w:lang w:eastAsia="en-GB"/>
        </w:rPr>
        <w:t xml:space="preserve">person </w:t>
      </w:r>
      <w:r w:rsidRPr="00281F8A">
        <w:rPr>
          <w:rFonts w:eastAsia="Times New Roman"/>
          <w:bCs/>
          <w:sz w:val="22"/>
          <w:szCs w:val="22"/>
          <w:lang w:eastAsia="en-GB"/>
        </w:rPr>
        <w:t xml:space="preserve">University </w:t>
      </w:r>
      <w:r w:rsidR="00B640AA" w:rsidRPr="00281F8A">
        <w:rPr>
          <w:rFonts w:eastAsia="Times New Roman"/>
          <w:bCs/>
          <w:sz w:val="22"/>
          <w:szCs w:val="22"/>
          <w:lang w:eastAsia="en-GB"/>
        </w:rPr>
        <w:t>e</w:t>
      </w:r>
      <w:r w:rsidRPr="00281F8A">
        <w:rPr>
          <w:rFonts w:eastAsia="Times New Roman"/>
          <w:bCs/>
          <w:sz w:val="22"/>
          <w:szCs w:val="22"/>
          <w:lang w:eastAsia="en-GB"/>
        </w:rPr>
        <w:t>xaminations</w:t>
      </w:r>
      <w:r w:rsidR="00673F2A" w:rsidRPr="00281F8A">
        <w:rPr>
          <w:rStyle w:val="FootnoteReference"/>
          <w:rFonts w:eastAsia="Times New Roman"/>
          <w:bCs/>
          <w:sz w:val="22"/>
          <w:szCs w:val="22"/>
          <w:lang w:eastAsia="en-GB"/>
        </w:rPr>
        <w:footnoteReference w:id="5"/>
      </w:r>
      <w:r w:rsidRPr="00281F8A">
        <w:rPr>
          <w:rFonts w:eastAsia="Times New Roman"/>
          <w:bCs/>
          <w:sz w:val="22"/>
          <w:szCs w:val="22"/>
          <w:lang w:eastAsia="en-GB"/>
        </w:rPr>
        <w:t xml:space="preserve">.  </w:t>
      </w:r>
      <w:r w:rsidR="00CB2607" w:rsidRPr="00281F8A">
        <w:rPr>
          <w:rFonts w:eastAsia="Times New Roman"/>
          <w:bCs/>
          <w:sz w:val="22"/>
          <w:szCs w:val="22"/>
          <w:lang w:eastAsia="en-GB"/>
        </w:rPr>
        <w:t>Student</w:t>
      </w:r>
      <w:r w:rsidRPr="00281F8A">
        <w:rPr>
          <w:rFonts w:eastAsia="Times New Roman"/>
          <w:bCs/>
          <w:sz w:val="22"/>
          <w:szCs w:val="22"/>
          <w:lang w:eastAsia="en-GB"/>
        </w:rPr>
        <w:t xml:space="preserve">s shall not, intentionally or otherwise: </w:t>
      </w:r>
    </w:p>
    <w:p w14:paraId="36FAA105" w14:textId="77777777" w:rsidR="00455295" w:rsidRPr="00281F8A" w:rsidRDefault="00455295" w:rsidP="00281F8A">
      <w:pPr>
        <w:pStyle w:val="ListParagraph"/>
        <w:spacing w:before="0" w:line="240" w:lineRule="auto"/>
        <w:ind w:left="360"/>
        <w:rPr>
          <w:rFonts w:eastAsia="Times New Roman"/>
          <w:bCs/>
          <w:sz w:val="22"/>
          <w:szCs w:val="22"/>
          <w:lang w:eastAsia="en-GB"/>
        </w:rPr>
      </w:pPr>
    </w:p>
    <w:p w14:paraId="1BA7FAE8" w14:textId="7A8CF308" w:rsidR="00DC2ED6" w:rsidRPr="00281F8A" w:rsidRDefault="005C0C6F" w:rsidP="00814BA3">
      <w:pPr>
        <w:numPr>
          <w:ilvl w:val="0"/>
          <w:numId w:val="4"/>
        </w:numPr>
        <w:spacing w:before="0" w:line="240" w:lineRule="auto"/>
        <w:rPr>
          <w:rFonts w:eastAsia="Times New Roman"/>
          <w:sz w:val="22"/>
          <w:szCs w:val="22"/>
          <w:lang w:eastAsia="en-GB"/>
        </w:rPr>
      </w:pPr>
      <w:r w:rsidRPr="00281F8A">
        <w:rPr>
          <w:rFonts w:eastAsia="Times New Roman"/>
          <w:bCs/>
          <w:sz w:val="22"/>
          <w:szCs w:val="22"/>
          <w:lang w:eastAsia="en-GB"/>
        </w:rPr>
        <w:t>introduce unauthorised items</w:t>
      </w:r>
      <w:r w:rsidR="00E256D2" w:rsidRPr="00281F8A">
        <w:rPr>
          <w:rFonts w:eastAsia="Times New Roman"/>
          <w:bCs/>
          <w:sz w:val="22"/>
          <w:szCs w:val="22"/>
          <w:lang w:eastAsia="en-GB"/>
        </w:rPr>
        <w:t xml:space="preserve"> or materials</w:t>
      </w:r>
      <w:r w:rsidRPr="00281F8A">
        <w:rPr>
          <w:rFonts w:eastAsia="Times New Roman"/>
          <w:bCs/>
          <w:sz w:val="22"/>
          <w:szCs w:val="22"/>
          <w:lang w:eastAsia="en-GB"/>
        </w:rPr>
        <w:t xml:space="preserve"> into the examination room</w:t>
      </w:r>
      <w:r w:rsidR="00DC2ED6" w:rsidRPr="00281F8A">
        <w:rPr>
          <w:rStyle w:val="FootnoteReference"/>
          <w:rFonts w:eastAsia="Times New Roman"/>
          <w:bCs/>
          <w:sz w:val="22"/>
          <w:szCs w:val="22"/>
          <w:lang w:eastAsia="en-GB"/>
        </w:rPr>
        <w:footnoteReference w:id="6"/>
      </w:r>
      <w:r w:rsidRPr="00281F8A">
        <w:rPr>
          <w:rFonts w:eastAsia="Times New Roman"/>
          <w:bCs/>
          <w:sz w:val="22"/>
          <w:szCs w:val="22"/>
          <w:lang w:eastAsia="en-GB"/>
        </w:rPr>
        <w:t>, e.g. notes (however so recorded), blank paper, mobile telephones or pagers, portable or laptop computers or other electronic devices (NB – this list is not exhaustive);</w:t>
      </w:r>
    </w:p>
    <w:p w14:paraId="54C12B4F" w14:textId="0C3AA7B3" w:rsidR="00DC2ED6" w:rsidRPr="00281F8A" w:rsidRDefault="005C0C6F" w:rsidP="00814BA3">
      <w:pPr>
        <w:numPr>
          <w:ilvl w:val="0"/>
          <w:numId w:val="4"/>
        </w:numPr>
        <w:spacing w:before="0" w:line="240" w:lineRule="auto"/>
        <w:rPr>
          <w:rFonts w:eastAsia="Times New Roman"/>
          <w:sz w:val="22"/>
          <w:szCs w:val="22"/>
          <w:lang w:eastAsia="en-GB"/>
        </w:rPr>
      </w:pPr>
      <w:r w:rsidRPr="00281F8A">
        <w:rPr>
          <w:rFonts w:eastAsia="Times New Roman"/>
          <w:bCs/>
          <w:sz w:val="22"/>
          <w:szCs w:val="22"/>
          <w:lang w:eastAsia="en-GB"/>
        </w:rPr>
        <w:t xml:space="preserve">copy from other </w:t>
      </w:r>
      <w:r w:rsidR="00CB2607" w:rsidRPr="00281F8A">
        <w:rPr>
          <w:rFonts w:eastAsia="Times New Roman"/>
          <w:bCs/>
          <w:sz w:val="22"/>
          <w:szCs w:val="22"/>
          <w:lang w:eastAsia="en-GB"/>
        </w:rPr>
        <w:t>student</w:t>
      </w:r>
      <w:r w:rsidRPr="00281F8A">
        <w:rPr>
          <w:rFonts w:eastAsia="Times New Roman"/>
          <w:bCs/>
          <w:sz w:val="22"/>
          <w:szCs w:val="22"/>
          <w:lang w:eastAsia="en-GB"/>
        </w:rPr>
        <w:t>s or from notes;</w:t>
      </w:r>
    </w:p>
    <w:p w14:paraId="386EE0C1" w14:textId="10CB8BF0" w:rsidR="005C0C6F" w:rsidRPr="00281F8A" w:rsidRDefault="005C0C6F" w:rsidP="00814BA3">
      <w:pPr>
        <w:numPr>
          <w:ilvl w:val="0"/>
          <w:numId w:val="4"/>
        </w:numPr>
        <w:spacing w:before="0" w:line="240" w:lineRule="auto"/>
        <w:rPr>
          <w:rFonts w:eastAsia="Times New Roman"/>
          <w:sz w:val="22"/>
          <w:szCs w:val="22"/>
          <w:lang w:eastAsia="en-GB"/>
        </w:rPr>
      </w:pPr>
      <w:r w:rsidRPr="00281F8A">
        <w:rPr>
          <w:rFonts w:eastAsia="Times New Roman"/>
          <w:bCs/>
          <w:sz w:val="22"/>
          <w:szCs w:val="22"/>
          <w:lang w:eastAsia="en-GB"/>
        </w:rPr>
        <w:t xml:space="preserve">access or copy from sources of information (except as allowed by the </w:t>
      </w:r>
      <w:r w:rsidR="00B640AA" w:rsidRPr="00281F8A">
        <w:rPr>
          <w:rFonts w:eastAsia="Times New Roman"/>
          <w:bCs/>
          <w:sz w:val="22"/>
          <w:szCs w:val="22"/>
          <w:lang w:eastAsia="en-GB"/>
        </w:rPr>
        <w:t>e</w:t>
      </w:r>
      <w:r w:rsidRPr="00281F8A">
        <w:rPr>
          <w:rFonts w:eastAsia="Times New Roman"/>
          <w:bCs/>
          <w:sz w:val="22"/>
          <w:szCs w:val="22"/>
          <w:lang w:eastAsia="en-GB"/>
        </w:rPr>
        <w:t>xaminers</w:t>
      </w:r>
      <w:r w:rsidR="00A83B81" w:rsidRPr="00281F8A">
        <w:rPr>
          <w:rFonts w:eastAsia="Times New Roman"/>
          <w:bCs/>
          <w:sz w:val="22"/>
          <w:szCs w:val="22"/>
          <w:lang w:eastAsia="en-GB"/>
        </w:rPr>
        <w:t xml:space="preserve">) </w:t>
      </w:r>
      <w:r w:rsidRPr="00281F8A">
        <w:rPr>
          <w:rFonts w:eastAsia="Times New Roman"/>
          <w:bCs/>
          <w:sz w:val="22"/>
          <w:szCs w:val="22"/>
          <w:lang w:eastAsia="en-GB"/>
        </w:rPr>
        <w:t xml:space="preserve">annotate or mark authorised information (except as authorised by the </w:t>
      </w:r>
      <w:r w:rsidR="00B640AA" w:rsidRPr="00281F8A">
        <w:rPr>
          <w:rFonts w:eastAsia="Times New Roman"/>
          <w:bCs/>
          <w:sz w:val="22"/>
          <w:szCs w:val="22"/>
          <w:lang w:eastAsia="en-GB"/>
        </w:rPr>
        <w:t>e</w:t>
      </w:r>
      <w:r w:rsidRPr="00281F8A">
        <w:rPr>
          <w:rFonts w:eastAsia="Times New Roman"/>
          <w:bCs/>
          <w:sz w:val="22"/>
          <w:szCs w:val="22"/>
          <w:lang w:eastAsia="en-GB"/>
        </w:rPr>
        <w:t>xaminers);</w:t>
      </w:r>
    </w:p>
    <w:p w14:paraId="10B10F07" w14:textId="38F5FE95" w:rsidR="005C0C6F" w:rsidRPr="00281F8A" w:rsidRDefault="005C0C6F" w:rsidP="00814BA3">
      <w:pPr>
        <w:numPr>
          <w:ilvl w:val="0"/>
          <w:numId w:val="4"/>
        </w:numPr>
        <w:spacing w:before="0" w:line="240" w:lineRule="auto"/>
        <w:rPr>
          <w:rFonts w:eastAsia="Times New Roman"/>
          <w:sz w:val="22"/>
          <w:szCs w:val="22"/>
          <w:lang w:eastAsia="en-GB"/>
        </w:rPr>
      </w:pPr>
      <w:r w:rsidRPr="00281F8A">
        <w:rPr>
          <w:rFonts w:eastAsia="Times New Roman"/>
          <w:bCs/>
          <w:sz w:val="22"/>
          <w:szCs w:val="22"/>
          <w:lang w:eastAsia="en-GB"/>
        </w:rPr>
        <w:t>disobey the regulations relating to the use of calculators;</w:t>
      </w:r>
    </w:p>
    <w:p w14:paraId="739A3AE2" w14:textId="58AEFCE7" w:rsidR="005C0C6F" w:rsidRPr="00281F8A" w:rsidRDefault="005C0C6F" w:rsidP="00814BA3">
      <w:pPr>
        <w:numPr>
          <w:ilvl w:val="0"/>
          <w:numId w:val="4"/>
        </w:numPr>
        <w:spacing w:before="0" w:line="240" w:lineRule="auto"/>
        <w:rPr>
          <w:rFonts w:eastAsia="Times New Roman"/>
          <w:sz w:val="22"/>
          <w:szCs w:val="22"/>
          <w:lang w:eastAsia="en-GB"/>
        </w:rPr>
      </w:pPr>
      <w:r w:rsidRPr="00281F8A">
        <w:rPr>
          <w:rFonts w:eastAsia="Times New Roman"/>
          <w:bCs/>
          <w:sz w:val="22"/>
          <w:szCs w:val="22"/>
          <w:lang w:eastAsia="en-GB"/>
        </w:rPr>
        <w:t xml:space="preserve">communicate in any way with other </w:t>
      </w:r>
      <w:r w:rsidR="00CB2607" w:rsidRPr="00281F8A">
        <w:rPr>
          <w:rFonts w:eastAsia="Times New Roman"/>
          <w:bCs/>
          <w:sz w:val="22"/>
          <w:szCs w:val="22"/>
          <w:lang w:eastAsia="en-GB"/>
        </w:rPr>
        <w:t>student</w:t>
      </w:r>
      <w:r w:rsidRPr="00281F8A">
        <w:rPr>
          <w:rFonts w:eastAsia="Times New Roman"/>
          <w:bCs/>
          <w:sz w:val="22"/>
          <w:szCs w:val="22"/>
          <w:lang w:eastAsia="en-GB"/>
        </w:rPr>
        <w:t>s or person(s) except the invigilators;</w:t>
      </w:r>
    </w:p>
    <w:p w14:paraId="6630E8EE" w14:textId="1034DD72" w:rsidR="005B4E70" w:rsidRPr="00281F8A" w:rsidRDefault="005C0C6F" w:rsidP="00814BA3">
      <w:pPr>
        <w:numPr>
          <w:ilvl w:val="0"/>
          <w:numId w:val="4"/>
        </w:numPr>
        <w:spacing w:before="0" w:line="240" w:lineRule="auto"/>
        <w:rPr>
          <w:rFonts w:eastAsia="Times New Roman"/>
          <w:sz w:val="22"/>
          <w:szCs w:val="22"/>
          <w:lang w:eastAsia="en-GB"/>
        </w:rPr>
      </w:pPr>
      <w:r w:rsidRPr="00281F8A">
        <w:rPr>
          <w:rFonts w:eastAsia="Times New Roman"/>
          <w:bCs/>
          <w:sz w:val="22"/>
          <w:szCs w:val="22"/>
          <w:lang w:eastAsia="en-GB"/>
        </w:rPr>
        <w:t>remove script books (blank or otherwise) from the examination room.</w:t>
      </w:r>
    </w:p>
    <w:p w14:paraId="5720279E" w14:textId="77777777" w:rsidR="00281F8A" w:rsidRPr="00281F8A" w:rsidRDefault="00281F8A" w:rsidP="00281F8A">
      <w:pPr>
        <w:spacing w:before="0" w:line="240" w:lineRule="auto"/>
        <w:ind w:left="720"/>
        <w:rPr>
          <w:rFonts w:eastAsia="Times New Roman"/>
          <w:sz w:val="22"/>
          <w:szCs w:val="22"/>
          <w:lang w:eastAsia="en-GB"/>
        </w:rPr>
      </w:pPr>
    </w:p>
    <w:p w14:paraId="7BB9FACC" w14:textId="052A4542" w:rsidR="002C6820" w:rsidRPr="00281F8A" w:rsidRDefault="004C1760" w:rsidP="00814BA3">
      <w:pPr>
        <w:pStyle w:val="ListParagraph"/>
        <w:numPr>
          <w:ilvl w:val="1"/>
          <w:numId w:val="3"/>
        </w:numPr>
        <w:tabs>
          <w:tab w:val="left" w:pos="709"/>
        </w:tabs>
        <w:spacing w:before="0" w:line="240" w:lineRule="auto"/>
        <w:rPr>
          <w:rFonts w:eastAsia="Times New Roman"/>
          <w:bCs/>
          <w:sz w:val="22"/>
          <w:szCs w:val="22"/>
          <w:lang w:eastAsia="en-GB"/>
        </w:rPr>
      </w:pPr>
      <w:r w:rsidRPr="00281F8A">
        <w:rPr>
          <w:rFonts w:eastAsia="Times New Roman"/>
          <w:bCs/>
          <w:sz w:val="22"/>
          <w:szCs w:val="22"/>
          <w:u w:val="single"/>
          <w:lang w:eastAsia="en-GB"/>
        </w:rPr>
        <w:t>Plagiarism</w:t>
      </w:r>
      <w:r w:rsidR="00DB0800" w:rsidRPr="00281F8A">
        <w:rPr>
          <w:rFonts w:eastAsia="Times New Roman"/>
          <w:bCs/>
          <w:sz w:val="22"/>
          <w:szCs w:val="22"/>
          <w:u w:val="single"/>
          <w:lang w:eastAsia="en-GB"/>
        </w:rPr>
        <w:t>.</w:t>
      </w:r>
      <w:r w:rsidRPr="00281F8A">
        <w:rPr>
          <w:rFonts w:eastAsia="Times New Roman"/>
          <w:bCs/>
          <w:sz w:val="22"/>
          <w:szCs w:val="22"/>
          <w:lang w:eastAsia="en-GB"/>
        </w:rPr>
        <w:t xml:space="preserve"> </w:t>
      </w:r>
      <w:r w:rsidR="00CB2607" w:rsidRPr="00281F8A">
        <w:rPr>
          <w:rFonts w:eastAsia="Times New Roman"/>
          <w:bCs/>
          <w:sz w:val="22"/>
          <w:szCs w:val="22"/>
          <w:lang w:eastAsia="en-GB"/>
        </w:rPr>
        <w:t xml:space="preserve">Students shall not intentionally or otherwise </w:t>
      </w:r>
      <w:r w:rsidRPr="00281F8A">
        <w:rPr>
          <w:rFonts w:eastAsia="Times New Roman"/>
          <w:bCs/>
          <w:sz w:val="22"/>
          <w:szCs w:val="22"/>
          <w:lang w:eastAsia="en-GB"/>
        </w:rPr>
        <w:t>present</w:t>
      </w:r>
      <w:r w:rsidR="005E32EE" w:rsidRPr="00281F8A">
        <w:rPr>
          <w:rFonts w:eastAsia="Times New Roman"/>
          <w:bCs/>
          <w:sz w:val="22"/>
          <w:szCs w:val="22"/>
          <w:lang w:eastAsia="en-GB"/>
        </w:rPr>
        <w:t xml:space="preserve"> someone else’s work, in whole or in part, as </w:t>
      </w:r>
      <w:r w:rsidR="00CB2607" w:rsidRPr="00281F8A">
        <w:rPr>
          <w:rFonts w:eastAsia="Times New Roman"/>
          <w:bCs/>
          <w:sz w:val="22"/>
          <w:szCs w:val="22"/>
          <w:lang w:eastAsia="en-GB"/>
        </w:rPr>
        <w:t>their</w:t>
      </w:r>
      <w:r w:rsidR="005E32EE" w:rsidRPr="00281F8A">
        <w:rPr>
          <w:rFonts w:eastAsia="Times New Roman"/>
          <w:bCs/>
          <w:sz w:val="22"/>
          <w:szCs w:val="22"/>
          <w:lang w:eastAsia="en-GB"/>
        </w:rPr>
        <w:t xml:space="preserve"> own.  Work means any intellectual output, and typically includes </w:t>
      </w:r>
      <w:r w:rsidR="00653BA2" w:rsidRPr="00281F8A">
        <w:rPr>
          <w:rFonts w:eastAsia="Times New Roman"/>
          <w:bCs/>
          <w:sz w:val="22"/>
          <w:szCs w:val="22"/>
          <w:lang w:eastAsia="en-GB"/>
        </w:rPr>
        <w:t xml:space="preserve">but is not limited to </w:t>
      </w:r>
      <w:r w:rsidR="005E32EE" w:rsidRPr="00281F8A">
        <w:rPr>
          <w:rFonts w:eastAsia="Times New Roman"/>
          <w:bCs/>
          <w:sz w:val="22"/>
          <w:szCs w:val="22"/>
          <w:lang w:eastAsia="en-GB"/>
        </w:rPr>
        <w:t>text, data, images, sound or performance</w:t>
      </w:r>
      <w:r w:rsidRPr="00281F8A">
        <w:rPr>
          <w:rFonts w:eastAsia="Times New Roman"/>
          <w:bCs/>
          <w:sz w:val="22"/>
          <w:szCs w:val="22"/>
          <w:lang w:eastAsia="en-GB"/>
        </w:rPr>
        <w:t>;</w:t>
      </w:r>
    </w:p>
    <w:p w14:paraId="678121A4" w14:textId="77777777" w:rsidR="002C6820" w:rsidRPr="00281F8A" w:rsidRDefault="002C6820" w:rsidP="00281F8A">
      <w:pPr>
        <w:pStyle w:val="ListParagraph"/>
        <w:tabs>
          <w:tab w:val="left" w:pos="709"/>
        </w:tabs>
        <w:spacing w:before="0" w:line="240" w:lineRule="auto"/>
        <w:ind w:left="360"/>
        <w:rPr>
          <w:rFonts w:eastAsia="Times New Roman"/>
          <w:bCs/>
          <w:sz w:val="22"/>
          <w:szCs w:val="22"/>
          <w:lang w:eastAsia="en-GB"/>
        </w:rPr>
      </w:pPr>
    </w:p>
    <w:p w14:paraId="209D0841" w14:textId="3DE5D142" w:rsidR="00312CC9" w:rsidRPr="00281F8A" w:rsidRDefault="003710E6" w:rsidP="00814BA3">
      <w:pPr>
        <w:pStyle w:val="ListParagraph"/>
        <w:numPr>
          <w:ilvl w:val="1"/>
          <w:numId w:val="3"/>
        </w:numPr>
        <w:tabs>
          <w:tab w:val="left" w:pos="709"/>
        </w:tabs>
        <w:spacing w:before="0" w:line="240" w:lineRule="auto"/>
        <w:rPr>
          <w:rFonts w:eastAsia="Times New Roman"/>
          <w:bCs/>
          <w:sz w:val="22"/>
          <w:szCs w:val="22"/>
          <w:lang w:eastAsia="en-GB"/>
        </w:rPr>
      </w:pPr>
      <w:r w:rsidRPr="00281F8A">
        <w:rPr>
          <w:rFonts w:eastAsia="Times New Roman"/>
          <w:sz w:val="22"/>
          <w:szCs w:val="22"/>
          <w:u w:val="single"/>
          <w:lang w:eastAsia="en-GB"/>
        </w:rPr>
        <w:t>Re-use of own work</w:t>
      </w:r>
      <w:r w:rsidR="00312CC9" w:rsidRPr="00281F8A">
        <w:rPr>
          <w:rFonts w:eastAsia="Times New Roman"/>
          <w:sz w:val="22"/>
          <w:szCs w:val="22"/>
          <w:lang w:eastAsia="en-GB"/>
        </w:rPr>
        <w:t xml:space="preserve">.  </w:t>
      </w:r>
      <w:r w:rsidR="002C6820" w:rsidRPr="00281F8A">
        <w:rPr>
          <w:rFonts w:eastAsia="Times New Roman"/>
          <w:sz w:val="22"/>
          <w:szCs w:val="22"/>
          <w:lang w:eastAsia="en-GB"/>
        </w:rPr>
        <w:t>Unless permission in writing has been given by the University in advance, s</w:t>
      </w:r>
      <w:r w:rsidR="00312CC9" w:rsidRPr="00281F8A">
        <w:rPr>
          <w:rFonts w:eastAsia="Times New Roman"/>
          <w:sz w:val="22"/>
          <w:szCs w:val="22"/>
          <w:lang w:eastAsia="en-GB"/>
        </w:rPr>
        <w:t>tudents shall not intentionally or otherwise present work for assessment</w:t>
      </w:r>
      <w:r w:rsidR="002C6820" w:rsidRPr="00281F8A">
        <w:rPr>
          <w:rFonts w:eastAsia="Times New Roman"/>
          <w:sz w:val="22"/>
          <w:szCs w:val="22"/>
          <w:lang w:eastAsia="en-GB"/>
        </w:rPr>
        <w:t xml:space="preserve">  already presented </w:t>
      </w:r>
      <w:r w:rsidR="002C6820" w:rsidRPr="00281F8A">
        <w:rPr>
          <w:rFonts w:eastAsia="Times New Roman"/>
          <w:bCs/>
          <w:sz w:val="22"/>
          <w:szCs w:val="22"/>
        </w:rPr>
        <w:t>in a different module (either in the same or previous assessment period) or for a different qualification or completed prior to entry to the University. </w:t>
      </w:r>
    </w:p>
    <w:p w14:paraId="336EF4C1" w14:textId="77777777" w:rsidR="002C6820" w:rsidRPr="00281F8A" w:rsidRDefault="002C6820" w:rsidP="00281F8A">
      <w:pPr>
        <w:pStyle w:val="ListParagraph"/>
        <w:tabs>
          <w:tab w:val="left" w:pos="709"/>
        </w:tabs>
        <w:spacing w:before="0" w:line="240" w:lineRule="auto"/>
        <w:ind w:left="360"/>
        <w:rPr>
          <w:rFonts w:eastAsia="Times New Roman"/>
          <w:sz w:val="22"/>
          <w:szCs w:val="22"/>
          <w:lang w:eastAsia="en-GB"/>
        </w:rPr>
      </w:pPr>
    </w:p>
    <w:p w14:paraId="71FC05CF" w14:textId="70D9ACE3" w:rsidR="00CB2607" w:rsidRPr="00281F8A" w:rsidRDefault="00A83B81" w:rsidP="00814BA3">
      <w:pPr>
        <w:pStyle w:val="ListParagraph"/>
        <w:numPr>
          <w:ilvl w:val="1"/>
          <w:numId w:val="3"/>
        </w:numPr>
        <w:tabs>
          <w:tab w:val="left" w:pos="709"/>
        </w:tabs>
        <w:spacing w:before="0" w:line="240" w:lineRule="auto"/>
        <w:rPr>
          <w:rFonts w:eastAsia="Times New Roman"/>
          <w:sz w:val="22"/>
          <w:szCs w:val="22"/>
          <w:lang w:eastAsia="en-GB"/>
        </w:rPr>
      </w:pPr>
      <w:r w:rsidRPr="00281F8A">
        <w:rPr>
          <w:rFonts w:eastAsia="Times New Roman"/>
          <w:bCs/>
          <w:sz w:val="22"/>
          <w:szCs w:val="22"/>
          <w:u w:val="single"/>
          <w:lang w:eastAsia="en-GB"/>
        </w:rPr>
        <w:t>Collusion</w:t>
      </w:r>
      <w:r w:rsidR="00DB0800" w:rsidRPr="00281F8A">
        <w:rPr>
          <w:rFonts w:eastAsia="Times New Roman"/>
          <w:bCs/>
          <w:sz w:val="22"/>
          <w:szCs w:val="22"/>
          <w:lang w:eastAsia="en-GB"/>
        </w:rPr>
        <w:t>.</w:t>
      </w:r>
      <w:r w:rsidRPr="00281F8A">
        <w:rPr>
          <w:rFonts w:eastAsia="Times New Roman"/>
          <w:bCs/>
          <w:sz w:val="22"/>
          <w:szCs w:val="22"/>
          <w:lang w:eastAsia="en-GB"/>
        </w:rPr>
        <w:t xml:space="preserve"> </w:t>
      </w:r>
      <w:r w:rsidR="00CB2607" w:rsidRPr="00281F8A">
        <w:rPr>
          <w:rFonts w:eastAsia="Times New Roman"/>
          <w:bCs/>
          <w:sz w:val="22"/>
          <w:szCs w:val="22"/>
          <w:lang w:eastAsia="en-GB"/>
        </w:rPr>
        <w:t xml:space="preserve">Students shall not intentionally or otherwise </w:t>
      </w:r>
      <w:r w:rsidR="00384DE9" w:rsidRPr="00281F8A">
        <w:rPr>
          <w:rFonts w:eastAsia="Times New Roman"/>
          <w:bCs/>
          <w:sz w:val="22"/>
          <w:szCs w:val="22"/>
          <w:lang w:eastAsia="en-GB"/>
        </w:rPr>
        <w:t xml:space="preserve">work with others on </w:t>
      </w:r>
      <w:r w:rsidR="00D26AAD" w:rsidRPr="00281F8A">
        <w:rPr>
          <w:rFonts w:eastAsia="Times New Roman"/>
          <w:bCs/>
          <w:sz w:val="22"/>
          <w:szCs w:val="22"/>
          <w:lang w:eastAsia="en-GB"/>
        </w:rPr>
        <w:t xml:space="preserve">assessment expected to be produced independently.  </w:t>
      </w:r>
      <w:r w:rsidR="00384DE9" w:rsidRPr="00281F8A">
        <w:rPr>
          <w:rFonts w:eastAsia="Times New Roman"/>
          <w:bCs/>
          <w:sz w:val="22"/>
          <w:szCs w:val="22"/>
          <w:lang w:eastAsia="en-GB"/>
        </w:rPr>
        <w:t xml:space="preserve">This includes preparation, </w:t>
      </w:r>
      <w:r w:rsidR="005B095C" w:rsidRPr="00281F8A">
        <w:rPr>
          <w:rFonts w:eastAsia="Times New Roman"/>
          <w:bCs/>
          <w:sz w:val="22"/>
          <w:szCs w:val="22"/>
          <w:lang w:eastAsia="en-GB"/>
        </w:rPr>
        <w:t xml:space="preserve">composition, </w:t>
      </w:r>
      <w:r w:rsidR="00384DE9" w:rsidRPr="00281F8A">
        <w:rPr>
          <w:rFonts w:eastAsia="Times New Roman"/>
          <w:bCs/>
          <w:sz w:val="22"/>
          <w:szCs w:val="22"/>
          <w:lang w:eastAsia="en-GB"/>
        </w:rPr>
        <w:t>editing or submission of work</w:t>
      </w:r>
      <w:r w:rsidR="00D26AAD" w:rsidRPr="00281F8A">
        <w:rPr>
          <w:rFonts w:eastAsia="Times New Roman"/>
          <w:bCs/>
          <w:sz w:val="22"/>
          <w:szCs w:val="22"/>
          <w:lang w:eastAsia="en-GB"/>
        </w:rPr>
        <w:t xml:space="preserve"> for assessment</w:t>
      </w:r>
      <w:r w:rsidR="004C1760" w:rsidRPr="00281F8A">
        <w:rPr>
          <w:rFonts w:eastAsia="Times New Roman"/>
          <w:bCs/>
          <w:sz w:val="22"/>
          <w:szCs w:val="22"/>
          <w:lang w:eastAsia="en-GB"/>
        </w:rPr>
        <w:t>;</w:t>
      </w:r>
    </w:p>
    <w:p w14:paraId="6C77C16B" w14:textId="77777777" w:rsidR="00CB2607" w:rsidRPr="00281F8A" w:rsidRDefault="00CB2607" w:rsidP="00281F8A">
      <w:pPr>
        <w:pStyle w:val="ListParagraph"/>
        <w:spacing w:before="0" w:line="240" w:lineRule="auto"/>
        <w:rPr>
          <w:rFonts w:eastAsia="Times New Roman"/>
          <w:bCs/>
          <w:sz w:val="22"/>
          <w:szCs w:val="22"/>
          <w:u w:val="single"/>
          <w:lang w:eastAsia="en-GB"/>
        </w:rPr>
      </w:pPr>
    </w:p>
    <w:p w14:paraId="37CAD0EA" w14:textId="319E3E47" w:rsidR="00312CC9" w:rsidRPr="00281F8A" w:rsidRDefault="005E32EE" w:rsidP="00814BA3">
      <w:pPr>
        <w:pStyle w:val="ListParagraph"/>
        <w:numPr>
          <w:ilvl w:val="1"/>
          <w:numId w:val="3"/>
        </w:numPr>
        <w:tabs>
          <w:tab w:val="left" w:pos="709"/>
        </w:tabs>
        <w:spacing w:before="0" w:line="240" w:lineRule="auto"/>
        <w:rPr>
          <w:rFonts w:eastAsia="Times New Roman"/>
          <w:sz w:val="22"/>
          <w:szCs w:val="22"/>
          <w:lang w:eastAsia="en-GB"/>
        </w:rPr>
      </w:pPr>
      <w:r w:rsidRPr="00281F8A">
        <w:rPr>
          <w:rFonts w:eastAsia="Times New Roman"/>
          <w:bCs/>
          <w:sz w:val="22"/>
          <w:szCs w:val="22"/>
          <w:u w:val="single"/>
          <w:lang w:eastAsia="en-GB"/>
        </w:rPr>
        <w:t>Fabricated coursework</w:t>
      </w:r>
      <w:r w:rsidR="00DB0800" w:rsidRPr="00281F8A">
        <w:rPr>
          <w:rFonts w:eastAsia="Times New Roman"/>
          <w:bCs/>
          <w:sz w:val="22"/>
          <w:szCs w:val="22"/>
          <w:u w:val="single"/>
          <w:lang w:eastAsia="en-GB"/>
        </w:rPr>
        <w:t>.</w:t>
      </w:r>
      <w:r w:rsidR="00E35A21" w:rsidRPr="00281F8A">
        <w:rPr>
          <w:rFonts w:eastAsia="Times New Roman"/>
          <w:bCs/>
          <w:sz w:val="22"/>
          <w:szCs w:val="22"/>
          <w:lang w:eastAsia="en-GB"/>
        </w:rPr>
        <w:t xml:space="preserve"> </w:t>
      </w:r>
      <w:r w:rsidR="00CB2607" w:rsidRPr="00281F8A">
        <w:rPr>
          <w:rFonts w:eastAsia="Times New Roman"/>
          <w:bCs/>
          <w:sz w:val="22"/>
          <w:szCs w:val="22"/>
          <w:lang w:eastAsia="en-GB"/>
        </w:rPr>
        <w:t xml:space="preserve">Students shall not intentionally or otherwise </w:t>
      </w:r>
      <w:r w:rsidR="00E35A21" w:rsidRPr="00281F8A">
        <w:rPr>
          <w:rFonts w:eastAsia="Times New Roman"/>
          <w:bCs/>
          <w:sz w:val="22"/>
          <w:szCs w:val="22"/>
          <w:lang w:eastAsia="en-GB"/>
        </w:rPr>
        <w:t xml:space="preserve">submit </w:t>
      </w:r>
      <w:r w:rsidRPr="00281F8A">
        <w:rPr>
          <w:rFonts w:eastAsia="Times New Roman"/>
          <w:bCs/>
          <w:sz w:val="22"/>
          <w:szCs w:val="22"/>
          <w:lang w:eastAsia="en-GB"/>
        </w:rPr>
        <w:t xml:space="preserve">work, such as </w:t>
      </w:r>
      <w:r w:rsidR="008E28F8" w:rsidRPr="00281F8A">
        <w:rPr>
          <w:rFonts w:eastAsia="Times New Roman"/>
          <w:bCs/>
          <w:sz w:val="22"/>
          <w:szCs w:val="22"/>
          <w:lang w:eastAsia="en-GB"/>
        </w:rPr>
        <w:t xml:space="preserve">data or </w:t>
      </w:r>
      <w:r w:rsidRPr="00281F8A">
        <w:rPr>
          <w:rFonts w:eastAsia="Times New Roman"/>
          <w:bCs/>
          <w:sz w:val="22"/>
          <w:szCs w:val="22"/>
          <w:lang w:eastAsia="en-GB"/>
        </w:rPr>
        <w:t>reports of laboratory or practical work that is untrue and/or made up</w:t>
      </w:r>
      <w:r w:rsidR="002C6820" w:rsidRPr="00281F8A">
        <w:rPr>
          <w:rStyle w:val="FootnoteReference"/>
          <w:rFonts w:eastAsia="Times New Roman"/>
          <w:bCs/>
          <w:sz w:val="22"/>
          <w:szCs w:val="22"/>
          <w:lang w:eastAsia="en-GB"/>
        </w:rPr>
        <w:footnoteReference w:id="7"/>
      </w:r>
      <w:r w:rsidR="004C1760" w:rsidRPr="00281F8A">
        <w:rPr>
          <w:rFonts w:eastAsia="Times New Roman"/>
          <w:bCs/>
          <w:sz w:val="22"/>
          <w:szCs w:val="22"/>
          <w:lang w:eastAsia="en-GB"/>
        </w:rPr>
        <w:t>;</w:t>
      </w:r>
    </w:p>
    <w:p w14:paraId="4056D91E" w14:textId="77777777" w:rsidR="00CB2607" w:rsidRPr="00281F8A" w:rsidRDefault="00CB2607" w:rsidP="00281F8A">
      <w:pPr>
        <w:pStyle w:val="ListParagraph"/>
        <w:spacing w:before="0" w:line="240" w:lineRule="auto"/>
        <w:rPr>
          <w:rFonts w:eastAsia="Times New Roman"/>
          <w:bCs/>
          <w:sz w:val="22"/>
          <w:szCs w:val="22"/>
          <w:u w:val="single"/>
          <w:lang w:eastAsia="en-GB"/>
        </w:rPr>
      </w:pPr>
    </w:p>
    <w:p w14:paraId="360DDE00" w14:textId="07223CE8" w:rsidR="005E32EE" w:rsidRPr="00281F8A" w:rsidRDefault="00457D53" w:rsidP="00814BA3">
      <w:pPr>
        <w:pStyle w:val="ListParagraph"/>
        <w:numPr>
          <w:ilvl w:val="1"/>
          <w:numId w:val="3"/>
        </w:numPr>
        <w:tabs>
          <w:tab w:val="left" w:pos="709"/>
        </w:tabs>
        <w:spacing w:before="0" w:line="240" w:lineRule="auto"/>
        <w:rPr>
          <w:rFonts w:eastAsia="Times New Roman"/>
          <w:sz w:val="22"/>
          <w:szCs w:val="22"/>
          <w:lang w:eastAsia="en-GB"/>
        </w:rPr>
      </w:pPr>
      <w:r w:rsidRPr="00281F8A">
        <w:rPr>
          <w:rFonts w:eastAsia="Times New Roman"/>
          <w:bCs/>
          <w:sz w:val="22"/>
          <w:szCs w:val="22"/>
          <w:u w:val="single"/>
          <w:lang w:eastAsia="en-GB"/>
        </w:rPr>
        <w:t xml:space="preserve">Assessment </w:t>
      </w:r>
      <w:r w:rsidR="005E32EE" w:rsidRPr="00281F8A">
        <w:rPr>
          <w:rFonts w:eastAsia="Times New Roman"/>
          <w:bCs/>
          <w:sz w:val="22"/>
          <w:szCs w:val="22"/>
          <w:u w:val="single"/>
          <w:lang w:eastAsia="en-GB"/>
        </w:rPr>
        <w:t>Malpractice</w:t>
      </w:r>
      <w:r w:rsidR="00DB0800" w:rsidRPr="00281F8A">
        <w:rPr>
          <w:rFonts w:eastAsia="Times New Roman"/>
          <w:bCs/>
          <w:sz w:val="22"/>
          <w:szCs w:val="22"/>
          <w:u w:val="single"/>
          <w:lang w:eastAsia="en-GB"/>
        </w:rPr>
        <w:t>.</w:t>
      </w:r>
      <w:r w:rsidR="00D26AAD" w:rsidRPr="00281F8A">
        <w:rPr>
          <w:rFonts w:eastAsia="Times New Roman"/>
          <w:bCs/>
          <w:sz w:val="22"/>
          <w:szCs w:val="22"/>
          <w:lang w:eastAsia="en-GB"/>
        </w:rPr>
        <w:t xml:space="preserve"> </w:t>
      </w:r>
      <w:r w:rsidR="00CB2607" w:rsidRPr="00281F8A">
        <w:rPr>
          <w:rFonts w:eastAsia="Times New Roman"/>
          <w:bCs/>
          <w:sz w:val="22"/>
          <w:szCs w:val="22"/>
          <w:lang w:eastAsia="en-GB"/>
        </w:rPr>
        <w:t xml:space="preserve">Students shall not intentionally or otherwise </w:t>
      </w:r>
      <w:r w:rsidR="00D26AAD" w:rsidRPr="00281F8A">
        <w:rPr>
          <w:rFonts w:eastAsia="Times New Roman"/>
          <w:bCs/>
          <w:sz w:val="22"/>
          <w:szCs w:val="22"/>
          <w:lang w:eastAsia="en-GB"/>
        </w:rPr>
        <w:t>mislead or deceiv</w:t>
      </w:r>
      <w:r w:rsidR="00E35A21" w:rsidRPr="00281F8A">
        <w:rPr>
          <w:rFonts w:eastAsia="Times New Roman"/>
          <w:bCs/>
          <w:sz w:val="22"/>
          <w:szCs w:val="22"/>
          <w:lang w:eastAsia="en-GB"/>
        </w:rPr>
        <w:t>e</w:t>
      </w:r>
      <w:r w:rsidR="00D26AAD" w:rsidRPr="00281F8A">
        <w:rPr>
          <w:rFonts w:eastAsia="Times New Roman"/>
          <w:bCs/>
          <w:sz w:val="22"/>
          <w:szCs w:val="22"/>
          <w:lang w:eastAsia="en-GB"/>
        </w:rPr>
        <w:t xml:space="preserve"> the </w:t>
      </w:r>
      <w:r w:rsidR="00E35A21" w:rsidRPr="00281F8A">
        <w:rPr>
          <w:rFonts w:eastAsia="Times New Roman"/>
          <w:bCs/>
          <w:sz w:val="22"/>
          <w:szCs w:val="22"/>
          <w:lang w:eastAsia="en-GB"/>
        </w:rPr>
        <w:t>University</w:t>
      </w:r>
      <w:r w:rsidR="00D26AAD" w:rsidRPr="00281F8A">
        <w:rPr>
          <w:rFonts w:eastAsia="Times New Roman"/>
          <w:bCs/>
          <w:sz w:val="22"/>
          <w:szCs w:val="22"/>
          <w:lang w:eastAsia="en-GB"/>
        </w:rPr>
        <w:t xml:space="preserve"> concerning the work submitted for assessment</w:t>
      </w:r>
      <w:r w:rsidR="002C0B86" w:rsidRPr="00281F8A">
        <w:rPr>
          <w:rFonts w:eastAsia="Times New Roman"/>
          <w:bCs/>
          <w:sz w:val="22"/>
          <w:szCs w:val="22"/>
          <w:lang w:eastAsia="en-GB"/>
        </w:rPr>
        <w:t xml:space="preserve">.  Offences are in groups A-D. </w:t>
      </w:r>
      <w:r w:rsidR="00D26AAD" w:rsidRPr="00281F8A">
        <w:rPr>
          <w:rFonts w:eastAsia="Times New Roman"/>
          <w:bCs/>
          <w:sz w:val="22"/>
          <w:szCs w:val="22"/>
          <w:lang w:eastAsia="en-GB"/>
        </w:rPr>
        <w:t xml:space="preserve"> </w:t>
      </w:r>
      <w:r w:rsidR="005E32EE" w:rsidRPr="00281F8A">
        <w:rPr>
          <w:rFonts w:eastAsia="Times New Roman"/>
          <w:bCs/>
          <w:sz w:val="22"/>
          <w:szCs w:val="22"/>
          <w:lang w:eastAsia="en-GB"/>
        </w:rPr>
        <w:t>(see</w:t>
      </w:r>
      <w:r w:rsidR="00641D50" w:rsidRPr="00281F8A">
        <w:rPr>
          <w:rFonts w:eastAsia="Times New Roman"/>
          <w:bCs/>
          <w:color w:val="0000FF"/>
          <w:sz w:val="22"/>
          <w:szCs w:val="22"/>
          <w:lang w:eastAsia="en-GB"/>
        </w:rPr>
        <w:t xml:space="preserve"> </w:t>
      </w:r>
      <w:r w:rsidR="005E32EE" w:rsidRPr="00281F8A">
        <w:rPr>
          <w:rFonts w:eastAsia="Times New Roman"/>
          <w:bCs/>
          <w:i/>
          <w:iCs/>
          <w:sz w:val="22"/>
          <w:szCs w:val="22"/>
          <w:lang w:eastAsia="en-GB"/>
        </w:rPr>
        <w:t>Annex 2</w:t>
      </w:r>
      <w:r w:rsidR="00D26AAD" w:rsidRPr="00281F8A">
        <w:rPr>
          <w:rFonts w:eastAsia="Times New Roman"/>
          <w:bCs/>
          <w:i/>
          <w:iCs/>
          <w:sz w:val="22"/>
          <w:szCs w:val="22"/>
          <w:lang w:eastAsia="en-GB"/>
        </w:rPr>
        <w:t xml:space="preserve"> for examples</w:t>
      </w:r>
      <w:r w:rsidR="005E32EE" w:rsidRPr="00281F8A">
        <w:rPr>
          <w:rFonts w:eastAsia="Times New Roman"/>
          <w:bCs/>
          <w:sz w:val="22"/>
          <w:szCs w:val="22"/>
          <w:lang w:eastAsia="en-GB"/>
        </w:rPr>
        <w:t xml:space="preserve">).  </w:t>
      </w:r>
    </w:p>
    <w:p w14:paraId="312B157D" w14:textId="77777777" w:rsidR="004D0E72" w:rsidRPr="00281F8A" w:rsidRDefault="004D0E72" w:rsidP="00281F8A">
      <w:pPr>
        <w:pStyle w:val="ListParagraph"/>
        <w:spacing w:before="0" w:line="240" w:lineRule="auto"/>
        <w:rPr>
          <w:rFonts w:eastAsia="Times New Roman"/>
          <w:sz w:val="22"/>
          <w:szCs w:val="22"/>
          <w:lang w:eastAsia="en-GB"/>
        </w:rPr>
      </w:pPr>
    </w:p>
    <w:p w14:paraId="1AB89944" w14:textId="431D07A9" w:rsidR="004902C8" w:rsidRPr="00281F8A" w:rsidRDefault="00EC3ABD" w:rsidP="00814BA3">
      <w:pPr>
        <w:pStyle w:val="ListParagraph"/>
        <w:numPr>
          <w:ilvl w:val="1"/>
          <w:numId w:val="3"/>
        </w:numPr>
        <w:tabs>
          <w:tab w:val="left" w:pos="709"/>
        </w:tabs>
        <w:spacing w:before="0" w:line="240" w:lineRule="auto"/>
        <w:rPr>
          <w:rFonts w:eastAsia="Times New Roman"/>
          <w:sz w:val="22"/>
          <w:szCs w:val="22"/>
          <w:u w:val="single"/>
          <w:lang w:eastAsia="en-GB"/>
        </w:rPr>
      </w:pPr>
      <w:r w:rsidRPr="00281F8A">
        <w:rPr>
          <w:rFonts w:eastAsia="Times New Roman"/>
          <w:sz w:val="22"/>
          <w:szCs w:val="22"/>
          <w:u w:val="single"/>
          <w:lang w:eastAsia="en-GB"/>
        </w:rPr>
        <w:t>Grievous Academic Misconduct</w:t>
      </w:r>
      <w:r w:rsidR="00DB0800" w:rsidRPr="00281F8A">
        <w:rPr>
          <w:rFonts w:eastAsia="Times New Roman"/>
          <w:sz w:val="22"/>
          <w:szCs w:val="22"/>
          <w:u w:val="single"/>
          <w:lang w:eastAsia="en-GB"/>
        </w:rPr>
        <w:t>.</w:t>
      </w:r>
      <w:r w:rsidR="004902C8" w:rsidRPr="00281F8A">
        <w:rPr>
          <w:rFonts w:eastAsia="Times New Roman"/>
          <w:sz w:val="22"/>
          <w:szCs w:val="22"/>
          <w:lang w:eastAsia="en-GB"/>
        </w:rPr>
        <w:t xml:space="preserve">  Students shall not intentionally or otherwise submit wor</w:t>
      </w:r>
      <w:r w:rsidR="003124C6" w:rsidRPr="00281F8A">
        <w:rPr>
          <w:rFonts w:eastAsia="Times New Roman"/>
          <w:sz w:val="22"/>
          <w:szCs w:val="22"/>
          <w:lang w:eastAsia="en-GB"/>
        </w:rPr>
        <w:t xml:space="preserve">k </w:t>
      </w:r>
      <w:r w:rsidR="004902C8" w:rsidRPr="00281F8A">
        <w:rPr>
          <w:rFonts w:eastAsia="Times New Roman"/>
          <w:sz w:val="22"/>
          <w:szCs w:val="22"/>
          <w:lang w:eastAsia="en-GB"/>
        </w:rPr>
        <w:t>in whole or in</w:t>
      </w:r>
      <w:r w:rsidR="003124C6" w:rsidRPr="00281F8A">
        <w:rPr>
          <w:rFonts w:eastAsia="Times New Roman"/>
          <w:sz w:val="22"/>
          <w:szCs w:val="22"/>
          <w:lang w:eastAsia="en-GB"/>
        </w:rPr>
        <w:t xml:space="preserve"> part that is stolen, obtained by deceit or fraud, </w:t>
      </w:r>
      <w:r w:rsidR="00406146" w:rsidRPr="00281F8A">
        <w:rPr>
          <w:rFonts w:eastAsia="Times New Roman"/>
          <w:sz w:val="22"/>
          <w:szCs w:val="22"/>
          <w:lang w:eastAsia="en-GB"/>
        </w:rPr>
        <w:t xml:space="preserve">obtained </w:t>
      </w:r>
      <w:r w:rsidR="004902C8" w:rsidRPr="00281F8A">
        <w:rPr>
          <w:rFonts w:eastAsia="Times New Roman"/>
          <w:sz w:val="22"/>
          <w:szCs w:val="22"/>
          <w:lang w:eastAsia="en-GB"/>
        </w:rPr>
        <w:t xml:space="preserve">from a commercial or non-commercial source, including online, requested </w:t>
      </w:r>
      <w:r w:rsidR="003124C6" w:rsidRPr="00281F8A">
        <w:rPr>
          <w:rFonts w:eastAsia="Times New Roman"/>
          <w:sz w:val="22"/>
          <w:szCs w:val="22"/>
          <w:lang w:eastAsia="en-GB"/>
        </w:rPr>
        <w:t>or commissioned from a third party</w:t>
      </w:r>
      <w:r w:rsidR="004902C8" w:rsidRPr="00281F8A">
        <w:rPr>
          <w:rFonts w:eastAsia="Times New Roman"/>
          <w:sz w:val="22"/>
          <w:szCs w:val="22"/>
          <w:lang w:eastAsia="en-GB"/>
        </w:rPr>
        <w:t>,</w:t>
      </w:r>
      <w:r w:rsidR="003124C6" w:rsidRPr="00281F8A">
        <w:rPr>
          <w:rFonts w:eastAsia="Times New Roman"/>
          <w:sz w:val="22"/>
          <w:szCs w:val="22"/>
          <w:lang w:eastAsia="en-GB"/>
        </w:rPr>
        <w:t xml:space="preserve"> or where the content has been manipulated to avoid detection</w:t>
      </w:r>
      <w:r w:rsidR="004C12B6" w:rsidRPr="00281F8A">
        <w:rPr>
          <w:rStyle w:val="FootnoteReference"/>
          <w:rFonts w:eastAsia="Times New Roman"/>
          <w:sz w:val="22"/>
          <w:szCs w:val="22"/>
          <w:lang w:eastAsia="en-GB"/>
        </w:rPr>
        <w:footnoteReference w:id="8"/>
      </w:r>
      <w:r w:rsidR="003124C6" w:rsidRPr="00281F8A">
        <w:rPr>
          <w:rFonts w:eastAsia="Times New Roman"/>
          <w:sz w:val="22"/>
          <w:szCs w:val="22"/>
          <w:lang w:eastAsia="en-GB"/>
        </w:rPr>
        <w:t>.</w:t>
      </w:r>
    </w:p>
    <w:p w14:paraId="38991AB1" w14:textId="77777777" w:rsidR="004902C8" w:rsidRPr="00281F8A" w:rsidRDefault="004902C8" w:rsidP="00281F8A">
      <w:pPr>
        <w:pStyle w:val="ListParagraph"/>
        <w:tabs>
          <w:tab w:val="left" w:pos="709"/>
        </w:tabs>
        <w:spacing w:before="0" w:line="240" w:lineRule="auto"/>
        <w:ind w:left="360"/>
        <w:rPr>
          <w:rFonts w:eastAsia="Times New Roman"/>
          <w:sz w:val="22"/>
          <w:szCs w:val="22"/>
          <w:lang w:eastAsia="en-GB"/>
        </w:rPr>
      </w:pPr>
    </w:p>
    <w:p w14:paraId="42E501A8" w14:textId="13B8C011" w:rsidR="004902C8" w:rsidRPr="00281F8A" w:rsidRDefault="003124C6" w:rsidP="00814BA3">
      <w:pPr>
        <w:pStyle w:val="ListParagraph"/>
        <w:numPr>
          <w:ilvl w:val="0"/>
          <w:numId w:val="3"/>
        </w:numPr>
        <w:tabs>
          <w:tab w:val="left" w:pos="709"/>
        </w:tabs>
        <w:spacing w:before="0" w:line="240" w:lineRule="auto"/>
        <w:rPr>
          <w:rFonts w:eastAsia="Times New Roman"/>
          <w:sz w:val="22"/>
          <w:szCs w:val="22"/>
          <w:lang w:eastAsia="en-GB"/>
        </w:rPr>
      </w:pPr>
      <w:r w:rsidRPr="00281F8A">
        <w:rPr>
          <w:rFonts w:eastAsia="Times New Roman"/>
          <w:sz w:val="22"/>
          <w:szCs w:val="22"/>
          <w:u w:val="single"/>
          <w:lang w:eastAsia="en-GB"/>
        </w:rPr>
        <w:t>Multiple Offences</w:t>
      </w:r>
      <w:r w:rsidR="00DB0800" w:rsidRPr="00281F8A">
        <w:rPr>
          <w:rFonts w:eastAsia="Times New Roman"/>
          <w:sz w:val="22"/>
          <w:szCs w:val="22"/>
          <w:u w:val="single"/>
          <w:lang w:eastAsia="en-GB"/>
        </w:rPr>
        <w:t>.</w:t>
      </w:r>
      <w:r w:rsidR="002142C9" w:rsidRPr="00281F8A">
        <w:rPr>
          <w:rFonts w:eastAsia="Times New Roman"/>
          <w:sz w:val="22"/>
          <w:szCs w:val="22"/>
          <w:u w:val="single"/>
          <w:lang w:eastAsia="en-GB"/>
        </w:rPr>
        <w:t xml:space="preserve"> </w:t>
      </w:r>
      <w:r w:rsidR="002142C9" w:rsidRPr="00281F8A">
        <w:rPr>
          <w:rFonts w:eastAsia="Times New Roman"/>
          <w:sz w:val="22"/>
          <w:szCs w:val="22"/>
          <w:lang w:eastAsia="en-GB"/>
        </w:rPr>
        <w:t xml:space="preserve"> </w:t>
      </w:r>
      <w:r w:rsidRPr="00281F8A">
        <w:rPr>
          <w:rFonts w:eastAsia="Times New Roman"/>
          <w:sz w:val="22"/>
          <w:szCs w:val="22"/>
          <w:lang w:eastAsia="en-GB"/>
        </w:rPr>
        <w:t xml:space="preserve">Students may be investigated for multiple offences relating to the same assessment.  </w:t>
      </w:r>
    </w:p>
    <w:p w14:paraId="734AB53C" w14:textId="77777777" w:rsidR="004902C8" w:rsidRPr="00281F8A" w:rsidRDefault="004902C8" w:rsidP="00281F8A">
      <w:pPr>
        <w:pStyle w:val="ListParagraph"/>
        <w:tabs>
          <w:tab w:val="left" w:pos="709"/>
        </w:tabs>
        <w:spacing w:before="0" w:line="240" w:lineRule="auto"/>
        <w:ind w:left="360"/>
        <w:rPr>
          <w:rFonts w:eastAsia="Times New Roman"/>
          <w:sz w:val="22"/>
          <w:szCs w:val="22"/>
          <w:lang w:eastAsia="en-GB"/>
        </w:rPr>
      </w:pPr>
    </w:p>
    <w:p w14:paraId="5C356013" w14:textId="23C7E75D" w:rsidR="00E7268F" w:rsidRDefault="004902C8" w:rsidP="00814BA3">
      <w:pPr>
        <w:pStyle w:val="ListParagraph"/>
        <w:numPr>
          <w:ilvl w:val="0"/>
          <w:numId w:val="3"/>
        </w:numPr>
        <w:tabs>
          <w:tab w:val="left" w:pos="709"/>
        </w:tabs>
        <w:spacing w:before="0" w:line="240" w:lineRule="auto"/>
        <w:rPr>
          <w:rFonts w:eastAsia="Times New Roman"/>
          <w:sz w:val="22"/>
          <w:szCs w:val="22"/>
          <w:lang w:eastAsia="en-GB"/>
        </w:rPr>
      </w:pPr>
      <w:r w:rsidRPr="00281F8A">
        <w:rPr>
          <w:rFonts w:eastAsia="Times New Roman"/>
          <w:sz w:val="22"/>
          <w:szCs w:val="22"/>
          <w:u w:val="single"/>
          <w:lang w:eastAsia="en-GB"/>
        </w:rPr>
        <w:t>Concurrent Offences</w:t>
      </w:r>
      <w:r w:rsidR="00DB0800" w:rsidRPr="00281F8A">
        <w:rPr>
          <w:rFonts w:eastAsia="Times New Roman"/>
          <w:sz w:val="22"/>
          <w:szCs w:val="22"/>
          <w:u w:val="single"/>
          <w:lang w:eastAsia="en-GB"/>
        </w:rPr>
        <w:t>.</w:t>
      </w:r>
      <w:r w:rsidRPr="00281F8A">
        <w:rPr>
          <w:rFonts w:eastAsia="Times New Roman"/>
          <w:sz w:val="22"/>
          <w:szCs w:val="22"/>
          <w:lang w:eastAsia="en-GB"/>
        </w:rPr>
        <w:t xml:space="preserve">  Offences committed in assessments </w:t>
      </w:r>
      <w:r w:rsidR="00F47E3B" w:rsidRPr="00281F8A">
        <w:rPr>
          <w:rFonts w:eastAsia="Times New Roman"/>
          <w:sz w:val="22"/>
          <w:szCs w:val="22"/>
          <w:lang w:eastAsia="en-GB"/>
        </w:rPr>
        <w:t xml:space="preserve">submitted </w:t>
      </w:r>
      <w:r w:rsidRPr="00281F8A">
        <w:rPr>
          <w:rFonts w:eastAsia="Times New Roman"/>
          <w:sz w:val="22"/>
          <w:szCs w:val="22"/>
          <w:lang w:eastAsia="en-GB"/>
        </w:rPr>
        <w:t>in the same Semester will be regarded as concurrent</w:t>
      </w:r>
      <w:r w:rsidR="00EA04FA" w:rsidRPr="00281F8A">
        <w:rPr>
          <w:rFonts w:eastAsia="Times New Roman"/>
          <w:sz w:val="22"/>
          <w:szCs w:val="22"/>
          <w:lang w:eastAsia="en-GB"/>
        </w:rPr>
        <w:t xml:space="preserve">, and where possible </w:t>
      </w:r>
      <w:r w:rsidR="00BC25D2" w:rsidRPr="00281F8A">
        <w:rPr>
          <w:rFonts w:eastAsia="Times New Roman"/>
          <w:sz w:val="22"/>
          <w:szCs w:val="22"/>
          <w:lang w:eastAsia="en-GB"/>
        </w:rPr>
        <w:t>will</w:t>
      </w:r>
      <w:r w:rsidR="00EA04FA" w:rsidRPr="00281F8A">
        <w:rPr>
          <w:rFonts w:eastAsia="Times New Roman"/>
          <w:sz w:val="22"/>
          <w:szCs w:val="22"/>
          <w:lang w:eastAsia="en-GB"/>
        </w:rPr>
        <w:t xml:space="preserve"> be investigated at the same meeting</w:t>
      </w:r>
      <w:r w:rsidRPr="00281F8A">
        <w:rPr>
          <w:rFonts w:eastAsia="Times New Roman"/>
          <w:sz w:val="22"/>
          <w:szCs w:val="22"/>
          <w:lang w:eastAsia="en-GB"/>
        </w:rPr>
        <w:t>.</w:t>
      </w:r>
    </w:p>
    <w:p w14:paraId="2573B44E" w14:textId="77777777" w:rsidR="00281F8A" w:rsidRPr="00281F8A" w:rsidRDefault="00281F8A" w:rsidP="00281F8A">
      <w:pPr>
        <w:tabs>
          <w:tab w:val="left" w:pos="709"/>
        </w:tabs>
        <w:spacing w:before="0" w:line="240" w:lineRule="auto"/>
        <w:rPr>
          <w:rFonts w:eastAsia="Times New Roman"/>
          <w:sz w:val="22"/>
          <w:szCs w:val="22"/>
          <w:lang w:eastAsia="en-GB"/>
        </w:rPr>
      </w:pPr>
    </w:p>
    <w:p w14:paraId="1C6FEBFE" w14:textId="71FC0071" w:rsidR="00B95ED5" w:rsidRPr="00281F8A" w:rsidRDefault="00E7268F" w:rsidP="00814BA3">
      <w:pPr>
        <w:pStyle w:val="ListParagraph"/>
        <w:numPr>
          <w:ilvl w:val="0"/>
          <w:numId w:val="3"/>
        </w:numPr>
        <w:spacing w:before="0" w:line="240" w:lineRule="auto"/>
        <w:rPr>
          <w:rFonts w:eastAsia="Times New Roman"/>
          <w:bCs/>
          <w:sz w:val="22"/>
          <w:szCs w:val="22"/>
          <w:lang w:eastAsia="en-GB"/>
        </w:rPr>
      </w:pPr>
      <w:r w:rsidRPr="00281F8A">
        <w:rPr>
          <w:rFonts w:eastAsia="Times New Roman"/>
          <w:bCs/>
          <w:sz w:val="22"/>
          <w:szCs w:val="22"/>
          <w:lang w:eastAsia="en-GB"/>
        </w:rPr>
        <w:t xml:space="preserve">When an academic misconduct offence is detected or suspected the University reserves the right to </w:t>
      </w:r>
      <w:r w:rsidR="00BC25D2" w:rsidRPr="00281F8A">
        <w:rPr>
          <w:rFonts w:eastAsia="Times New Roman"/>
          <w:bCs/>
          <w:sz w:val="22"/>
          <w:szCs w:val="22"/>
          <w:lang w:eastAsia="en-GB"/>
        </w:rPr>
        <w:t>investigate</w:t>
      </w:r>
      <w:r w:rsidRPr="00281F8A">
        <w:rPr>
          <w:rFonts w:eastAsia="Times New Roman"/>
          <w:bCs/>
          <w:sz w:val="22"/>
          <w:szCs w:val="22"/>
          <w:lang w:eastAsia="en-GB"/>
        </w:rPr>
        <w:t xml:space="preserve"> and take action in respect of other work submitted by </w:t>
      </w:r>
      <w:r w:rsidR="00B867A3" w:rsidRPr="00281F8A">
        <w:rPr>
          <w:rFonts w:eastAsia="Times New Roman"/>
          <w:bCs/>
          <w:sz w:val="22"/>
          <w:szCs w:val="22"/>
          <w:lang w:eastAsia="en-GB"/>
        </w:rPr>
        <w:t>a</w:t>
      </w:r>
      <w:r w:rsidRPr="00281F8A">
        <w:rPr>
          <w:rFonts w:eastAsia="Times New Roman"/>
          <w:bCs/>
          <w:sz w:val="22"/>
          <w:szCs w:val="22"/>
          <w:lang w:eastAsia="en-GB"/>
        </w:rPr>
        <w:t xml:space="preserve"> student even if th</w:t>
      </w:r>
      <w:r w:rsidR="003161A9" w:rsidRPr="00281F8A">
        <w:rPr>
          <w:rFonts w:eastAsia="Times New Roman"/>
          <w:bCs/>
          <w:sz w:val="22"/>
          <w:szCs w:val="22"/>
          <w:lang w:eastAsia="en-GB"/>
        </w:rPr>
        <w:t>e other work</w:t>
      </w:r>
      <w:r w:rsidRPr="00281F8A">
        <w:rPr>
          <w:rFonts w:eastAsia="Times New Roman"/>
          <w:bCs/>
          <w:sz w:val="22"/>
          <w:szCs w:val="22"/>
          <w:lang w:eastAsia="en-GB"/>
        </w:rPr>
        <w:t xml:space="preserve"> has already been assessed and the marks published.</w:t>
      </w:r>
    </w:p>
    <w:p w14:paraId="35AC0851" w14:textId="77777777" w:rsidR="00281F8A" w:rsidRDefault="00281F8A" w:rsidP="00281F8A">
      <w:pPr>
        <w:spacing w:before="0" w:line="240" w:lineRule="auto"/>
        <w:contextualSpacing/>
        <w:rPr>
          <w:rFonts w:eastAsia="Times New Roman"/>
          <w:b/>
          <w:bCs/>
          <w:sz w:val="22"/>
          <w:szCs w:val="22"/>
          <w:lang w:eastAsia="en-GB"/>
        </w:rPr>
      </w:pPr>
    </w:p>
    <w:p w14:paraId="56635667" w14:textId="72D6CE0F" w:rsidR="005C0C6F" w:rsidRPr="00281F8A" w:rsidRDefault="005C0C6F" w:rsidP="00281F8A">
      <w:pPr>
        <w:spacing w:before="0" w:line="240" w:lineRule="auto"/>
        <w:contextualSpacing/>
        <w:rPr>
          <w:rFonts w:eastAsia="Times New Roman"/>
          <w:b/>
          <w:bCs/>
          <w:sz w:val="22"/>
          <w:szCs w:val="22"/>
          <w:lang w:eastAsia="en-GB"/>
        </w:rPr>
      </w:pPr>
      <w:r w:rsidRPr="00281F8A">
        <w:rPr>
          <w:rFonts w:eastAsia="Times New Roman"/>
          <w:b/>
          <w:bCs/>
          <w:sz w:val="22"/>
          <w:szCs w:val="22"/>
          <w:lang w:eastAsia="en-GB"/>
        </w:rPr>
        <w:lastRenderedPageBreak/>
        <w:t>Procedure</w:t>
      </w:r>
      <w:r w:rsidR="00AA1614" w:rsidRPr="00281F8A">
        <w:rPr>
          <w:rFonts w:eastAsia="Times New Roman"/>
          <w:b/>
          <w:bCs/>
          <w:sz w:val="22"/>
          <w:szCs w:val="22"/>
          <w:lang w:eastAsia="en-GB"/>
        </w:rPr>
        <w:t xml:space="preserve"> for investigation and determination of cases</w:t>
      </w:r>
    </w:p>
    <w:p w14:paraId="41EA8D6F" w14:textId="6786A571" w:rsidR="00AA1614" w:rsidRPr="00281F8A" w:rsidRDefault="00AA1614" w:rsidP="00281F8A">
      <w:pPr>
        <w:spacing w:before="0" w:line="240" w:lineRule="auto"/>
        <w:contextualSpacing/>
        <w:rPr>
          <w:rFonts w:eastAsia="Times New Roman"/>
          <w:b/>
          <w:bCs/>
          <w:sz w:val="22"/>
          <w:szCs w:val="22"/>
          <w:lang w:eastAsia="en-GB"/>
        </w:rPr>
      </w:pPr>
    </w:p>
    <w:p w14:paraId="3385C9A0" w14:textId="2EA8F98C" w:rsidR="001B077D" w:rsidRPr="00281F8A" w:rsidRDefault="001B077D" w:rsidP="00281F8A">
      <w:pPr>
        <w:spacing w:before="0" w:line="240" w:lineRule="auto"/>
        <w:contextualSpacing/>
        <w:rPr>
          <w:rFonts w:eastAsia="Times New Roman"/>
          <w:i/>
          <w:iCs/>
          <w:sz w:val="22"/>
          <w:szCs w:val="22"/>
          <w:lang w:eastAsia="en-GB"/>
        </w:rPr>
      </w:pPr>
      <w:r w:rsidRPr="00281F8A">
        <w:rPr>
          <w:rFonts w:eastAsia="Times New Roman"/>
          <w:i/>
          <w:iCs/>
          <w:sz w:val="22"/>
          <w:szCs w:val="22"/>
          <w:lang w:eastAsia="en-GB"/>
        </w:rPr>
        <w:t>Local Investigation</w:t>
      </w:r>
      <w:r w:rsidR="00D83FBA" w:rsidRPr="00281F8A">
        <w:rPr>
          <w:rFonts w:eastAsia="Times New Roman"/>
          <w:i/>
          <w:iCs/>
          <w:sz w:val="22"/>
          <w:szCs w:val="22"/>
          <w:lang w:eastAsia="en-GB"/>
        </w:rPr>
        <w:t xml:space="preserve"> </w:t>
      </w:r>
    </w:p>
    <w:p w14:paraId="7E0231D7" w14:textId="77777777" w:rsidR="001B077D" w:rsidRPr="00281F8A" w:rsidRDefault="001B077D" w:rsidP="00281F8A">
      <w:pPr>
        <w:spacing w:before="0" w:line="240" w:lineRule="auto"/>
        <w:contextualSpacing/>
        <w:rPr>
          <w:rFonts w:eastAsia="Times New Roman"/>
          <w:b/>
          <w:bCs/>
          <w:sz w:val="22"/>
          <w:szCs w:val="22"/>
          <w:lang w:eastAsia="en-GB"/>
        </w:rPr>
      </w:pPr>
    </w:p>
    <w:p w14:paraId="2B46F18E" w14:textId="30CFDFDB" w:rsidR="00281F8A" w:rsidRDefault="00A5330E" w:rsidP="00281F8A">
      <w:pPr>
        <w:spacing w:before="0" w:line="240" w:lineRule="auto"/>
        <w:contextualSpacing/>
        <w:rPr>
          <w:rFonts w:eastAsia="Times New Roman"/>
          <w:bCs/>
          <w:iCs/>
          <w:sz w:val="22"/>
          <w:szCs w:val="22"/>
          <w:u w:val="single"/>
          <w:lang w:eastAsia="en-GB"/>
        </w:rPr>
      </w:pPr>
      <w:r w:rsidRPr="00281F8A">
        <w:rPr>
          <w:rFonts w:eastAsia="Times New Roman"/>
          <w:bCs/>
          <w:iCs/>
          <w:sz w:val="22"/>
          <w:szCs w:val="22"/>
          <w:u w:val="single"/>
          <w:lang w:eastAsia="en-GB"/>
        </w:rPr>
        <w:t xml:space="preserve">Allegations of </w:t>
      </w:r>
      <w:r w:rsidR="005B4E70" w:rsidRPr="00281F8A">
        <w:rPr>
          <w:rFonts w:eastAsia="Times New Roman"/>
          <w:bCs/>
          <w:iCs/>
          <w:sz w:val="22"/>
          <w:szCs w:val="22"/>
          <w:u w:val="single"/>
          <w:lang w:eastAsia="en-GB"/>
        </w:rPr>
        <w:t xml:space="preserve">Cheating </w:t>
      </w:r>
    </w:p>
    <w:p w14:paraId="31CBB3A5" w14:textId="77777777" w:rsidR="00281F8A" w:rsidRPr="00281F8A" w:rsidRDefault="00281F8A" w:rsidP="00281F8A">
      <w:pPr>
        <w:spacing w:before="0" w:line="240" w:lineRule="auto"/>
        <w:contextualSpacing/>
        <w:rPr>
          <w:rFonts w:eastAsia="Times New Roman"/>
          <w:bCs/>
          <w:iCs/>
          <w:sz w:val="22"/>
          <w:szCs w:val="22"/>
          <w:u w:val="single"/>
          <w:lang w:eastAsia="en-GB"/>
        </w:rPr>
      </w:pPr>
    </w:p>
    <w:p w14:paraId="2F0AABE0" w14:textId="0F9A83F1" w:rsidR="00A71684" w:rsidRPr="00281F8A" w:rsidRDefault="005C0C6F" w:rsidP="00814BA3">
      <w:pPr>
        <w:pStyle w:val="ListParagraph"/>
        <w:numPr>
          <w:ilvl w:val="0"/>
          <w:numId w:val="3"/>
        </w:numPr>
        <w:spacing w:before="0" w:line="240" w:lineRule="auto"/>
        <w:rPr>
          <w:rFonts w:eastAsia="Times New Roman"/>
          <w:bCs/>
          <w:sz w:val="22"/>
          <w:szCs w:val="22"/>
          <w:lang w:eastAsia="en-GB"/>
        </w:rPr>
      </w:pPr>
      <w:r w:rsidRPr="00281F8A">
        <w:rPr>
          <w:rFonts w:eastAsia="Times New Roman"/>
          <w:bCs/>
          <w:sz w:val="22"/>
          <w:szCs w:val="22"/>
          <w:lang w:eastAsia="en-GB"/>
        </w:rPr>
        <w:t>Where a student is suspected of cheating in</w:t>
      </w:r>
      <w:r w:rsidR="005634B9" w:rsidRPr="00281F8A">
        <w:rPr>
          <w:rFonts w:eastAsia="Times New Roman"/>
          <w:bCs/>
          <w:sz w:val="22"/>
          <w:szCs w:val="22"/>
          <w:lang w:eastAsia="en-GB"/>
        </w:rPr>
        <w:t xml:space="preserve"> a</w:t>
      </w:r>
      <w:r w:rsidR="004C1760" w:rsidRPr="00281F8A">
        <w:rPr>
          <w:rFonts w:eastAsia="Times New Roman"/>
          <w:bCs/>
          <w:sz w:val="22"/>
          <w:szCs w:val="22"/>
          <w:lang w:eastAsia="en-GB"/>
        </w:rPr>
        <w:t>n</w:t>
      </w:r>
      <w:r w:rsidR="005634B9" w:rsidRPr="00281F8A">
        <w:rPr>
          <w:rFonts w:eastAsia="Times New Roman"/>
          <w:bCs/>
          <w:sz w:val="22"/>
          <w:szCs w:val="22"/>
          <w:lang w:eastAsia="en-GB"/>
        </w:rPr>
        <w:t xml:space="preserve"> </w:t>
      </w:r>
      <w:r w:rsidR="00641D50" w:rsidRPr="00281F8A">
        <w:rPr>
          <w:rFonts w:eastAsia="Times New Roman"/>
          <w:bCs/>
          <w:sz w:val="22"/>
          <w:szCs w:val="22"/>
          <w:lang w:eastAsia="en-GB"/>
        </w:rPr>
        <w:t>in</w:t>
      </w:r>
      <w:r w:rsidR="00F56D49" w:rsidRPr="00281F8A">
        <w:rPr>
          <w:rFonts w:eastAsia="Times New Roman"/>
          <w:bCs/>
          <w:sz w:val="22"/>
          <w:szCs w:val="22"/>
          <w:lang w:eastAsia="en-GB"/>
        </w:rPr>
        <w:t>-</w:t>
      </w:r>
      <w:r w:rsidR="00641D50" w:rsidRPr="00281F8A">
        <w:rPr>
          <w:rFonts w:eastAsia="Times New Roman"/>
          <w:bCs/>
          <w:sz w:val="22"/>
          <w:szCs w:val="22"/>
          <w:lang w:eastAsia="en-GB"/>
        </w:rPr>
        <w:t xml:space="preserve">person </w:t>
      </w:r>
      <w:r w:rsidR="005634B9" w:rsidRPr="00281F8A">
        <w:rPr>
          <w:rFonts w:eastAsia="Times New Roman"/>
          <w:bCs/>
          <w:sz w:val="22"/>
          <w:szCs w:val="22"/>
          <w:lang w:eastAsia="en-GB"/>
        </w:rPr>
        <w:t xml:space="preserve">Examination, the </w:t>
      </w:r>
      <w:r w:rsidR="005D4795" w:rsidRPr="00281F8A">
        <w:rPr>
          <w:rFonts w:eastAsia="Times New Roman"/>
          <w:bCs/>
          <w:sz w:val="22"/>
          <w:szCs w:val="22"/>
          <w:lang w:eastAsia="en-GB"/>
        </w:rPr>
        <w:t>University Assessment</w:t>
      </w:r>
      <w:r w:rsidR="005634B9" w:rsidRPr="00281F8A">
        <w:rPr>
          <w:rFonts w:eastAsia="Times New Roman"/>
          <w:bCs/>
          <w:sz w:val="22"/>
          <w:szCs w:val="22"/>
          <w:lang w:eastAsia="en-GB"/>
        </w:rPr>
        <w:t xml:space="preserve"> Manager</w:t>
      </w:r>
      <w:r w:rsidR="008F7A24" w:rsidRPr="00281F8A">
        <w:rPr>
          <w:rStyle w:val="FootnoteReference"/>
          <w:rFonts w:eastAsia="Times New Roman"/>
          <w:bCs/>
          <w:sz w:val="22"/>
          <w:szCs w:val="22"/>
          <w:lang w:eastAsia="en-GB"/>
        </w:rPr>
        <w:footnoteReference w:id="9"/>
      </w:r>
      <w:r w:rsidR="005634B9" w:rsidRPr="00281F8A">
        <w:rPr>
          <w:rFonts w:eastAsia="Times New Roman"/>
          <w:bCs/>
          <w:sz w:val="22"/>
          <w:szCs w:val="22"/>
          <w:lang w:eastAsia="en-GB"/>
        </w:rPr>
        <w:t xml:space="preserve"> </w:t>
      </w:r>
      <w:r w:rsidRPr="00281F8A">
        <w:rPr>
          <w:rFonts w:eastAsia="Times New Roman"/>
          <w:bCs/>
          <w:sz w:val="22"/>
          <w:szCs w:val="22"/>
          <w:lang w:eastAsia="en-GB"/>
        </w:rPr>
        <w:t>will investigate the allegation, con</w:t>
      </w:r>
      <w:r w:rsidR="000B2193" w:rsidRPr="00281F8A">
        <w:rPr>
          <w:rFonts w:eastAsia="Times New Roman"/>
          <w:bCs/>
          <w:sz w:val="22"/>
          <w:szCs w:val="22"/>
          <w:lang w:eastAsia="en-GB"/>
        </w:rPr>
        <w:t>sulting and informing both the teaching and p</w:t>
      </w:r>
      <w:r w:rsidRPr="00281F8A">
        <w:rPr>
          <w:rFonts w:eastAsia="Times New Roman"/>
          <w:bCs/>
          <w:sz w:val="22"/>
          <w:szCs w:val="22"/>
          <w:lang w:eastAsia="en-GB"/>
        </w:rPr>
        <w:t>arent Schools.</w:t>
      </w:r>
    </w:p>
    <w:p w14:paraId="7B26E227" w14:textId="77777777" w:rsidR="00DC2ED6" w:rsidRPr="00281F8A" w:rsidRDefault="00DC2ED6" w:rsidP="00281F8A">
      <w:pPr>
        <w:pStyle w:val="ListParagraph"/>
        <w:spacing w:before="0" w:line="240" w:lineRule="auto"/>
        <w:ind w:left="360"/>
        <w:rPr>
          <w:rFonts w:eastAsia="Times New Roman"/>
          <w:bCs/>
          <w:sz w:val="22"/>
          <w:szCs w:val="22"/>
          <w:lang w:eastAsia="en-GB"/>
        </w:rPr>
      </w:pPr>
    </w:p>
    <w:p w14:paraId="209DBF57" w14:textId="6EB787AC" w:rsidR="005C0C6F" w:rsidRDefault="005C0C6F" w:rsidP="00814BA3">
      <w:pPr>
        <w:pStyle w:val="ListParagraph"/>
        <w:numPr>
          <w:ilvl w:val="0"/>
          <w:numId w:val="3"/>
        </w:numPr>
        <w:spacing w:before="0" w:line="240" w:lineRule="auto"/>
        <w:rPr>
          <w:rFonts w:eastAsia="Times New Roman"/>
          <w:bCs/>
          <w:sz w:val="22"/>
          <w:szCs w:val="22"/>
          <w:lang w:eastAsia="en-GB"/>
        </w:rPr>
      </w:pPr>
      <w:bookmarkStart w:id="0" w:name="Paraonethreetwo"/>
      <w:bookmarkEnd w:id="0"/>
      <w:r w:rsidRPr="00281F8A">
        <w:rPr>
          <w:rFonts w:eastAsia="Times New Roman"/>
          <w:bCs/>
          <w:sz w:val="22"/>
          <w:szCs w:val="22"/>
          <w:lang w:eastAsia="en-GB"/>
        </w:rPr>
        <w:t xml:space="preserve">The </w:t>
      </w:r>
      <w:r w:rsidR="004C1760" w:rsidRPr="00281F8A">
        <w:rPr>
          <w:rFonts w:eastAsia="Times New Roman"/>
          <w:bCs/>
          <w:sz w:val="22"/>
          <w:szCs w:val="22"/>
          <w:lang w:eastAsia="en-GB"/>
        </w:rPr>
        <w:t xml:space="preserve">University Assessment Manager </w:t>
      </w:r>
      <w:r w:rsidRPr="00281F8A">
        <w:rPr>
          <w:rFonts w:eastAsia="Times New Roman"/>
          <w:bCs/>
          <w:sz w:val="22"/>
          <w:szCs w:val="22"/>
          <w:lang w:eastAsia="en-GB"/>
        </w:rPr>
        <w:t xml:space="preserve">will provide and assemble </w:t>
      </w:r>
      <w:r w:rsidRPr="00281F8A">
        <w:rPr>
          <w:rFonts w:eastAsia="Times New Roman"/>
          <w:sz w:val="22"/>
          <w:szCs w:val="22"/>
          <w:lang w:eastAsia="en-GB"/>
        </w:rPr>
        <w:t>within 1</w:t>
      </w:r>
      <w:r w:rsidR="00F35B8E" w:rsidRPr="00281F8A">
        <w:rPr>
          <w:rFonts w:eastAsia="Times New Roman"/>
          <w:sz w:val="22"/>
          <w:szCs w:val="22"/>
          <w:lang w:eastAsia="en-GB"/>
        </w:rPr>
        <w:t>0</w:t>
      </w:r>
      <w:r w:rsidRPr="00281F8A">
        <w:rPr>
          <w:rFonts w:eastAsia="Times New Roman"/>
          <w:sz w:val="22"/>
          <w:szCs w:val="22"/>
          <w:lang w:eastAsia="en-GB"/>
        </w:rPr>
        <w:t xml:space="preserve"> working</w:t>
      </w:r>
      <w:r w:rsidR="003C6534" w:rsidRPr="00281F8A">
        <w:rPr>
          <w:rStyle w:val="FootnoteReference"/>
          <w:rFonts w:eastAsia="Times New Roman"/>
          <w:b/>
          <w:bCs/>
          <w:sz w:val="22"/>
          <w:szCs w:val="22"/>
          <w:lang w:eastAsia="en-GB"/>
        </w:rPr>
        <w:footnoteReference w:id="10"/>
      </w:r>
      <w:r w:rsidRPr="00281F8A">
        <w:rPr>
          <w:rFonts w:eastAsia="Times New Roman"/>
          <w:b/>
          <w:bCs/>
          <w:sz w:val="22"/>
          <w:szCs w:val="22"/>
          <w:lang w:eastAsia="en-GB"/>
        </w:rPr>
        <w:t xml:space="preserve"> days</w:t>
      </w:r>
      <w:r w:rsidRPr="00281F8A">
        <w:rPr>
          <w:rFonts w:eastAsia="Times New Roman"/>
          <w:bCs/>
          <w:sz w:val="22"/>
          <w:szCs w:val="22"/>
          <w:lang w:eastAsia="en-GB"/>
        </w:rPr>
        <w:t xml:space="preserve"> the following documentation and supporting evidence:</w:t>
      </w:r>
    </w:p>
    <w:p w14:paraId="5C5741DC" w14:textId="77777777" w:rsidR="00281F8A" w:rsidRPr="00281F8A" w:rsidRDefault="00281F8A" w:rsidP="00281F8A">
      <w:pPr>
        <w:pStyle w:val="ListParagraph"/>
        <w:rPr>
          <w:rFonts w:eastAsia="Times New Roman"/>
          <w:bCs/>
          <w:sz w:val="22"/>
          <w:szCs w:val="22"/>
          <w:lang w:eastAsia="en-GB"/>
        </w:rPr>
      </w:pPr>
    </w:p>
    <w:p w14:paraId="11DCBD4F" w14:textId="77777777" w:rsidR="00281F8A" w:rsidRPr="00281F8A" w:rsidRDefault="00281F8A" w:rsidP="00814BA3">
      <w:pPr>
        <w:pStyle w:val="ListParagraph"/>
        <w:numPr>
          <w:ilvl w:val="0"/>
          <w:numId w:val="3"/>
        </w:numPr>
        <w:spacing w:before="0" w:line="240" w:lineRule="auto"/>
        <w:rPr>
          <w:rFonts w:eastAsia="Times New Roman"/>
          <w:bCs/>
          <w:sz w:val="22"/>
          <w:szCs w:val="22"/>
          <w:lang w:eastAsia="en-GB"/>
        </w:rPr>
      </w:pPr>
    </w:p>
    <w:p w14:paraId="5EC22D31" w14:textId="567DAD57" w:rsidR="005C0C6F" w:rsidRPr="00281F8A" w:rsidRDefault="005C0C6F" w:rsidP="00814BA3">
      <w:pPr>
        <w:numPr>
          <w:ilvl w:val="0"/>
          <w:numId w:val="5"/>
        </w:numPr>
        <w:spacing w:before="0" w:line="240" w:lineRule="auto"/>
        <w:rPr>
          <w:rFonts w:eastAsia="Times New Roman"/>
          <w:sz w:val="22"/>
          <w:szCs w:val="22"/>
          <w:lang w:eastAsia="en-GB"/>
        </w:rPr>
      </w:pPr>
      <w:r w:rsidRPr="00281F8A">
        <w:rPr>
          <w:rFonts w:eastAsia="Times New Roman"/>
          <w:bCs/>
          <w:sz w:val="22"/>
          <w:szCs w:val="22"/>
          <w:lang w:eastAsia="en-GB"/>
        </w:rPr>
        <w:t xml:space="preserve">a report including the results of consultations with the </w:t>
      </w:r>
      <w:r w:rsidR="003654B7" w:rsidRPr="00281F8A">
        <w:rPr>
          <w:rFonts w:eastAsia="Times New Roman"/>
          <w:bCs/>
          <w:sz w:val="22"/>
          <w:szCs w:val="22"/>
          <w:lang w:eastAsia="en-GB"/>
        </w:rPr>
        <w:t>t</w:t>
      </w:r>
      <w:r w:rsidRPr="00281F8A">
        <w:rPr>
          <w:rFonts w:eastAsia="Times New Roman"/>
          <w:bCs/>
          <w:sz w:val="22"/>
          <w:szCs w:val="22"/>
          <w:lang w:eastAsia="en-GB"/>
        </w:rPr>
        <w:t xml:space="preserve">eaching and the </w:t>
      </w:r>
      <w:r w:rsidR="003654B7" w:rsidRPr="00281F8A">
        <w:rPr>
          <w:rFonts w:eastAsia="Times New Roman"/>
          <w:bCs/>
          <w:sz w:val="22"/>
          <w:szCs w:val="22"/>
          <w:lang w:eastAsia="en-GB"/>
        </w:rPr>
        <w:t>p</w:t>
      </w:r>
      <w:r w:rsidRPr="00281F8A">
        <w:rPr>
          <w:rFonts w:eastAsia="Times New Roman"/>
          <w:bCs/>
          <w:sz w:val="22"/>
          <w:szCs w:val="22"/>
          <w:lang w:eastAsia="en-GB"/>
        </w:rPr>
        <w:t>arent School and external authorities (where the examination has been taken overseas)</w:t>
      </w:r>
      <w:r w:rsidR="00B640AA" w:rsidRPr="00281F8A">
        <w:rPr>
          <w:rFonts w:eastAsia="Times New Roman"/>
          <w:bCs/>
          <w:sz w:val="22"/>
          <w:szCs w:val="22"/>
          <w:lang w:eastAsia="en-GB"/>
        </w:rPr>
        <w:t>;</w:t>
      </w:r>
    </w:p>
    <w:p w14:paraId="5A4CA0AB" w14:textId="3BA861D5" w:rsidR="005C0C6F" w:rsidRPr="00281F8A" w:rsidRDefault="005C0C6F" w:rsidP="00814BA3">
      <w:pPr>
        <w:numPr>
          <w:ilvl w:val="0"/>
          <w:numId w:val="5"/>
        </w:numPr>
        <w:spacing w:before="0" w:line="240" w:lineRule="auto"/>
        <w:rPr>
          <w:rFonts w:eastAsia="Times New Roman"/>
          <w:sz w:val="22"/>
          <w:szCs w:val="22"/>
          <w:lang w:eastAsia="en-GB"/>
        </w:rPr>
      </w:pPr>
      <w:r w:rsidRPr="00281F8A">
        <w:rPr>
          <w:rFonts w:eastAsia="Times New Roman"/>
          <w:bCs/>
          <w:sz w:val="22"/>
          <w:szCs w:val="22"/>
          <w:lang w:eastAsia="en-GB"/>
        </w:rPr>
        <w:t xml:space="preserve">a copy of the </w:t>
      </w:r>
      <w:r w:rsidR="00B640AA" w:rsidRPr="00281F8A">
        <w:rPr>
          <w:rFonts w:eastAsia="Times New Roman"/>
          <w:bCs/>
          <w:sz w:val="22"/>
          <w:szCs w:val="22"/>
          <w:lang w:eastAsia="en-GB"/>
        </w:rPr>
        <w:t>e</w:t>
      </w:r>
      <w:r w:rsidRPr="00281F8A">
        <w:rPr>
          <w:rFonts w:eastAsia="Times New Roman"/>
          <w:bCs/>
          <w:sz w:val="22"/>
          <w:szCs w:val="22"/>
          <w:lang w:eastAsia="en-GB"/>
        </w:rPr>
        <w:t xml:space="preserve">xamination </w:t>
      </w:r>
      <w:r w:rsidR="00B640AA" w:rsidRPr="00281F8A">
        <w:rPr>
          <w:rFonts w:eastAsia="Times New Roman"/>
          <w:bCs/>
          <w:sz w:val="22"/>
          <w:szCs w:val="22"/>
          <w:lang w:eastAsia="en-GB"/>
        </w:rPr>
        <w:t>q</w:t>
      </w:r>
      <w:r w:rsidRPr="00281F8A">
        <w:rPr>
          <w:rFonts w:eastAsia="Times New Roman"/>
          <w:bCs/>
          <w:sz w:val="22"/>
          <w:szCs w:val="22"/>
          <w:lang w:eastAsia="en-GB"/>
        </w:rPr>
        <w:t xml:space="preserve">uestion </w:t>
      </w:r>
      <w:r w:rsidR="00B640AA" w:rsidRPr="00281F8A">
        <w:rPr>
          <w:rFonts w:eastAsia="Times New Roman"/>
          <w:bCs/>
          <w:sz w:val="22"/>
          <w:szCs w:val="22"/>
          <w:lang w:eastAsia="en-GB"/>
        </w:rPr>
        <w:t>p</w:t>
      </w:r>
      <w:r w:rsidRPr="00281F8A">
        <w:rPr>
          <w:rFonts w:eastAsia="Times New Roman"/>
          <w:bCs/>
          <w:sz w:val="22"/>
          <w:szCs w:val="22"/>
          <w:lang w:eastAsia="en-GB"/>
        </w:rPr>
        <w:t>aper (see below)</w:t>
      </w:r>
      <w:r w:rsidR="00B640AA" w:rsidRPr="00281F8A">
        <w:rPr>
          <w:rFonts w:eastAsia="Times New Roman"/>
          <w:bCs/>
          <w:sz w:val="22"/>
          <w:szCs w:val="22"/>
          <w:lang w:eastAsia="en-GB"/>
        </w:rPr>
        <w:t>;</w:t>
      </w:r>
    </w:p>
    <w:p w14:paraId="48BCA13A" w14:textId="4E0CBCC2" w:rsidR="005C0C6F" w:rsidRPr="00281F8A" w:rsidRDefault="005C0C6F" w:rsidP="00814BA3">
      <w:pPr>
        <w:numPr>
          <w:ilvl w:val="0"/>
          <w:numId w:val="5"/>
        </w:numPr>
        <w:spacing w:before="0" w:line="240" w:lineRule="auto"/>
        <w:rPr>
          <w:rFonts w:eastAsia="Times New Roman"/>
          <w:sz w:val="22"/>
          <w:szCs w:val="22"/>
          <w:lang w:eastAsia="en-GB"/>
        </w:rPr>
      </w:pPr>
      <w:r w:rsidRPr="00281F8A">
        <w:rPr>
          <w:rFonts w:eastAsia="Times New Roman"/>
          <w:bCs/>
          <w:sz w:val="22"/>
          <w:szCs w:val="22"/>
          <w:lang w:eastAsia="en-GB"/>
        </w:rPr>
        <w:t xml:space="preserve">a copy of the </w:t>
      </w:r>
      <w:r w:rsidR="00CB2607" w:rsidRPr="00281F8A">
        <w:rPr>
          <w:rFonts w:eastAsia="Times New Roman"/>
          <w:bCs/>
          <w:sz w:val="22"/>
          <w:szCs w:val="22"/>
          <w:lang w:eastAsia="en-GB"/>
        </w:rPr>
        <w:t>Student</w:t>
      </w:r>
      <w:r w:rsidRPr="00281F8A">
        <w:rPr>
          <w:rFonts w:eastAsia="Times New Roman"/>
          <w:bCs/>
          <w:sz w:val="22"/>
          <w:szCs w:val="22"/>
          <w:lang w:eastAsia="en-GB"/>
        </w:rPr>
        <w:t>’s script book(s) for the examination in question</w:t>
      </w:r>
      <w:r w:rsidR="00B640AA" w:rsidRPr="00281F8A">
        <w:rPr>
          <w:rFonts w:eastAsia="Times New Roman"/>
          <w:bCs/>
          <w:sz w:val="22"/>
          <w:szCs w:val="22"/>
          <w:lang w:eastAsia="en-GB"/>
        </w:rPr>
        <w:t>;</w:t>
      </w:r>
    </w:p>
    <w:p w14:paraId="07821780" w14:textId="382FB5EA" w:rsidR="005C0C6F" w:rsidRPr="00281F8A" w:rsidRDefault="005C0C6F" w:rsidP="00814BA3">
      <w:pPr>
        <w:numPr>
          <w:ilvl w:val="0"/>
          <w:numId w:val="5"/>
        </w:numPr>
        <w:spacing w:before="0" w:line="240" w:lineRule="auto"/>
        <w:rPr>
          <w:rFonts w:eastAsia="Times New Roman"/>
          <w:sz w:val="22"/>
          <w:szCs w:val="22"/>
          <w:lang w:eastAsia="en-GB"/>
        </w:rPr>
      </w:pPr>
      <w:r w:rsidRPr="00281F8A">
        <w:rPr>
          <w:rFonts w:eastAsia="Times New Roman"/>
          <w:bCs/>
          <w:sz w:val="22"/>
          <w:szCs w:val="22"/>
          <w:lang w:eastAsia="en-GB"/>
        </w:rPr>
        <w:t>a copy of this Procedure</w:t>
      </w:r>
      <w:r w:rsidR="00DC2ED6" w:rsidRPr="00281F8A">
        <w:rPr>
          <w:rFonts w:eastAsia="Times New Roman"/>
          <w:bCs/>
          <w:sz w:val="22"/>
          <w:szCs w:val="22"/>
          <w:lang w:eastAsia="en-GB"/>
        </w:rPr>
        <w:t xml:space="preserve">, (‘The </w:t>
      </w:r>
      <w:r w:rsidR="00D72030" w:rsidRPr="00281F8A">
        <w:rPr>
          <w:rFonts w:eastAsia="Times New Roman"/>
          <w:bCs/>
          <w:sz w:val="22"/>
          <w:szCs w:val="22"/>
          <w:lang w:eastAsia="en-GB"/>
        </w:rPr>
        <w:t xml:space="preserve">Assessment </w:t>
      </w:r>
      <w:r w:rsidR="00DC2ED6" w:rsidRPr="00281F8A">
        <w:rPr>
          <w:rFonts w:eastAsia="Times New Roman"/>
          <w:bCs/>
          <w:sz w:val="22"/>
          <w:szCs w:val="22"/>
          <w:lang w:eastAsia="en-GB"/>
        </w:rPr>
        <w:t>Manager’s Report’)</w:t>
      </w:r>
      <w:r w:rsidR="00B640AA" w:rsidRPr="00281F8A">
        <w:rPr>
          <w:rFonts w:eastAsia="Times New Roman"/>
          <w:bCs/>
          <w:sz w:val="22"/>
          <w:szCs w:val="22"/>
          <w:lang w:eastAsia="en-GB"/>
        </w:rPr>
        <w:t>.</w:t>
      </w:r>
    </w:p>
    <w:p w14:paraId="1962A807" w14:textId="77777777" w:rsidR="00281F8A" w:rsidRPr="00281F8A" w:rsidRDefault="00281F8A" w:rsidP="00281F8A">
      <w:pPr>
        <w:spacing w:before="0" w:line="240" w:lineRule="auto"/>
        <w:ind w:left="720"/>
        <w:rPr>
          <w:rFonts w:eastAsia="Times New Roman"/>
          <w:sz w:val="22"/>
          <w:szCs w:val="22"/>
          <w:lang w:eastAsia="en-GB"/>
        </w:rPr>
      </w:pPr>
    </w:p>
    <w:p w14:paraId="1B776ECF" w14:textId="78D4DC19" w:rsidR="004C1760" w:rsidRDefault="00DC2ED6" w:rsidP="00814BA3">
      <w:pPr>
        <w:pStyle w:val="ListParagraph"/>
        <w:numPr>
          <w:ilvl w:val="0"/>
          <w:numId w:val="3"/>
        </w:numPr>
        <w:spacing w:before="0" w:line="240" w:lineRule="auto"/>
        <w:rPr>
          <w:rFonts w:eastAsia="Times New Roman"/>
          <w:bCs/>
          <w:sz w:val="22"/>
          <w:szCs w:val="22"/>
          <w:lang w:eastAsia="en-GB"/>
        </w:rPr>
      </w:pPr>
      <w:r w:rsidRPr="00281F8A">
        <w:rPr>
          <w:sz w:val="22"/>
          <w:szCs w:val="22"/>
        </w:rPr>
        <w:t xml:space="preserve">The </w:t>
      </w:r>
      <w:r w:rsidR="004C1760" w:rsidRPr="00281F8A">
        <w:rPr>
          <w:rFonts w:eastAsia="Times New Roman"/>
          <w:bCs/>
          <w:sz w:val="22"/>
          <w:szCs w:val="22"/>
          <w:lang w:eastAsia="en-GB"/>
        </w:rPr>
        <w:t>University Assessment Manager’s</w:t>
      </w:r>
      <w:r w:rsidR="004C1760" w:rsidRPr="00281F8A">
        <w:rPr>
          <w:sz w:val="22"/>
          <w:szCs w:val="22"/>
        </w:rPr>
        <w:t xml:space="preserve"> </w:t>
      </w:r>
      <w:r w:rsidRPr="00281F8A">
        <w:rPr>
          <w:sz w:val="22"/>
          <w:szCs w:val="22"/>
        </w:rPr>
        <w:t xml:space="preserve">Report will be sent simultaneously to the Student Cases Team, the </w:t>
      </w:r>
      <w:r w:rsidR="00120809" w:rsidRPr="00281F8A">
        <w:rPr>
          <w:sz w:val="22"/>
          <w:szCs w:val="22"/>
        </w:rPr>
        <w:t>student</w:t>
      </w:r>
      <w:r w:rsidRPr="00281F8A">
        <w:rPr>
          <w:sz w:val="22"/>
          <w:szCs w:val="22"/>
        </w:rPr>
        <w:t xml:space="preserve">, and the </w:t>
      </w:r>
      <w:r w:rsidR="0058294B" w:rsidRPr="00281F8A">
        <w:rPr>
          <w:sz w:val="22"/>
          <w:szCs w:val="22"/>
        </w:rPr>
        <w:t>student</w:t>
      </w:r>
      <w:r w:rsidRPr="00281F8A">
        <w:rPr>
          <w:sz w:val="22"/>
          <w:szCs w:val="22"/>
        </w:rPr>
        <w:t xml:space="preserve">’s </w:t>
      </w:r>
      <w:r w:rsidR="00B640AA" w:rsidRPr="00281F8A">
        <w:rPr>
          <w:rFonts w:eastAsia="Times New Roman"/>
          <w:bCs/>
          <w:sz w:val="22"/>
          <w:szCs w:val="22"/>
          <w:lang w:eastAsia="en-GB"/>
        </w:rPr>
        <w:t>t</w:t>
      </w:r>
      <w:r w:rsidR="005C0C6F" w:rsidRPr="00281F8A">
        <w:rPr>
          <w:rFonts w:eastAsia="Times New Roman"/>
          <w:bCs/>
          <w:sz w:val="22"/>
          <w:szCs w:val="22"/>
          <w:lang w:eastAsia="en-GB"/>
        </w:rPr>
        <w:t xml:space="preserve">eaching and </w:t>
      </w:r>
      <w:r w:rsidR="00B640AA" w:rsidRPr="00281F8A">
        <w:rPr>
          <w:rFonts w:eastAsia="Times New Roman"/>
          <w:bCs/>
          <w:sz w:val="22"/>
          <w:szCs w:val="22"/>
          <w:lang w:eastAsia="en-GB"/>
        </w:rPr>
        <w:t>p</w:t>
      </w:r>
      <w:r w:rsidR="005C0C6F" w:rsidRPr="00281F8A">
        <w:rPr>
          <w:rFonts w:eastAsia="Times New Roman"/>
          <w:bCs/>
          <w:sz w:val="22"/>
          <w:szCs w:val="22"/>
          <w:lang w:eastAsia="en-GB"/>
        </w:rPr>
        <w:t>arent Schools</w:t>
      </w:r>
      <w:r w:rsidRPr="00281F8A">
        <w:rPr>
          <w:rFonts w:eastAsia="Times New Roman"/>
          <w:bCs/>
          <w:sz w:val="22"/>
          <w:szCs w:val="22"/>
          <w:lang w:eastAsia="en-GB"/>
        </w:rPr>
        <w:t xml:space="preserve"> for consideration by the University</w:t>
      </w:r>
      <w:r w:rsidRPr="00281F8A">
        <w:rPr>
          <w:rStyle w:val="FootnoteReference"/>
          <w:rFonts w:eastAsia="Times New Roman"/>
          <w:bCs/>
          <w:sz w:val="22"/>
          <w:szCs w:val="22"/>
          <w:lang w:eastAsia="en-GB"/>
        </w:rPr>
        <w:footnoteReference w:id="11"/>
      </w:r>
      <w:r w:rsidR="00132521" w:rsidRPr="00281F8A">
        <w:rPr>
          <w:rFonts w:eastAsia="Times New Roman"/>
          <w:bCs/>
          <w:sz w:val="22"/>
          <w:szCs w:val="22"/>
          <w:lang w:eastAsia="en-GB"/>
        </w:rPr>
        <w:t xml:space="preserve"> under paragraph </w:t>
      </w:r>
      <w:r w:rsidR="00D304FD" w:rsidRPr="00281F8A">
        <w:rPr>
          <w:rFonts w:eastAsia="Times New Roman"/>
          <w:bCs/>
          <w:sz w:val="22"/>
          <w:szCs w:val="22"/>
          <w:lang w:eastAsia="en-GB"/>
        </w:rPr>
        <w:t>2</w:t>
      </w:r>
      <w:r w:rsidR="00120809" w:rsidRPr="00281F8A">
        <w:rPr>
          <w:rFonts w:eastAsia="Times New Roman"/>
          <w:bCs/>
          <w:sz w:val="22"/>
          <w:szCs w:val="22"/>
          <w:lang w:eastAsia="en-GB"/>
        </w:rPr>
        <w:t>7</w:t>
      </w:r>
      <w:r w:rsidRPr="00281F8A">
        <w:rPr>
          <w:rFonts w:eastAsia="Times New Roman"/>
          <w:bCs/>
          <w:sz w:val="22"/>
          <w:szCs w:val="22"/>
          <w:lang w:eastAsia="en-GB"/>
        </w:rPr>
        <w:t xml:space="preserve">. </w:t>
      </w:r>
    </w:p>
    <w:p w14:paraId="190C96D5" w14:textId="77777777" w:rsidR="00281F8A" w:rsidRPr="00281F8A" w:rsidRDefault="00281F8A" w:rsidP="00281F8A">
      <w:pPr>
        <w:pStyle w:val="ListParagraph"/>
        <w:spacing w:before="0" w:line="240" w:lineRule="auto"/>
        <w:ind w:left="360"/>
        <w:rPr>
          <w:rFonts w:eastAsia="Times New Roman"/>
          <w:bCs/>
          <w:sz w:val="22"/>
          <w:szCs w:val="22"/>
          <w:lang w:eastAsia="en-GB"/>
        </w:rPr>
      </w:pPr>
    </w:p>
    <w:p w14:paraId="7D92DDFB" w14:textId="130324A6" w:rsidR="00DD18F7" w:rsidRDefault="005B4E70" w:rsidP="00281F8A">
      <w:pPr>
        <w:spacing w:before="0" w:line="240" w:lineRule="auto"/>
        <w:contextualSpacing/>
        <w:rPr>
          <w:rFonts w:eastAsia="Times New Roman"/>
          <w:bCs/>
          <w:iCs/>
          <w:sz w:val="22"/>
          <w:szCs w:val="22"/>
          <w:u w:val="single"/>
          <w:lang w:eastAsia="en-GB"/>
        </w:rPr>
      </w:pPr>
      <w:r w:rsidRPr="00281F8A">
        <w:rPr>
          <w:rFonts w:eastAsia="Times New Roman"/>
          <w:bCs/>
          <w:iCs/>
          <w:sz w:val="22"/>
          <w:szCs w:val="22"/>
          <w:u w:val="single"/>
          <w:lang w:eastAsia="en-GB"/>
        </w:rPr>
        <w:t xml:space="preserve">All other </w:t>
      </w:r>
      <w:r w:rsidR="00E908C4" w:rsidRPr="00281F8A">
        <w:rPr>
          <w:rFonts w:eastAsia="Times New Roman"/>
          <w:bCs/>
          <w:iCs/>
          <w:sz w:val="22"/>
          <w:szCs w:val="22"/>
          <w:u w:val="single"/>
          <w:lang w:eastAsia="en-GB"/>
        </w:rPr>
        <w:t>A</w:t>
      </w:r>
      <w:r w:rsidRPr="00281F8A">
        <w:rPr>
          <w:rFonts w:eastAsia="Times New Roman"/>
          <w:bCs/>
          <w:iCs/>
          <w:sz w:val="22"/>
          <w:szCs w:val="22"/>
          <w:u w:val="single"/>
          <w:lang w:eastAsia="en-GB"/>
        </w:rPr>
        <w:t xml:space="preserve">cademic </w:t>
      </w:r>
      <w:r w:rsidR="00E908C4" w:rsidRPr="00281F8A">
        <w:rPr>
          <w:rFonts w:eastAsia="Times New Roman"/>
          <w:bCs/>
          <w:iCs/>
          <w:sz w:val="22"/>
          <w:szCs w:val="22"/>
          <w:u w:val="single"/>
          <w:lang w:eastAsia="en-GB"/>
        </w:rPr>
        <w:t>Misconduct</w:t>
      </w:r>
      <w:r w:rsidR="006C4136" w:rsidRPr="00281F8A">
        <w:rPr>
          <w:rFonts w:eastAsia="Times New Roman"/>
          <w:bCs/>
          <w:iCs/>
          <w:sz w:val="22"/>
          <w:szCs w:val="22"/>
          <w:u w:val="single"/>
          <w:lang w:eastAsia="en-GB"/>
        </w:rPr>
        <w:t xml:space="preserve"> </w:t>
      </w:r>
      <w:r w:rsidR="00A5330E" w:rsidRPr="00281F8A">
        <w:rPr>
          <w:rFonts w:eastAsia="Times New Roman"/>
          <w:bCs/>
          <w:iCs/>
          <w:sz w:val="22"/>
          <w:szCs w:val="22"/>
          <w:u w:val="single"/>
          <w:lang w:eastAsia="en-GB"/>
        </w:rPr>
        <w:t xml:space="preserve">allegations </w:t>
      </w:r>
    </w:p>
    <w:p w14:paraId="7AA1C1C7" w14:textId="77777777" w:rsidR="00281F8A" w:rsidRPr="00281F8A" w:rsidRDefault="00281F8A" w:rsidP="00281F8A">
      <w:pPr>
        <w:spacing w:before="0" w:line="240" w:lineRule="auto"/>
        <w:contextualSpacing/>
        <w:rPr>
          <w:rFonts w:eastAsia="Times New Roman"/>
          <w:bCs/>
          <w:iCs/>
          <w:sz w:val="22"/>
          <w:szCs w:val="22"/>
          <w:u w:val="single"/>
          <w:lang w:eastAsia="en-GB"/>
        </w:rPr>
      </w:pPr>
    </w:p>
    <w:p w14:paraId="3E56D9C9" w14:textId="2A93E874" w:rsidR="005C0C6F" w:rsidRPr="00281F8A" w:rsidRDefault="005C0C6F" w:rsidP="00814BA3">
      <w:pPr>
        <w:pStyle w:val="ListParagraph"/>
        <w:numPr>
          <w:ilvl w:val="0"/>
          <w:numId w:val="3"/>
        </w:numPr>
        <w:spacing w:before="0" w:line="240" w:lineRule="auto"/>
        <w:rPr>
          <w:rFonts w:eastAsia="Times New Roman"/>
          <w:b/>
          <w:bCs/>
          <w:sz w:val="22"/>
          <w:szCs w:val="22"/>
          <w:lang w:eastAsia="en-GB"/>
        </w:rPr>
      </w:pPr>
      <w:r w:rsidRPr="00281F8A">
        <w:rPr>
          <w:rFonts w:eastAsia="Times New Roman"/>
          <w:bCs/>
          <w:sz w:val="22"/>
          <w:szCs w:val="22"/>
          <w:lang w:eastAsia="en-GB"/>
        </w:rPr>
        <w:t xml:space="preserve">Where a student is suspected of </w:t>
      </w:r>
      <w:r w:rsidR="00D304FD" w:rsidRPr="00281F8A">
        <w:rPr>
          <w:rFonts w:eastAsia="Times New Roman"/>
          <w:bCs/>
          <w:sz w:val="22"/>
          <w:szCs w:val="22"/>
          <w:lang w:eastAsia="en-GB"/>
        </w:rPr>
        <w:t xml:space="preserve">an offence other than Cheating, </w:t>
      </w:r>
      <w:r w:rsidRPr="00281F8A">
        <w:rPr>
          <w:rFonts w:eastAsia="Times New Roman"/>
          <w:bCs/>
          <w:sz w:val="22"/>
          <w:szCs w:val="22"/>
          <w:lang w:eastAsia="en-GB"/>
        </w:rPr>
        <w:t xml:space="preserve">the School where the </w:t>
      </w:r>
      <w:r w:rsidR="00BC7FC0" w:rsidRPr="00281F8A">
        <w:rPr>
          <w:rFonts w:eastAsia="Times New Roman"/>
          <w:bCs/>
          <w:sz w:val="22"/>
          <w:szCs w:val="22"/>
          <w:lang w:eastAsia="en-GB"/>
        </w:rPr>
        <w:t>concern</w:t>
      </w:r>
      <w:r w:rsidRPr="00281F8A">
        <w:rPr>
          <w:rFonts w:eastAsia="Times New Roman"/>
          <w:bCs/>
          <w:sz w:val="22"/>
          <w:szCs w:val="22"/>
          <w:lang w:eastAsia="en-GB"/>
        </w:rPr>
        <w:t xml:space="preserve"> has arisen </w:t>
      </w:r>
      <w:r w:rsidR="00DD18F7" w:rsidRPr="00281F8A">
        <w:rPr>
          <w:rFonts w:eastAsia="Times New Roman"/>
          <w:bCs/>
          <w:sz w:val="22"/>
          <w:szCs w:val="22"/>
          <w:lang w:eastAsia="en-GB"/>
        </w:rPr>
        <w:t xml:space="preserve">(‘The Investigating School’) </w:t>
      </w:r>
      <w:r w:rsidR="00B640AA" w:rsidRPr="00281F8A">
        <w:rPr>
          <w:rFonts w:eastAsia="Times New Roman"/>
          <w:bCs/>
          <w:sz w:val="22"/>
          <w:szCs w:val="22"/>
          <w:lang w:eastAsia="en-GB"/>
        </w:rPr>
        <w:t xml:space="preserve">will: </w:t>
      </w:r>
    </w:p>
    <w:p w14:paraId="0749790B" w14:textId="77777777" w:rsidR="00281F8A" w:rsidRPr="00281F8A" w:rsidRDefault="00281F8A" w:rsidP="00281F8A">
      <w:pPr>
        <w:pStyle w:val="ListParagraph"/>
        <w:spacing w:before="0" w:line="240" w:lineRule="auto"/>
        <w:ind w:left="360"/>
        <w:rPr>
          <w:rFonts w:eastAsia="Times New Roman"/>
          <w:b/>
          <w:bCs/>
          <w:sz w:val="22"/>
          <w:szCs w:val="22"/>
          <w:lang w:eastAsia="en-GB"/>
        </w:rPr>
      </w:pPr>
    </w:p>
    <w:p w14:paraId="24EDCEAF" w14:textId="5E7CEFB5" w:rsidR="005C0C6F" w:rsidRPr="00281F8A" w:rsidRDefault="005C0C6F" w:rsidP="00814BA3">
      <w:pPr>
        <w:numPr>
          <w:ilvl w:val="0"/>
          <w:numId w:val="6"/>
        </w:numPr>
        <w:spacing w:before="0" w:line="240" w:lineRule="auto"/>
        <w:rPr>
          <w:rFonts w:eastAsia="Times New Roman"/>
          <w:sz w:val="22"/>
          <w:szCs w:val="22"/>
          <w:lang w:eastAsia="en-GB"/>
        </w:rPr>
      </w:pPr>
      <w:r w:rsidRPr="00281F8A">
        <w:rPr>
          <w:rFonts w:eastAsia="Times New Roman"/>
          <w:bCs/>
          <w:sz w:val="22"/>
          <w:szCs w:val="22"/>
          <w:lang w:eastAsia="en-GB"/>
        </w:rPr>
        <w:t xml:space="preserve">ensure that the </w:t>
      </w:r>
      <w:r w:rsidR="000B2193" w:rsidRPr="00281F8A">
        <w:rPr>
          <w:rFonts w:eastAsia="Times New Roman"/>
          <w:bCs/>
          <w:sz w:val="22"/>
          <w:szCs w:val="22"/>
          <w:lang w:eastAsia="en-GB"/>
        </w:rPr>
        <w:t>student’s p</w:t>
      </w:r>
      <w:r w:rsidRPr="00281F8A">
        <w:rPr>
          <w:rFonts w:eastAsia="Times New Roman"/>
          <w:bCs/>
          <w:sz w:val="22"/>
          <w:szCs w:val="22"/>
          <w:lang w:eastAsia="en-GB"/>
        </w:rPr>
        <w:t>arent School is kept informed</w:t>
      </w:r>
      <w:r w:rsidR="00B640AA" w:rsidRPr="00281F8A">
        <w:rPr>
          <w:rFonts w:eastAsia="Times New Roman"/>
          <w:bCs/>
          <w:sz w:val="22"/>
          <w:szCs w:val="22"/>
          <w:lang w:eastAsia="en-GB"/>
        </w:rPr>
        <w:t xml:space="preserve"> (if not the same</w:t>
      </w:r>
      <w:r w:rsidR="0049593D" w:rsidRPr="00281F8A">
        <w:rPr>
          <w:rFonts w:eastAsia="Times New Roman"/>
          <w:bCs/>
          <w:sz w:val="22"/>
          <w:szCs w:val="22"/>
          <w:lang w:eastAsia="en-GB"/>
        </w:rPr>
        <w:t xml:space="preserve"> School</w:t>
      </w:r>
      <w:r w:rsidR="00B640AA" w:rsidRPr="00281F8A">
        <w:rPr>
          <w:rFonts w:eastAsia="Times New Roman"/>
          <w:bCs/>
          <w:sz w:val="22"/>
          <w:szCs w:val="22"/>
          <w:lang w:eastAsia="en-GB"/>
        </w:rPr>
        <w:t>)</w:t>
      </w:r>
      <w:r w:rsidRPr="00281F8A">
        <w:rPr>
          <w:rFonts w:eastAsia="Times New Roman"/>
          <w:bCs/>
          <w:sz w:val="22"/>
          <w:szCs w:val="22"/>
          <w:lang w:eastAsia="en-GB"/>
        </w:rPr>
        <w:t>.</w:t>
      </w:r>
    </w:p>
    <w:p w14:paraId="521EE12C" w14:textId="746816D3" w:rsidR="005C0C6F" w:rsidRPr="00281F8A" w:rsidRDefault="000B2193" w:rsidP="00814BA3">
      <w:pPr>
        <w:numPr>
          <w:ilvl w:val="0"/>
          <w:numId w:val="6"/>
        </w:numPr>
        <w:spacing w:before="0" w:line="240" w:lineRule="auto"/>
        <w:rPr>
          <w:rFonts w:eastAsia="Times New Roman"/>
          <w:sz w:val="22"/>
          <w:szCs w:val="22"/>
          <w:lang w:eastAsia="en-GB"/>
        </w:rPr>
      </w:pPr>
      <w:r w:rsidRPr="00281F8A">
        <w:rPr>
          <w:rFonts w:eastAsia="Times New Roman"/>
          <w:bCs/>
          <w:sz w:val="22"/>
          <w:szCs w:val="22"/>
          <w:lang w:eastAsia="en-GB"/>
        </w:rPr>
        <w:t>ask the student’s p</w:t>
      </w:r>
      <w:r w:rsidR="005C0C6F" w:rsidRPr="00281F8A">
        <w:rPr>
          <w:rFonts w:eastAsia="Times New Roman"/>
          <w:bCs/>
          <w:sz w:val="22"/>
          <w:szCs w:val="22"/>
          <w:lang w:eastAsia="en-GB"/>
        </w:rPr>
        <w:t xml:space="preserve">arent School (if not the same) </w:t>
      </w:r>
      <w:r w:rsidR="00B640AA" w:rsidRPr="00281F8A">
        <w:rPr>
          <w:rFonts w:eastAsia="Times New Roman"/>
          <w:bCs/>
          <w:sz w:val="22"/>
          <w:szCs w:val="22"/>
          <w:lang w:eastAsia="en-GB"/>
        </w:rPr>
        <w:t xml:space="preserve">whether </w:t>
      </w:r>
      <w:r w:rsidR="005C0C6F" w:rsidRPr="00281F8A">
        <w:rPr>
          <w:rFonts w:eastAsia="Times New Roman"/>
          <w:bCs/>
          <w:sz w:val="22"/>
          <w:szCs w:val="22"/>
          <w:lang w:eastAsia="en-GB"/>
        </w:rPr>
        <w:t xml:space="preserve">there have been </w:t>
      </w:r>
      <w:r w:rsidR="00BC7FC0" w:rsidRPr="00281F8A">
        <w:rPr>
          <w:rFonts w:eastAsia="Times New Roman"/>
          <w:bCs/>
          <w:sz w:val="22"/>
          <w:szCs w:val="22"/>
          <w:lang w:eastAsia="en-GB"/>
        </w:rPr>
        <w:t xml:space="preserve">previous </w:t>
      </w:r>
      <w:r w:rsidR="005C0C6F" w:rsidRPr="00281F8A">
        <w:rPr>
          <w:rFonts w:eastAsia="Times New Roman"/>
          <w:bCs/>
          <w:sz w:val="22"/>
          <w:szCs w:val="22"/>
          <w:lang w:eastAsia="en-GB"/>
        </w:rPr>
        <w:t>offences.</w:t>
      </w:r>
    </w:p>
    <w:p w14:paraId="6CD7BC63" w14:textId="28B558BD" w:rsidR="00A72B47" w:rsidRPr="00281F8A" w:rsidRDefault="005C0C6F" w:rsidP="00814BA3">
      <w:pPr>
        <w:numPr>
          <w:ilvl w:val="0"/>
          <w:numId w:val="6"/>
        </w:numPr>
        <w:spacing w:before="0" w:line="240" w:lineRule="auto"/>
        <w:rPr>
          <w:rFonts w:eastAsia="Times New Roman"/>
          <w:bCs/>
          <w:sz w:val="22"/>
          <w:szCs w:val="22"/>
          <w:u w:val="single"/>
          <w:lang w:eastAsia="en-GB"/>
        </w:rPr>
      </w:pPr>
      <w:r w:rsidRPr="00281F8A">
        <w:rPr>
          <w:rFonts w:eastAsia="Times New Roman"/>
          <w:bCs/>
          <w:sz w:val="22"/>
          <w:szCs w:val="22"/>
          <w:lang w:eastAsia="en-GB"/>
        </w:rPr>
        <w:t xml:space="preserve">determine </w:t>
      </w:r>
      <w:r w:rsidR="00B640AA" w:rsidRPr="00281F8A">
        <w:rPr>
          <w:rFonts w:eastAsia="Times New Roman"/>
          <w:bCs/>
          <w:sz w:val="22"/>
          <w:szCs w:val="22"/>
          <w:lang w:eastAsia="en-GB"/>
        </w:rPr>
        <w:t xml:space="preserve">(if appropriate) </w:t>
      </w:r>
      <w:r w:rsidRPr="00281F8A">
        <w:rPr>
          <w:rFonts w:eastAsia="Times New Roman"/>
          <w:bCs/>
          <w:sz w:val="22"/>
          <w:szCs w:val="22"/>
          <w:lang w:eastAsia="en-GB"/>
        </w:rPr>
        <w:t xml:space="preserve">whether any further </w:t>
      </w:r>
      <w:r w:rsidR="00E908C4" w:rsidRPr="00281F8A">
        <w:rPr>
          <w:rFonts w:eastAsia="Times New Roman"/>
          <w:bCs/>
          <w:sz w:val="22"/>
          <w:szCs w:val="22"/>
          <w:lang w:eastAsia="en-GB"/>
        </w:rPr>
        <w:t>assessment</w:t>
      </w:r>
      <w:r w:rsidRPr="00281F8A">
        <w:rPr>
          <w:rFonts w:eastAsia="Times New Roman"/>
          <w:bCs/>
          <w:sz w:val="22"/>
          <w:szCs w:val="22"/>
          <w:lang w:eastAsia="en-GB"/>
        </w:rPr>
        <w:t xml:space="preserve"> currently or previously submitted by the student is subject to </w:t>
      </w:r>
      <w:r w:rsidR="00A72B47" w:rsidRPr="00281F8A">
        <w:rPr>
          <w:rFonts w:eastAsia="Times New Roman"/>
          <w:bCs/>
          <w:sz w:val="22"/>
          <w:szCs w:val="22"/>
          <w:lang w:eastAsia="en-GB"/>
        </w:rPr>
        <w:t>an academic m</w:t>
      </w:r>
      <w:r w:rsidR="00E908C4" w:rsidRPr="00281F8A">
        <w:rPr>
          <w:rFonts w:eastAsia="Times New Roman"/>
          <w:bCs/>
          <w:sz w:val="22"/>
          <w:szCs w:val="22"/>
          <w:lang w:eastAsia="en-GB"/>
        </w:rPr>
        <w:t xml:space="preserve">isconduct </w:t>
      </w:r>
      <w:r w:rsidR="00A72B47" w:rsidRPr="00281F8A">
        <w:rPr>
          <w:rFonts w:eastAsia="Times New Roman"/>
          <w:bCs/>
          <w:sz w:val="22"/>
          <w:szCs w:val="22"/>
          <w:lang w:eastAsia="en-GB"/>
        </w:rPr>
        <w:t xml:space="preserve">investigation under the Procedure. </w:t>
      </w:r>
    </w:p>
    <w:p w14:paraId="501A17E9" w14:textId="77777777" w:rsidR="00281F8A" w:rsidRPr="00281F8A" w:rsidRDefault="00281F8A" w:rsidP="00281F8A">
      <w:pPr>
        <w:spacing w:before="0" w:line="240" w:lineRule="auto"/>
        <w:ind w:left="720"/>
        <w:rPr>
          <w:rFonts w:eastAsia="Times New Roman"/>
          <w:bCs/>
          <w:sz w:val="22"/>
          <w:szCs w:val="22"/>
          <w:u w:val="single"/>
          <w:lang w:eastAsia="en-GB"/>
        </w:rPr>
      </w:pPr>
    </w:p>
    <w:p w14:paraId="06B6245F" w14:textId="141429E7" w:rsidR="005C0C6F" w:rsidRDefault="005C0C6F" w:rsidP="00814BA3">
      <w:pPr>
        <w:pStyle w:val="BodyText2"/>
        <w:numPr>
          <w:ilvl w:val="0"/>
          <w:numId w:val="3"/>
        </w:numPr>
        <w:spacing w:before="0" w:beforeAutospacing="0" w:afterAutospacing="0"/>
        <w:rPr>
          <w:bCs w:val="0"/>
        </w:rPr>
      </w:pPr>
      <w:bookmarkStart w:id="1" w:name="Paratwothreeone"/>
      <w:bookmarkEnd w:id="1"/>
      <w:r w:rsidRPr="00281F8A">
        <w:t xml:space="preserve">The </w:t>
      </w:r>
      <w:r w:rsidR="00DD18F7" w:rsidRPr="00281F8A">
        <w:t xml:space="preserve">Investigating </w:t>
      </w:r>
      <w:r w:rsidRPr="00281F8A">
        <w:t xml:space="preserve">School will assemble the </w:t>
      </w:r>
      <w:r w:rsidR="00BC7FC0" w:rsidRPr="00281F8A">
        <w:t>evidence</w:t>
      </w:r>
      <w:r w:rsidRPr="00281F8A">
        <w:t xml:space="preserve"> and will give the student </w:t>
      </w:r>
      <w:r w:rsidRPr="00281F8A">
        <w:rPr>
          <w:bCs w:val="0"/>
        </w:rPr>
        <w:t>not less than 3 working days</w:t>
      </w:r>
      <w:r w:rsidR="007B7978" w:rsidRPr="00281F8A">
        <w:rPr>
          <w:bCs w:val="0"/>
        </w:rPr>
        <w:t>’</w:t>
      </w:r>
      <w:r w:rsidRPr="00281F8A">
        <w:rPr>
          <w:bCs w:val="0"/>
        </w:rPr>
        <w:t xml:space="preserve"> notice in writing </w:t>
      </w:r>
      <w:r w:rsidR="00DD18F7" w:rsidRPr="00281F8A">
        <w:rPr>
          <w:bCs w:val="0"/>
        </w:rPr>
        <w:t>of:</w:t>
      </w:r>
    </w:p>
    <w:p w14:paraId="649837BE" w14:textId="77777777" w:rsidR="00281F8A" w:rsidRPr="00281F8A" w:rsidRDefault="00281F8A" w:rsidP="00281F8A">
      <w:pPr>
        <w:pStyle w:val="BodyText2"/>
        <w:spacing w:before="0" w:beforeAutospacing="0" w:afterAutospacing="0"/>
        <w:ind w:left="360"/>
        <w:rPr>
          <w:bCs w:val="0"/>
        </w:rPr>
      </w:pPr>
    </w:p>
    <w:p w14:paraId="149DF9CD" w14:textId="70C92F46" w:rsidR="005C0C6F" w:rsidRPr="00281F8A" w:rsidRDefault="005C0C6F" w:rsidP="00814BA3">
      <w:pPr>
        <w:numPr>
          <w:ilvl w:val="0"/>
          <w:numId w:val="7"/>
        </w:numPr>
        <w:spacing w:before="0" w:line="240" w:lineRule="auto"/>
        <w:rPr>
          <w:rFonts w:eastAsia="Times New Roman"/>
          <w:sz w:val="22"/>
          <w:szCs w:val="22"/>
          <w:lang w:eastAsia="en-GB"/>
        </w:rPr>
      </w:pPr>
      <w:r w:rsidRPr="00281F8A">
        <w:rPr>
          <w:rFonts w:eastAsia="Times New Roman"/>
          <w:bCs/>
          <w:sz w:val="22"/>
          <w:szCs w:val="22"/>
          <w:lang w:eastAsia="en-GB"/>
        </w:rPr>
        <w:t>the allegation(s)</w:t>
      </w:r>
      <w:r w:rsidR="00B640AA" w:rsidRPr="00281F8A">
        <w:rPr>
          <w:rFonts w:eastAsia="Times New Roman"/>
          <w:bCs/>
          <w:sz w:val="22"/>
          <w:szCs w:val="22"/>
          <w:lang w:eastAsia="en-GB"/>
        </w:rPr>
        <w:t>;</w:t>
      </w:r>
    </w:p>
    <w:p w14:paraId="0B84E42D" w14:textId="0671DA99" w:rsidR="005C0C6F" w:rsidRPr="00281F8A" w:rsidRDefault="005C0C6F" w:rsidP="00814BA3">
      <w:pPr>
        <w:numPr>
          <w:ilvl w:val="0"/>
          <w:numId w:val="7"/>
        </w:numPr>
        <w:spacing w:before="0" w:line="240" w:lineRule="auto"/>
        <w:rPr>
          <w:rFonts w:eastAsia="Times New Roman"/>
          <w:sz w:val="22"/>
          <w:szCs w:val="22"/>
          <w:lang w:eastAsia="en-GB"/>
        </w:rPr>
      </w:pPr>
      <w:r w:rsidRPr="00281F8A">
        <w:rPr>
          <w:rFonts w:eastAsia="Times New Roman"/>
          <w:bCs/>
          <w:sz w:val="22"/>
          <w:szCs w:val="22"/>
          <w:lang w:eastAsia="en-GB"/>
        </w:rPr>
        <w:t>the details of all the piece(s) of work that will be discussed</w:t>
      </w:r>
      <w:r w:rsidR="00B640AA" w:rsidRPr="00281F8A">
        <w:rPr>
          <w:rFonts w:eastAsia="Times New Roman"/>
          <w:bCs/>
          <w:sz w:val="22"/>
          <w:szCs w:val="22"/>
          <w:lang w:eastAsia="en-GB"/>
        </w:rPr>
        <w:t>;</w:t>
      </w:r>
    </w:p>
    <w:p w14:paraId="04323664" w14:textId="015D649C" w:rsidR="005C0C6F" w:rsidRPr="00281F8A" w:rsidRDefault="005C0C6F" w:rsidP="00814BA3">
      <w:pPr>
        <w:numPr>
          <w:ilvl w:val="0"/>
          <w:numId w:val="7"/>
        </w:numPr>
        <w:spacing w:before="0" w:line="240" w:lineRule="auto"/>
        <w:rPr>
          <w:rFonts w:eastAsia="Times New Roman"/>
          <w:sz w:val="22"/>
          <w:szCs w:val="22"/>
          <w:lang w:eastAsia="en-GB"/>
        </w:rPr>
      </w:pPr>
      <w:r w:rsidRPr="00281F8A">
        <w:rPr>
          <w:rFonts w:eastAsia="Times New Roman"/>
          <w:sz w:val="22"/>
          <w:szCs w:val="22"/>
          <w:lang w:eastAsia="en-GB"/>
        </w:rPr>
        <w:t xml:space="preserve">the </w:t>
      </w:r>
      <w:r w:rsidR="0083433F" w:rsidRPr="00281F8A">
        <w:rPr>
          <w:rFonts w:eastAsia="Times New Roman"/>
          <w:sz w:val="22"/>
          <w:szCs w:val="22"/>
          <w:lang w:eastAsia="en-GB"/>
        </w:rPr>
        <w:t xml:space="preserve">evidence being relied on by the School, including </w:t>
      </w:r>
      <w:r w:rsidR="00BC7FC0" w:rsidRPr="00281F8A">
        <w:rPr>
          <w:rFonts w:eastAsia="Times New Roman"/>
          <w:sz w:val="22"/>
          <w:szCs w:val="22"/>
          <w:lang w:eastAsia="en-GB"/>
        </w:rPr>
        <w:t>details of any use by the School of technology to support detection of academic misconduct</w:t>
      </w:r>
      <w:r w:rsidR="007E7E88" w:rsidRPr="00281F8A">
        <w:rPr>
          <w:rStyle w:val="FootnoteReference"/>
          <w:rFonts w:eastAsia="Times New Roman"/>
          <w:sz w:val="22"/>
          <w:szCs w:val="22"/>
          <w:lang w:eastAsia="en-GB"/>
        </w:rPr>
        <w:footnoteReference w:id="12"/>
      </w:r>
      <w:r w:rsidR="00BC7FC0" w:rsidRPr="00281F8A">
        <w:rPr>
          <w:rFonts w:eastAsia="Times New Roman"/>
          <w:sz w:val="22"/>
          <w:szCs w:val="22"/>
          <w:lang w:eastAsia="en-GB"/>
        </w:rPr>
        <w:t xml:space="preserve">, and </w:t>
      </w:r>
      <w:r w:rsidR="0083433F" w:rsidRPr="00281F8A">
        <w:rPr>
          <w:rFonts w:eastAsia="Times New Roman"/>
          <w:sz w:val="22"/>
          <w:szCs w:val="22"/>
          <w:lang w:eastAsia="en-GB"/>
        </w:rPr>
        <w:t xml:space="preserve">in cases of alleged </w:t>
      </w:r>
      <w:r w:rsidR="44FE963A" w:rsidRPr="00281F8A">
        <w:rPr>
          <w:rFonts w:eastAsia="Times New Roman"/>
          <w:sz w:val="22"/>
          <w:szCs w:val="22"/>
          <w:lang w:eastAsia="en-GB"/>
        </w:rPr>
        <w:t>plagiarism, marked</w:t>
      </w:r>
      <w:r w:rsidRPr="00281F8A">
        <w:rPr>
          <w:rFonts w:eastAsia="Times New Roman"/>
          <w:sz w:val="22"/>
          <w:szCs w:val="22"/>
          <w:lang w:eastAsia="en-GB"/>
        </w:rPr>
        <w:t xml:space="preserve">-up </w:t>
      </w:r>
      <w:r w:rsidR="00B640AA" w:rsidRPr="00281F8A">
        <w:rPr>
          <w:rFonts w:eastAsia="Times New Roman"/>
          <w:sz w:val="22"/>
          <w:szCs w:val="22"/>
          <w:lang w:eastAsia="en-GB"/>
        </w:rPr>
        <w:t>work</w:t>
      </w:r>
      <w:r w:rsidR="00E908C4" w:rsidRPr="00281F8A">
        <w:rPr>
          <w:rStyle w:val="FootnoteReference"/>
          <w:rFonts w:eastAsia="Times New Roman"/>
          <w:sz w:val="22"/>
          <w:szCs w:val="22"/>
          <w:lang w:eastAsia="en-GB"/>
        </w:rPr>
        <w:footnoteReference w:id="13"/>
      </w:r>
      <w:r w:rsidR="00B640AA" w:rsidRPr="00281F8A">
        <w:rPr>
          <w:rFonts w:eastAsia="Times New Roman"/>
          <w:sz w:val="22"/>
          <w:szCs w:val="22"/>
          <w:lang w:eastAsia="en-GB"/>
        </w:rPr>
        <w:t xml:space="preserve"> </w:t>
      </w:r>
      <w:r w:rsidRPr="00281F8A">
        <w:rPr>
          <w:rFonts w:eastAsia="Times New Roman"/>
          <w:sz w:val="22"/>
          <w:szCs w:val="22"/>
          <w:lang w:eastAsia="en-GB"/>
        </w:rPr>
        <w:t>which the student will retain after the School meeting</w:t>
      </w:r>
      <w:r w:rsidR="00B640AA" w:rsidRPr="00281F8A">
        <w:rPr>
          <w:rFonts w:eastAsia="Times New Roman"/>
          <w:sz w:val="22"/>
          <w:szCs w:val="22"/>
          <w:lang w:eastAsia="en-GB"/>
        </w:rPr>
        <w:t>;</w:t>
      </w:r>
    </w:p>
    <w:p w14:paraId="155D5BF8" w14:textId="2A401F2D" w:rsidR="005C0C6F" w:rsidRPr="00281F8A" w:rsidRDefault="005C0C6F" w:rsidP="00814BA3">
      <w:pPr>
        <w:numPr>
          <w:ilvl w:val="0"/>
          <w:numId w:val="7"/>
        </w:numPr>
        <w:spacing w:before="0" w:line="240" w:lineRule="auto"/>
        <w:rPr>
          <w:rFonts w:eastAsia="Times New Roman"/>
          <w:sz w:val="22"/>
          <w:szCs w:val="22"/>
          <w:lang w:eastAsia="en-GB"/>
        </w:rPr>
      </w:pPr>
      <w:r w:rsidRPr="00281F8A">
        <w:rPr>
          <w:rFonts w:eastAsia="Times New Roman"/>
          <w:bCs/>
          <w:sz w:val="22"/>
          <w:szCs w:val="22"/>
          <w:lang w:eastAsia="en-GB"/>
        </w:rPr>
        <w:t>the date of the School</w:t>
      </w:r>
      <w:r w:rsidR="008D05AD" w:rsidRPr="00281F8A">
        <w:rPr>
          <w:rFonts w:eastAsia="Times New Roman"/>
          <w:bCs/>
          <w:sz w:val="22"/>
          <w:szCs w:val="22"/>
          <w:lang w:eastAsia="en-GB"/>
        </w:rPr>
        <w:t xml:space="preserve"> I</w:t>
      </w:r>
      <w:r w:rsidRPr="00281F8A">
        <w:rPr>
          <w:rFonts w:eastAsia="Times New Roman"/>
          <w:bCs/>
          <w:sz w:val="22"/>
          <w:szCs w:val="22"/>
          <w:lang w:eastAsia="en-GB"/>
        </w:rPr>
        <w:t>n</w:t>
      </w:r>
      <w:r w:rsidR="007B7978" w:rsidRPr="00281F8A">
        <w:rPr>
          <w:rFonts w:eastAsia="Times New Roman"/>
          <w:bCs/>
          <w:sz w:val="22"/>
          <w:szCs w:val="22"/>
          <w:lang w:eastAsia="en-GB"/>
        </w:rPr>
        <w:t xml:space="preserve">vestigation meeting </w:t>
      </w:r>
      <w:r w:rsidR="003D2160" w:rsidRPr="00281F8A">
        <w:rPr>
          <w:rFonts w:eastAsia="Times New Roman"/>
          <w:bCs/>
          <w:sz w:val="22"/>
          <w:szCs w:val="22"/>
          <w:lang w:eastAsia="en-GB"/>
        </w:rPr>
        <w:t xml:space="preserve">(the Investigation Meeting) </w:t>
      </w:r>
      <w:r w:rsidR="007B7978" w:rsidRPr="00281F8A">
        <w:rPr>
          <w:rFonts w:eastAsia="Times New Roman"/>
          <w:bCs/>
          <w:sz w:val="22"/>
          <w:szCs w:val="22"/>
          <w:lang w:eastAsia="en-GB"/>
        </w:rPr>
        <w:t>(see below).</w:t>
      </w:r>
    </w:p>
    <w:p w14:paraId="0C480F4A" w14:textId="77777777" w:rsidR="00690ABE" w:rsidRPr="00281F8A" w:rsidRDefault="00690ABE" w:rsidP="002B108B">
      <w:pPr>
        <w:spacing w:before="0" w:line="240" w:lineRule="auto"/>
        <w:rPr>
          <w:rFonts w:eastAsia="Times New Roman"/>
          <w:sz w:val="22"/>
          <w:szCs w:val="22"/>
          <w:lang w:eastAsia="en-GB"/>
        </w:rPr>
      </w:pPr>
    </w:p>
    <w:p w14:paraId="399DF111" w14:textId="0441D73A" w:rsidR="005C0C6F" w:rsidRDefault="005C0C6F" w:rsidP="00814BA3">
      <w:pPr>
        <w:pStyle w:val="BodyText2"/>
        <w:numPr>
          <w:ilvl w:val="0"/>
          <w:numId w:val="3"/>
        </w:numPr>
        <w:spacing w:before="0" w:beforeAutospacing="0" w:afterAutospacing="0"/>
      </w:pPr>
      <w:bookmarkStart w:id="2" w:name="Paratwothreetwo"/>
      <w:bookmarkEnd w:id="2"/>
      <w:r w:rsidRPr="00281F8A">
        <w:t xml:space="preserve"> The </w:t>
      </w:r>
      <w:r w:rsidR="003D2160" w:rsidRPr="00281F8A">
        <w:t>Investigation M</w:t>
      </w:r>
      <w:r w:rsidRPr="00281F8A">
        <w:t>eeting will:</w:t>
      </w:r>
    </w:p>
    <w:p w14:paraId="6CEA7ECC" w14:textId="77777777" w:rsidR="00281F8A" w:rsidRPr="00281F8A" w:rsidRDefault="00281F8A" w:rsidP="00281F8A">
      <w:pPr>
        <w:pStyle w:val="BodyText2"/>
        <w:spacing w:before="0" w:beforeAutospacing="0" w:afterAutospacing="0"/>
        <w:ind w:left="360"/>
      </w:pPr>
    </w:p>
    <w:p w14:paraId="7B35E6F3" w14:textId="7F3D587C" w:rsidR="005C0C6F" w:rsidRPr="00281F8A" w:rsidRDefault="005C0C6F" w:rsidP="00814BA3">
      <w:pPr>
        <w:numPr>
          <w:ilvl w:val="0"/>
          <w:numId w:val="8"/>
        </w:numPr>
        <w:spacing w:before="0" w:line="240" w:lineRule="auto"/>
        <w:rPr>
          <w:rFonts w:eastAsia="Times New Roman"/>
          <w:bCs/>
          <w:sz w:val="22"/>
          <w:szCs w:val="22"/>
          <w:lang w:eastAsia="en-GB"/>
        </w:rPr>
      </w:pPr>
      <w:r w:rsidRPr="00281F8A">
        <w:rPr>
          <w:rFonts w:eastAsia="Times New Roman"/>
          <w:bCs/>
          <w:sz w:val="22"/>
          <w:szCs w:val="22"/>
          <w:lang w:eastAsia="en-GB"/>
        </w:rPr>
        <w:t xml:space="preserve">normally comprise the Head of School </w:t>
      </w:r>
      <w:r w:rsidR="00B640AA" w:rsidRPr="00281F8A">
        <w:rPr>
          <w:rFonts w:eastAsia="Times New Roman"/>
          <w:bCs/>
          <w:sz w:val="22"/>
          <w:szCs w:val="22"/>
          <w:lang w:eastAsia="en-GB"/>
        </w:rPr>
        <w:t>(</w:t>
      </w:r>
      <w:r w:rsidRPr="00281F8A">
        <w:rPr>
          <w:rFonts w:eastAsia="Times New Roman"/>
          <w:bCs/>
          <w:sz w:val="22"/>
          <w:szCs w:val="22"/>
          <w:lang w:eastAsia="en-GB"/>
        </w:rPr>
        <w:t>or nominee</w:t>
      </w:r>
      <w:r w:rsidR="00027739" w:rsidRPr="00281F8A">
        <w:rPr>
          <w:rStyle w:val="FootnoteReference"/>
          <w:rFonts w:eastAsia="Times New Roman"/>
          <w:bCs/>
          <w:sz w:val="22"/>
          <w:szCs w:val="22"/>
          <w:lang w:eastAsia="en-GB"/>
        </w:rPr>
        <w:footnoteReference w:id="14"/>
      </w:r>
      <w:r w:rsidR="00B640AA" w:rsidRPr="00281F8A">
        <w:rPr>
          <w:rFonts w:eastAsia="Times New Roman"/>
          <w:bCs/>
          <w:sz w:val="22"/>
          <w:szCs w:val="22"/>
          <w:lang w:eastAsia="en-GB"/>
        </w:rPr>
        <w:t>)</w:t>
      </w:r>
      <w:r w:rsidRPr="00281F8A">
        <w:rPr>
          <w:rFonts w:eastAsia="Times New Roman"/>
          <w:bCs/>
          <w:sz w:val="22"/>
          <w:szCs w:val="22"/>
          <w:lang w:eastAsia="en-GB"/>
        </w:rPr>
        <w:t xml:space="preserve"> and at least two other members of School staff, including those</w:t>
      </w:r>
      <w:r w:rsidR="00DC579D" w:rsidRPr="00281F8A">
        <w:rPr>
          <w:rFonts w:eastAsia="Times New Roman"/>
          <w:bCs/>
          <w:sz w:val="22"/>
          <w:szCs w:val="22"/>
          <w:lang w:eastAsia="en-GB"/>
        </w:rPr>
        <w:t xml:space="preserve"> academic staff</w:t>
      </w:r>
      <w:r w:rsidRPr="00281F8A">
        <w:rPr>
          <w:rFonts w:eastAsia="Times New Roman"/>
          <w:bCs/>
          <w:sz w:val="22"/>
          <w:szCs w:val="22"/>
          <w:lang w:eastAsia="en-GB"/>
        </w:rPr>
        <w:t xml:space="preserve"> most closely associated with the work in question</w:t>
      </w:r>
    </w:p>
    <w:p w14:paraId="5DE9E6F2" w14:textId="04B2DC0C" w:rsidR="005C0C6F" w:rsidRPr="00281F8A" w:rsidRDefault="005C0C6F" w:rsidP="00814BA3">
      <w:pPr>
        <w:numPr>
          <w:ilvl w:val="0"/>
          <w:numId w:val="8"/>
        </w:numPr>
        <w:spacing w:before="0" w:line="240" w:lineRule="auto"/>
        <w:rPr>
          <w:rFonts w:eastAsia="Times New Roman"/>
          <w:sz w:val="22"/>
          <w:szCs w:val="22"/>
          <w:lang w:eastAsia="en-GB"/>
        </w:rPr>
      </w:pPr>
      <w:r w:rsidRPr="00281F8A">
        <w:rPr>
          <w:rFonts w:eastAsia="Times New Roman"/>
          <w:bCs/>
          <w:sz w:val="22"/>
          <w:szCs w:val="22"/>
          <w:lang w:eastAsia="en-GB"/>
        </w:rPr>
        <w:lastRenderedPageBreak/>
        <w:t xml:space="preserve">be minuted by a member of the School attending the </w:t>
      </w:r>
      <w:r w:rsidR="003D2160" w:rsidRPr="00281F8A">
        <w:rPr>
          <w:rFonts w:eastAsia="Times New Roman"/>
          <w:bCs/>
          <w:sz w:val="22"/>
          <w:szCs w:val="22"/>
          <w:lang w:eastAsia="en-GB"/>
        </w:rPr>
        <w:t>Investigation M</w:t>
      </w:r>
      <w:r w:rsidRPr="00281F8A">
        <w:rPr>
          <w:rFonts w:eastAsia="Times New Roman"/>
          <w:bCs/>
          <w:sz w:val="22"/>
          <w:szCs w:val="22"/>
          <w:lang w:eastAsia="en-GB"/>
        </w:rPr>
        <w:t>eeting</w:t>
      </w:r>
      <w:r w:rsidR="00533B38" w:rsidRPr="00281F8A">
        <w:rPr>
          <w:rFonts w:eastAsia="Times New Roman"/>
          <w:bCs/>
          <w:sz w:val="22"/>
          <w:szCs w:val="22"/>
          <w:lang w:eastAsia="en-GB"/>
        </w:rPr>
        <w:t>;</w:t>
      </w:r>
      <w:r w:rsidRPr="00281F8A">
        <w:rPr>
          <w:rFonts w:eastAsia="Times New Roman"/>
          <w:bCs/>
          <w:sz w:val="22"/>
          <w:szCs w:val="22"/>
          <w:lang w:eastAsia="en-GB"/>
        </w:rPr>
        <w:t xml:space="preserve"> </w:t>
      </w:r>
    </w:p>
    <w:p w14:paraId="714DB6B1" w14:textId="77777777" w:rsidR="005C0C6F" w:rsidRPr="00281F8A" w:rsidRDefault="005C0C6F" w:rsidP="00814BA3">
      <w:pPr>
        <w:numPr>
          <w:ilvl w:val="0"/>
          <w:numId w:val="8"/>
        </w:numPr>
        <w:spacing w:before="0" w:line="240" w:lineRule="auto"/>
        <w:rPr>
          <w:rFonts w:eastAsia="Times New Roman"/>
          <w:sz w:val="22"/>
          <w:szCs w:val="22"/>
          <w:lang w:eastAsia="en-GB"/>
        </w:rPr>
      </w:pPr>
      <w:r w:rsidRPr="00281F8A">
        <w:rPr>
          <w:rFonts w:eastAsia="Times New Roman"/>
          <w:bCs/>
          <w:sz w:val="22"/>
          <w:szCs w:val="22"/>
          <w:lang w:eastAsia="en-GB"/>
        </w:rPr>
        <w:t>address all the allegations faced by the student;</w:t>
      </w:r>
    </w:p>
    <w:p w14:paraId="6108C3AC" w14:textId="2C9B7CCA" w:rsidR="00BB6A06" w:rsidRPr="00281F8A" w:rsidRDefault="0049593D" w:rsidP="00814BA3">
      <w:pPr>
        <w:numPr>
          <w:ilvl w:val="0"/>
          <w:numId w:val="8"/>
        </w:numPr>
        <w:spacing w:before="0" w:line="240" w:lineRule="auto"/>
        <w:rPr>
          <w:rFonts w:eastAsia="Times New Roman"/>
          <w:sz w:val="22"/>
          <w:szCs w:val="22"/>
          <w:lang w:eastAsia="en-GB"/>
        </w:rPr>
      </w:pPr>
      <w:r w:rsidRPr="00281F8A">
        <w:rPr>
          <w:rFonts w:eastAsia="Times New Roman"/>
          <w:bCs/>
          <w:sz w:val="22"/>
          <w:szCs w:val="22"/>
          <w:lang w:eastAsia="en-GB"/>
        </w:rPr>
        <w:t xml:space="preserve">allow </w:t>
      </w:r>
      <w:r w:rsidR="005C0C6F" w:rsidRPr="00281F8A">
        <w:rPr>
          <w:rFonts w:eastAsia="Times New Roman"/>
          <w:bCs/>
          <w:sz w:val="22"/>
          <w:szCs w:val="22"/>
          <w:lang w:eastAsia="en-GB"/>
        </w:rPr>
        <w:t xml:space="preserve">the student an opportunity to </w:t>
      </w:r>
      <w:r w:rsidRPr="00281F8A">
        <w:rPr>
          <w:rFonts w:eastAsia="Times New Roman"/>
          <w:bCs/>
          <w:sz w:val="22"/>
          <w:szCs w:val="22"/>
          <w:lang w:eastAsia="en-GB"/>
        </w:rPr>
        <w:t>explain</w:t>
      </w:r>
      <w:r w:rsidR="005C0C6F" w:rsidRPr="00281F8A">
        <w:rPr>
          <w:rFonts w:eastAsia="Times New Roman"/>
          <w:bCs/>
          <w:sz w:val="22"/>
          <w:szCs w:val="22"/>
          <w:lang w:eastAsia="en-GB"/>
        </w:rPr>
        <w:t xml:space="preserve"> </w:t>
      </w:r>
      <w:r w:rsidRPr="00281F8A">
        <w:rPr>
          <w:rFonts w:eastAsia="Times New Roman"/>
          <w:bCs/>
          <w:sz w:val="22"/>
          <w:szCs w:val="22"/>
          <w:lang w:eastAsia="en-GB"/>
        </w:rPr>
        <w:t>how they created th</w:t>
      </w:r>
      <w:r w:rsidR="005C0C6F" w:rsidRPr="00281F8A">
        <w:rPr>
          <w:rFonts w:eastAsia="Times New Roman"/>
          <w:bCs/>
          <w:sz w:val="22"/>
          <w:szCs w:val="22"/>
          <w:lang w:eastAsia="en-GB"/>
        </w:rPr>
        <w:t xml:space="preserve">e work </w:t>
      </w:r>
      <w:r w:rsidRPr="00281F8A">
        <w:rPr>
          <w:rFonts w:eastAsia="Times New Roman"/>
          <w:bCs/>
          <w:sz w:val="22"/>
          <w:szCs w:val="22"/>
          <w:lang w:eastAsia="en-GB"/>
        </w:rPr>
        <w:t xml:space="preserve">submitted; </w:t>
      </w:r>
    </w:p>
    <w:p w14:paraId="6CEF7BAE" w14:textId="397450A0" w:rsidR="0049593D" w:rsidRPr="00281F8A" w:rsidRDefault="00BB6A06" w:rsidP="00814BA3">
      <w:pPr>
        <w:numPr>
          <w:ilvl w:val="0"/>
          <w:numId w:val="8"/>
        </w:numPr>
        <w:spacing w:before="0" w:line="240" w:lineRule="auto"/>
        <w:rPr>
          <w:rFonts w:eastAsia="Times New Roman"/>
          <w:sz w:val="22"/>
          <w:szCs w:val="22"/>
          <w:lang w:eastAsia="en-GB"/>
        </w:rPr>
      </w:pPr>
      <w:r w:rsidRPr="00281F8A">
        <w:rPr>
          <w:rFonts w:eastAsia="Times New Roman"/>
          <w:bCs/>
          <w:sz w:val="22"/>
          <w:szCs w:val="22"/>
          <w:lang w:eastAsia="en-GB"/>
        </w:rPr>
        <w:t>ask the student whether the offence is admitted or denied;</w:t>
      </w:r>
    </w:p>
    <w:p w14:paraId="66C1D4D6" w14:textId="0561205F" w:rsidR="00BB6A06" w:rsidRPr="00281F8A" w:rsidRDefault="00BB6A06" w:rsidP="00814BA3">
      <w:pPr>
        <w:numPr>
          <w:ilvl w:val="0"/>
          <w:numId w:val="8"/>
        </w:numPr>
        <w:spacing w:before="0" w:line="240" w:lineRule="auto"/>
        <w:rPr>
          <w:rFonts w:eastAsia="Times New Roman"/>
          <w:sz w:val="22"/>
          <w:szCs w:val="22"/>
          <w:lang w:eastAsia="en-GB"/>
        </w:rPr>
      </w:pPr>
      <w:r w:rsidRPr="00281F8A">
        <w:rPr>
          <w:rFonts w:eastAsia="Times New Roman"/>
          <w:sz w:val="22"/>
          <w:szCs w:val="22"/>
          <w:lang w:eastAsia="en-GB"/>
        </w:rPr>
        <w:t>determine on the evidence whether an offence has occurred on a balance of probabilities (i.e. more likely than not); and</w:t>
      </w:r>
    </w:p>
    <w:p w14:paraId="325D4955" w14:textId="65DB9F9B" w:rsidR="00BB6A06" w:rsidRPr="00281F8A" w:rsidRDefault="0049593D" w:rsidP="00814BA3">
      <w:pPr>
        <w:numPr>
          <w:ilvl w:val="0"/>
          <w:numId w:val="8"/>
        </w:numPr>
        <w:spacing w:before="0" w:line="240" w:lineRule="auto"/>
        <w:rPr>
          <w:rFonts w:eastAsia="Times New Roman"/>
          <w:sz w:val="22"/>
          <w:szCs w:val="22"/>
          <w:lang w:eastAsia="en-GB"/>
        </w:rPr>
      </w:pPr>
      <w:r w:rsidRPr="00281F8A">
        <w:rPr>
          <w:rFonts w:eastAsia="Times New Roman"/>
          <w:bCs/>
          <w:sz w:val="22"/>
          <w:szCs w:val="22"/>
          <w:lang w:eastAsia="en-GB"/>
        </w:rPr>
        <w:t>provide an opportunity for the student to put forward evidence of any mitigating circumstances at the time of the assessment.</w:t>
      </w:r>
    </w:p>
    <w:p w14:paraId="3586E96E" w14:textId="7B0F3C51" w:rsidR="003350AB" w:rsidRPr="00281F8A" w:rsidRDefault="003350AB" w:rsidP="00814BA3">
      <w:pPr>
        <w:numPr>
          <w:ilvl w:val="0"/>
          <w:numId w:val="8"/>
        </w:numPr>
        <w:spacing w:before="0" w:line="240" w:lineRule="auto"/>
        <w:rPr>
          <w:rFonts w:eastAsia="Times New Roman"/>
          <w:sz w:val="22"/>
          <w:szCs w:val="22"/>
          <w:lang w:eastAsia="en-GB"/>
        </w:rPr>
      </w:pPr>
      <w:r w:rsidRPr="00281F8A">
        <w:rPr>
          <w:rFonts w:eastAsia="Times New Roman"/>
          <w:bCs/>
          <w:sz w:val="22"/>
          <w:szCs w:val="22"/>
          <w:lang w:eastAsia="en-GB"/>
        </w:rPr>
        <w:t>may be conducted in person or online at the discretion of the School</w:t>
      </w:r>
    </w:p>
    <w:p w14:paraId="1289F912" w14:textId="77777777" w:rsidR="00281F8A" w:rsidRPr="00281F8A" w:rsidRDefault="00281F8A" w:rsidP="00281F8A">
      <w:pPr>
        <w:spacing w:before="0" w:line="240" w:lineRule="auto"/>
        <w:ind w:left="720"/>
        <w:rPr>
          <w:rFonts w:eastAsia="Times New Roman"/>
          <w:sz w:val="22"/>
          <w:szCs w:val="22"/>
          <w:lang w:eastAsia="en-GB"/>
        </w:rPr>
      </w:pPr>
    </w:p>
    <w:p w14:paraId="71C54871" w14:textId="7A03DF27" w:rsidR="005C0C6F" w:rsidRDefault="00DB0800" w:rsidP="00814BA3">
      <w:pPr>
        <w:pStyle w:val="ListParagraph"/>
        <w:numPr>
          <w:ilvl w:val="2"/>
          <w:numId w:val="14"/>
        </w:numPr>
        <w:spacing w:before="0" w:line="240" w:lineRule="auto"/>
        <w:ind w:left="426" w:hanging="426"/>
        <w:rPr>
          <w:rFonts w:eastAsia="Times New Roman"/>
          <w:bCs/>
          <w:sz w:val="22"/>
          <w:szCs w:val="22"/>
          <w:lang w:eastAsia="en-GB"/>
        </w:rPr>
      </w:pPr>
      <w:r w:rsidRPr="00281F8A">
        <w:rPr>
          <w:rFonts w:eastAsia="Times New Roman"/>
          <w:bCs/>
          <w:sz w:val="22"/>
          <w:szCs w:val="22"/>
          <w:lang w:eastAsia="en-GB"/>
        </w:rPr>
        <w:t xml:space="preserve">Students are encouraged to attend the </w:t>
      </w:r>
      <w:r w:rsidR="003D2160" w:rsidRPr="00281F8A">
        <w:rPr>
          <w:rFonts w:eastAsia="Times New Roman"/>
          <w:bCs/>
          <w:sz w:val="22"/>
          <w:szCs w:val="22"/>
          <w:lang w:eastAsia="en-GB"/>
        </w:rPr>
        <w:t>Investigation</w:t>
      </w:r>
      <w:r w:rsidRPr="00281F8A">
        <w:rPr>
          <w:rFonts w:eastAsia="Times New Roman"/>
          <w:bCs/>
          <w:sz w:val="22"/>
          <w:szCs w:val="22"/>
          <w:lang w:eastAsia="en-GB"/>
        </w:rPr>
        <w:t xml:space="preserve"> </w:t>
      </w:r>
      <w:r w:rsidR="003D2160" w:rsidRPr="00281F8A">
        <w:rPr>
          <w:rFonts w:eastAsia="Times New Roman"/>
          <w:bCs/>
          <w:sz w:val="22"/>
          <w:szCs w:val="22"/>
          <w:lang w:eastAsia="en-GB"/>
        </w:rPr>
        <w:t>M</w:t>
      </w:r>
      <w:r w:rsidRPr="00281F8A">
        <w:rPr>
          <w:rFonts w:eastAsia="Times New Roman"/>
          <w:bCs/>
          <w:sz w:val="22"/>
          <w:szCs w:val="22"/>
          <w:lang w:eastAsia="en-GB"/>
        </w:rPr>
        <w:t xml:space="preserve">eeting with a </w:t>
      </w:r>
      <w:r w:rsidR="005C0C6F" w:rsidRPr="00281F8A">
        <w:rPr>
          <w:rFonts w:eastAsia="Times New Roman"/>
          <w:bCs/>
          <w:sz w:val="22"/>
          <w:szCs w:val="22"/>
          <w:lang w:eastAsia="en-GB"/>
        </w:rPr>
        <w:t>supporter under the terms of</w:t>
      </w:r>
      <w:r w:rsidR="00C325B1" w:rsidRPr="00281F8A">
        <w:rPr>
          <w:rFonts w:eastAsia="Times New Roman"/>
          <w:bCs/>
          <w:sz w:val="22"/>
          <w:szCs w:val="22"/>
          <w:lang w:eastAsia="en-GB"/>
        </w:rPr>
        <w:t xml:space="preserve"> paragraph 4</w:t>
      </w:r>
      <w:r w:rsidR="00AC5D44">
        <w:rPr>
          <w:rFonts w:eastAsia="Times New Roman"/>
          <w:bCs/>
          <w:sz w:val="22"/>
          <w:szCs w:val="22"/>
          <w:lang w:eastAsia="en-GB"/>
        </w:rPr>
        <w:t>6</w:t>
      </w:r>
      <w:r w:rsidR="00C325B1" w:rsidRPr="00281F8A">
        <w:rPr>
          <w:rFonts w:eastAsia="Times New Roman"/>
          <w:bCs/>
          <w:sz w:val="22"/>
          <w:szCs w:val="22"/>
          <w:lang w:eastAsia="en-GB"/>
        </w:rPr>
        <w:t>.</w:t>
      </w:r>
    </w:p>
    <w:p w14:paraId="6ED58D60" w14:textId="77777777" w:rsidR="00281F8A" w:rsidRPr="00281F8A" w:rsidRDefault="00281F8A" w:rsidP="00281F8A">
      <w:pPr>
        <w:pStyle w:val="ListParagraph"/>
        <w:spacing w:before="0" w:line="240" w:lineRule="auto"/>
        <w:ind w:left="426"/>
        <w:rPr>
          <w:rFonts w:eastAsia="Times New Roman"/>
          <w:bCs/>
          <w:sz w:val="22"/>
          <w:szCs w:val="22"/>
          <w:lang w:eastAsia="en-GB"/>
        </w:rPr>
      </w:pPr>
    </w:p>
    <w:p w14:paraId="73487F69" w14:textId="119D9530" w:rsidR="00DC579D" w:rsidRDefault="00A72B47" w:rsidP="00281F8A">
      <w:pPr>
        <w:spacing w:before="0" w:line="240" w:lineRule="auto"/>
        <w:ind w:left="426" w:hanging="426"/>
        <w:rPr>
          <w:rFonts w:eastAsia="Times New Roman"/>
          <w:bCs/>
          <w:sz w:val="22"/>
          <w:szCs w:val="22"/>
          <w:lang w:eastAsia="en-GB"/>
        </w:rPr>
      </w:pPr>
      <w:r w:rsidRPr="00281F8A">
        <w:rPr>
          <w:rFonts w:eastAsia="Times New Roman"/>
          <w:bCs/>
          <w:sz w:val="22"/>
          <w:szCs w:val="22"/>
          <w:lang w:eastAsia="en-GB"/>
        </w:rPr>
        <w:t>1</w:t>
      </w:r>
      <w:r w:rsidR="00A2095A" w:rsidRPr="00281F8A">
        <w:rPr>
          <w:rFonts w:eastAsia="Times New Roman"/>
          <w:bCs/>
          <w:sz w:val="22"/>
          <w:szCs w:val="22"/>
          <w:lang w:eastAsia="en-GB"/>
        </w:rPr>
        <w:t>9</w:t>
      </w:r>
      <w:r w:rsidRPr="00281F8A">
        <w:rPr>
          <w:rFonts w:eastAsia="Times New Roman"/>
          <w:bCs/>
          <w:sz w:val="22"/>
          <w:szCs w:val="22"/>
          <w:lang w:eastAsia="en-GB"/>
        </w:rPr>
        <w:t xml:space="preserve">. </w:t>
      </w:r>
      <w:r w:rsidR="00D83FBA" w:rsidRPr="00281F8A">
        <w:rPr>
          <w:rFonts w:eastAsia="Times New Roman"/>
          <w:bCs/>
          <w:sz w:val="22"/>
          <w:szCs w:val="22"/>
          <w:lang w:eastAsia="en-GB"/>
        </w:rPr>
        <w:t xml:space="preserve"> </w:t>
      </w:r>
      <w:r w:rsidR="005C0C6F" w:rsidRPr="00281F8A">
        <w:rPr>
          <w:rFonts w:eastAsia="Times New Roman"/>
          <w:bCs/>
          <w:sz w:val="22"/>
          <w:szCs w:val="22"/>
          <w:lang w:eastAsia="en-GB"/>
        </w:rPr>
        <w:t>Where the student is absent from the meeting without good cause</w:t>
      </w:r>
      <w:r w:rsidR="001C5054" w:rsidRPr="00281F8A">
        <w:rPr>
          <w:rStyle w:val="FootnoteReference"/>
          <w:rFonts w:eastAsia="Times New Roman"/>
          <w:bCs/>
          <w:sz w:val="22"/>
          <w:szCs w:val="22"/>
          <w:lang w:eastAsia="en-GB"/>
        </w:rPr>
        <w:footnoteReference w:id="15"/>
      </w:r>
      <w:r w:rsidR="005C0C6F" w:rsidRPr="00281F8A">
        <w:rPr>
          <w:rFonts w:eastAsia="Times New Roman"/>
          <w:bCs/>
          <w:sz w:val="22"/>
          <w:szCs w:val="22"/>
          <w:lang w:eastAsia="en-GB"/>
        </w:rPr>
        <w:t xml:space="preserve"> </w:t>
      </w:r>
      <w:r w:rsidR="00D83FBA" w:rsidRPr="00281F8A">
        <w:rPr>
          <w:rFonts w:eastAsia="Times New Roman"/>
          <w:bCs/>
          <w:sz w:val="22"/>
          <w:szCs w:val="22"/>
          <w:lang w:eastAsia="en-GB"/>
        </w:rPr>
        <w:t xml:space="preserve">they </w:t>
      </w:r>
      <w:r w:rsidR="005C0C6F" w:rsidRPr="00281F8A">
        <w:rPr>
          <w:rFonts w:eastAsia="Times New Roman"/>
          <w:bCs/>
          <w:sz w:val="22"/>
          <w:szCs w:val="22"/>
          <w:lang w:eastAsia="en-GB"/>
        </w:rPr>
        <w:t xml:space="preserve">will be presumed to have admitted the allegations and will </w:t>
      </w:r>
      <w:r w:rsidR="001C5054" w:rsidRPr="00281F8A">
        <w:rPr>
          <w:rFonts w:eastAsia="Times New Roman"/>
          <w:bCs/>
          <w:sz w:val="22"/>
          <w:szCs w:val="22"/>
          <w:lang w:eastAsia="en-GB"/>
        </w:rPr>
        <w:t>lose</w:t>
      </w:r>
      <w:r w:rsidR="005C0C6F" w:rsidRPr="00281F8A">
        <w:rPr>
          <w:rFonts w:eastAsia="Times New Roman"/>
          <w:bCs/>
          <w:sz w:val="22"/>
          <w:szCs w:val="22"/>
          <w:lang w:eastAsia="en-GB"/>
        </w:rPr>
        <w:t xml:space="preserve"> the right to appeal.  The School will progress the case as an admitted offence.</w:t>
      </w:r>
    </w:p>
    <w:p w14:paraId="657108E9" w14:textId="77777777" w:rsidR="00281F8A" w:rsidRPr="00281F8A" w:rsidRDefault="00281F8A" w:rsidP="00281F8A">
      <w:pPr>
        <w:spacing w:before="0" w:line="240" w:lineRule="auto"/>
        <w:ind w:left="426" w:hanging="426"/>
        <w:rPr>
          <w:rFonts w:eastAsia="Times New Roman"/>
          <w:bCs/>
          <w:sz w:val="22"/>
          <w:szCs w:val="22"/>
          <w:lang w:eastAsia="en-GB"/>
        </w:rPr>
      </w:pPr>
    </w:p>
    <w:p w14:paraId="0A6D8470" w14:textId="67E535D2" w:rsidR="00281F8A" w:rsidRDefault="00A2095A" w:rsidP="00281F8A">
      <w:pPr>
        <w:spacing w:before="0" w:line="240" w:lineRule="auto"/>
        <w:ind w:left="426" w:hanging="426"/>
        <w:rPr>
          <w:rFonts w:eastAsia="Times New Roman"/>
          <w:bCs/>
          <w:sz w:val="22"/>
          <w:szCs w:val="22"/>
          <w:lang w:eastAsia="en-GB"/>
        </w:rPr>
      </w:pPr>
      <w:bookmarkStart w:id="3" w:name="Paratwothreethree"/>
      <w:bookmarkEnd w:id="3"/>
      <w:r w:rsidRPr="00281F8A">
        <w:rPr>
          <w:rFonts w:eastAsia="Times New Roman"/>
          <w:bCs/>
          <w:sz w:val="22"/>
          <w:szCs w:val="22"/>
          <w:lang w:eastAsia="en-GB"/>
        </w:rPr>
        <w:t>20</w:t>
      </w:r>
      <w:r w:rsidR="00A72B47" w:rsidRPr="00281F8A">
        <w:rPr>
          <w:rFonts w:eastAsia="Times New Roman"/>
          <w:bCs/>
          <w:sz w:val="22"/>
          <w:szCs w:val="22"/>
          <w:lang w:eastAsia="en-GB"/>
        </w:rPr>
        <w:t>.</w:t>
      </w:r>
      <w:r w:rsidR="00D83FBA" w:rsidRPr="00281F8A">
        <w:rPr>
          <w:rFonts w:eastAsia="Times New Roman"/>
          <w:bCs/>
          <w:sz w:val="22"/>
          <w:szCs w:val="22"/>
          <w:lang w:eastAsia="en-GB"/>
        </w:rPr>
        <w:t xml:space="preserve"> </w:t>
      </w:r>
      <w:r w:rsidR="00A72B47" w:rsidRPr="00281F8A">
        <w:rPr>
          <w:rFonts w:eastAsia="Times New Roman"/>
          <w:bCs/>
          <w:sz w:val="22"/>
          <w:szCs w:val="22"/>
          <w:lang w:eastAsia="en-GB"/>
        </w:rPr>
        <w:t xml:space="preserve"> </w:t>
      </w:r>
      <w:r w:rsidR="005C0C6F" w:rsidRPr="00281F8A">
        <w:rPr>
          <w:rFonts w:eastAsia="Times New Roman"/>
          <w:bCs/>
          <w:sz w:val="22"/>
          <w:szCs w:val="22"/>
          <w:lang w:eastAsia="en-GB"/>
        </w:rPr>
        <w:t xml:space="preserve">Where the student admits the allegation(s) the </w:t>
      </w:r>
      <w:r w:rsidR="00A72B47" w:rsidRPr="00281F8A">
        <w:rPr>
          <w:rFonts w:eastAsia="Times New Roman"/>
          <w:bCs/>
          <w:sz w:val="22"/>
          <w:szCs w:val="22"/>
          <w:lang w:eastAsia="en-GB"/>
        </w:rPr>
        <w:t xml:space="preserve">School will decide whether it can </w:t>
      </w:r>
      <w:r w:rsidR="00BB6A06" w:rsidRPr="00281F8A">
        <w:rPr>
          <w:rFonts w:eastAsia="Times New Roman"/>
          <w:bCs/>
          <w:sz w:val="22"/>
          <w:szCs w:val="22"/>
          <w:lang w:eastAsia="en-GB"/>
        </w:rPr>
        <w:t>give</w:t>
      </w:r>
      <w:r w:rsidR="00A72B47" w:rsidRPr="00281F8A">
        <w:rPr>
          <w:rFonts w:eastAsia="Times New Roman"/>
          <w:bCs/>
          <w:sz w:val="22"/>
          <w:szCs w:val="22"/>
          <w:lang w:eastAsia="en-GB"/>
        </w:rPr>
        <w:t xml:space="preserve"> a penalty or whether it is</w:t>
      </w:r>
      <w:r w:rsidR="005C0C6F" w:rsidRPr="00281F8A">
        <w:rPr>
          <w:rFonts w:eastAsia="Times New Roman"/>
          <w:bCs/>
          <w:sz w:val="22"/>
          <w:szCs w:val="22"/>
          <w:lang w:eastAsia="en-GB"/>
        </w:rPr>
        <w:t xml:space="preserve"> necessary</w:t>
      </w:r>
      <w:r w:rsidR="00BB6A06" w:rsidRPr="00281F8A">
        <w:rPr>
          <w:rFonts w:eastAsia="Times New Roman"/>
          <w:bCs/>
          <w:sz w:val="22"/>
          <w:szCs w:val="22"/>
          <w:lang w:eastAsia="en-GB"/>
        </w:rPr>
        <w:t xml:space="preserve"> </w:t>
      </w:r>
      <w:r w:rsidR="005C0C6F" w:rsidRPr="00281F8A">
        <w:rPr>
          <w:rFonts w:eastAsia="Times New Roman"/>
          <w:bCs/>
          <w:sz w:val="22"/>
          <w:szCs w:val="22"/>
          <w:lang w:eastAsia="en-GB"/>
        </w:rPr>
        <w:t>to forward the case to the Committee</w:t>
      </w:r>
      <w:r w:rsidR="00446459" w:rsidRPr="00281F8A">
        <w:rPr>
          <w:rFonts w:eastAsia="Times New Roman"/>
          <w:bCs/>
          <w:sz w:val="22"/>
          <w:szCs w:val="22"/>
          <w:lang w:eastAsia="en-GB"/>
        </w:rPr>
        <w:t xml:space="preserve"> on Applications</w:t>
      </w:r>
      <w:r w:rsidR="005C0C6F" w:rsidRPr="00281F8A">
        <w:rPr>
          <w:rFonts w:eastAsia="Times New Roman"/>
          <w:bCs/>
          <w:sz w:val="22"/>
          <w:szCs w:val="22"/>
          <w:lang w:eastAsia="en-GB"/>
        </w:rPr>
        <w:t xml:space="preserve"> for </w:t>
      </w:r>
      <w:r w:rsidR="00BB6A06" w:rsidRPr="00281F8A">
        <w:rPr>
          <w:rFonts w:eastAsia="Times New Roman"/>
          <w:bCs/>
          <w:sz w:val="22"/>
          <w:szCs w:val="22"/>
          <w:lang w:eastAsia="en-GB"/>
        </w:rPr>
        <w:t>a penalty to be given</w:t>
      </w:r>
      <w:r w:rsidR="00E1621F">
        <w:rPr>
          <w:rStyle w:val="FootnoteReference"/>
          <w:rFonts w:eastAsia="Times New Roman"/>
          <w:bCs/>
          <w:sz w:val="22"/>
          <w:szCs w:val="22"/>
          <w:lang w:eastAsia="en-GB"/>
        </w:rPr>
        <w:footnoteReference w:id="16"/>
      </w:r>
      <w:r w:rsidR="00BB6A06" w:rsidRPr="00281F8A">
        <w:rPr>
          <w:rFonts w:eastAsia="Times New Roman"/>
          <w:bCs/>
          <w:sz w:val="22"/>
          <w:szCs w:val="22"/>
          <w:lang w:eastAsia="en-GB"/>
        </w:rPr>
        <w:t xml:space="preserve">. </w:t>
      </w:r>
      <w:r w:rsidR="005B4E70" w:rsidRPr="00281F8A">
        <w:rPr>
          <w:rFonts w:eastAsia="Times New Roman"/>
          <w:bCs/>
          <w:sz w:val="22"/>
          <w:szCs w:val="22"/>
          <w:lang w:eastAsia="en-GB"/>
        </w:rPr>
        <w:t>(</w:t>
      </w:r>
      <w:r w:rsidR="00BB6A06" w:rsidRPr="00281F8A">
        <w:rPr>
          <w:rFonts w:eastAsia="Times New Roman"/>
          <w:bCs/>
          <w:sz w:val="22"/>
          <w:szCs w:val="22"/>
          <w:lang w:eastAsia="en-GB"/>
        </w:rPr>
        <w:t>See A</w:t>
      </w:r>
      <w:r w:rsidR="005B4E70" w:rsidRPr="00281F8A">
        <w:rPr>
          <w:rFonts w:eastAsia="Times New Roman"/>
          <w:bCs/>
          <w:sz w:val="22"/>
          <w:szCs w:val="22"/>
          <w:lang w:eastAsia="en-GB"/>
        </w:rPr>
        <w:t>nnex 3</w:t>
      </w:r>
      <w:r w:rsidR="00E1621F">
        <w:rPr>
          <w:rFonts w:eastAsia="Times New Roman"/>
          <w:bCs/>
          <w:sz w:val="22"/>
          <w:szCs w:val="22"/>
          <w:lang w:eastAsia="en-GB"/>
        </w:rPr>
        <w:t>, paragraph 1.6</w:t>
      </w:r>
      <w:r w:rsidR="00B72028">
        <w:rPr>
          <w:rFonts w:eastAsia="Times New Roman"/>
          <w:bCs/>
          <w:sz w:val="22"/>
          <w:szCs w:val="22"/>
          <w:lang w:eastAsia="en-GB"/>
        </w:rPr>
        <w:t xml:space="preserve"> and Figure 1</w:t>
      </w:r>
      <w:r w:rsidR="00C325B1" w:rsidRPr="00281F8A">
        <w:rPr>
          <w:rFonts w:eastAsia="Times New Roman"/>
          <w:bCs/>
          <w:sz w:val="22"/>
          <w:szCs w:val="22"/>
          <w:lang w:eastAsia="en-GB"/>
        </w:rPr>
        <w:t>)</w:t>
      </w:r>
      <w:r w:rsidR="005C0C6F" w:rsidRPr="00281F8A">
        <w:rPr>
          <w:rFonts w:eastAsia="Times New Roman"/>
          <w:bCs/>
          <w:sz w:val="22"/>
          <w:szCs w:val="22"/>
          <w:lang w:eastAsia="en-GB"/>
        </w:rPr>
        <w:t>.</w:t>
      </w:r>
    </w:p>
    <w:p w14:paraId="01EE8E20" w14:textId="35A15CAF" w:rsidR="00D83FBA" w:rsidRPr="00281F8A" w:rsidRDefault="005C0C6F" w:rsidP="00281F8A">
      <w:pPr>
        <w:spacing w:before="0" w:line="240" w:lineRule="auto"/>
        <w:ind w:left="426" w:hanging="426"/>
        <w:rPr>
          <w:rFonts w:eastAsia="Times New Roman"/>
          <w:bCs/>
          <w:sz w:val="22"/>
          <w:szCs w:val="22"/>
          <w:lang w:eastAsia="en-GB"/>
        </w:rPr>
      </w:pPr>
      <w:r w:rsidRPr="00281F8A">
        <w:rPr>
          <w:rFonts w:eastAsia="Times New Roman"/>
          <w:bCs/>
          <w:sz w:val="22"/>
          <w:szCs w:val="22"/>
          <w:lang w:eastAsia="en-GB"/>
        </w:rPr>
        <w:t> </w:t>
      </w:r>
      <w:r w:rsidR="00A72B47" w:rsidRPr="00281F8A">
        <w:rPr>
          <w:rFonts w:eastAsia="Times New Roman"/>
          <w:bCs/>
          <w:sz w:val="22"/>
          <w:szCs w:val="22"/>
          <w:lang w:eastAsia="en-GB"/>
        </w:rPr>
        <w:t xml:space="preserve"> </w:t>
      </w:r>
      <w:bookmarkStart w:id="4" w:name="Paratwothreefour"/>
      <w:bookmarkEnd w:id="4"/>
    </w:p>
    <w:p w14:paraId="4799CFEA" w14:textId="5D9F4A2D" w:rsidR="00D9032C" w:rsidRDefault="00A2095A" w:rsidP="00281F8A">
      <w:pPr>
        <w:spacing w:before="0" w:line="240" w:lineRule="auto"/>
        <w:ind w:left="426" w:hanging="426"/>
        <w:rPr>
          <w:rFonts w:eastAsia="Times New Roman"/>
          <w:bCs/>
          <w:sz w:val="22"/>
          <w:szCs w:val="22"/>
          <w:lang w:eastAsia="en-GB"/>
        </w:rPr>
      </w:pPr>
      <w:r w:rsidRPr="00281F8A">
        <w:rPr>
          <w:rFonts w:eastAsia="Times New Roman"/>
          <w:bCs/>
          <w:sz w:val="22"/>
          <w:szCs w:val="22"/>
          <w:lang w:eastAsia="en-GB"/>
        </w:rPr>
        <w:t>21</w:t>
      </w:r>
      <w:r w:rsidR="00D83FBA" w:rsidRPr="00281F8A">
        <w:rPr>
          <w:rFonts w:eastAsia="Times New Roman"/>
          <w:bCs/>
          <w:sz w:val="22"/>
          <w:szCs w:val="22"/>
          <w:lang w:eastAsia="en-GB"/>
        </w:rPr>
        <w:t xml:space="preserve">.  </w:t>
      </w:r>
      <w:r w:rsidR="00A72B47" w:rsidRPr="00281F8A">
        <w:rPr>
          <w:rFonts w:eastAsia="Times New Roman"/>
          <w:bCs/>
          <w:sz w:val="22"/>
          <w:szCs w:val="22"/>
          <w:lang w:eastAsia="en-GB"/>
        </w:rPr>
        <w:t xml:space="preserve">Where </w:t>
      </w:r>
      <w:r w:rsidR="005C0C6F" w:rsidRPr="00281F8A">
        <w:rPr>
          <w:rFonts w:eastAsia="Times New Roman"/>
          <w:bCs/>
          <w:sz w:val="22"/>
          <w:szCs w:val="22"/>
          <w:lang w:eastAsia="en-GB"/>
        </w:rPr>
        <w:t xml:space="preserve">the student denies the allegation(s), after the student has withdrawn from the </w:t>
      </w:r>
      <w:r w:rsidR="003D2160" w:rsidRPr="00281F8A">
        <w:rPr>
          <w:rFonts w:eastAsia="Times New Roman"/>
          <w:bCs/>
          <w:sz w:val="22"/>
          <w:szCs w:val="22"/>
          <w:lang w:eastAsia="en-GB"/>
        </w:rPr>
        <w:t>Investigation M</w:t>
      </w:r>
      <w:r w:rsidR="005C0C6F" w:rsidRPr="00281F8A">
        <w:rPr>
          <w:rFonts w:eastAsia="Times New Roman"/>
          <w:bCs/>
          <w:sz w:val="22"/>
          <w:szCs w:val="22"/>
          <w:lang w:eastAsia="en-GB"/>
        </w:rPr>
        <w:t>eeting, the School</w:t>
      </w:r>
      <w:r w:rsidR="003D2160" w:rsidRPr="00281F8A">
        <w:rPr>
          <w:rFonts w:eastAsia="Times New Roman"/>
          <w:bCs/>
          <w:sz w:val="22"/>
          <w:szCs w:val="22"/>
          <w:lang w:eastAsia="en-GB"/>
        </w:rPr>
        <w:t xml:space="preserve"> </w:t>
      </w:r>
      <w:r w:rsidR="005C0C6F" w:rsidRPr="00281F8A">
        <w:rPr>
          <w:rFonts w:eastAsia="Times New Roman"/>
          <w:bCs/>
          <w:sz w:val="22"/>
          <w:szCs w:val="22"/>
          <w:lang w:eastAsia="en-GB"/>
        </w:rPr>
        <w:t xml:space="preserve">will </w:t>
      </w:r>
      <w:r w:rsidR="009D3D06" w:rsidRPr="00281F8A">
        <w:rPr>
          <w:rFonts w:eastAsia="Times New Roman"/>
          <w:bCs/>
          <w:sz w:val="22"/>
          <w:szCs w:val="22"/>
          <w:lang w:eastAsia="en-GB"/>
        </w:rPr>
        <w:t xml:space="preserve">make a preliminary </w:t>
      </w:r>
      <w:r w:rsidR="005C0C6F" w:rsidRPr="00281F8A">
        <w:rPr>
          <w:rFonts w:eastAsia="Times New Roman"/>
          <w:bCs/>
          <w:sz w:val="22"/>
          <w:szCs w:val="22"/>
          <w:lang w:eastAsia="en-GB"/>
        </w:rPr>
        <w:t>determin</w:t>
      </w:r>
      <w:r w:rsidR="009D3D06" w:rsidRPr="00281F8A">
        <w:rPr>
          <w:rFonts w:eastAsia="Times New Roman"/>
          <w:bCs/>
          <w:sz w:val="22"/>
          <w:szCs w:val="22"/>
          <w:lang w:eastAsia="en-GB"/>
        </w:rPr>
        <w:t>ation as to</w:t>
      </w:r>
      <w:r w:rsidR="005C0C6F" w:rsidRPr="00281F8A">
        <w:rPr>
          <w:rFonts w:eastAsia="Times New Roman"/>
          <w:bCs/>
          <w:sz w:val="22"/>
          <w:szCs w:val="22"/>
          <w:lang w:eastAsia="en-GB"/>
        </w:rPr>
        <w:t xml:space="preserve"> </w:t>
      </w:r>
      <w:r w:rsidR="00C325B1" w:rsidRPr="00281F8A">
        <w:rPr>
          <w:rFonts w:eastAsia="Times New Roman"/>
          <w:bCs/>
          <w:sz w:val="22"/>
          <w:szCs w:val="22"/>
          <w:lang w:eastAsia="en-GB"/>
        </w:rPr>
        <w:t>whether</w:t>
      </w:r>
      <w:r w:rsidR="005C0C6F" w:rsidRPr="00281F8A">
        <w:rPr>
          <w:rFonts w:eastAsia="Times New Roman"/>
          <w:bCs/>
          <w:sz w:val="22"/>
          <w:szCs w:val="22"/>
          <w:lang w:eastAsia="en-GB"/>
        </w:rPr>
        <w:t xml:space="preserve"> the student has </w:t>
      </w:r>
      <w:r w:rsidR="008A3C4C" w:rsidRPr="00281F8A">
        <w:rPr>
          <w:rFonts w:eastAsia="Times New Roman"/>
          <w:bCs/>
          <w:sz w:val="22"/>
          <w:szCs w:val="22"/>
          <w:lang w:eastAsia="en-GB"/>
        </w:rPr>
        <w:t>committed an offence of assessment misconduct</w:t>
      </w:r>
      <w:r w:rsidR="005C0C6F" w:rsidRPr="00281F8A">
        <w:rPr>
          <w:rFonts w:eastAsia="Times New Roman"/>
          <w:bCs/>
          <w:sz w:val="22"/>
          <w:szCs w:val="22"/>
          <w:lang w:eastAsia="en-GB"/>
        </w:rPr>
        <w:t xml:space="preserve">.  The </w:t>
      </w:r>
      <w:r w:rsidR="003D2160" w:rsidRPr="00281F8A">
        <w:rPr>
          <w:rFonts w:eastAsia="Times New Roman"/>
          <w:bCs/>
          <w:sz w:val="22"/>
          <w:szCs w:val="22"/>
          <w:lang w:eastAsia="en-GB"/>
        </w:rPr>
        <w:t>Investigation M</w:t>
      </w:r>
      <w:r w:rsidR="005C0C6F" w:rsidRPr="00281F8A">
        <w:rPr>
          <w:rFonts w:eastAsia="Times New Roman"/>
          <w:bCs/>
          <w:sz w:val="22"/>
          <w:szCs w:val="22"/>
          <w:lang w:eastAsia="en-GB"/>
        </w:rPr>
        <w:t>eeting will record the reasons and its findings as the conclusion of the minutes.</w:t>
      </w:r>
      <w:r w:rsidR="00D9032C" w:rsidRPr="00281F8A">
        <w:rPr>
          <w:rFonts w:eastAsia="Times New Roman"/>
          <w:bCs/>
          <w:sz w:val="22"/>
          <w:szCs w:val="22"/>
          <w:lang w:eastAsia="en-GB"/>
        </w:rPr>
        <w:t xml:space="preserve"> If the </w:t>
      </w:r>
      <w:r w:rsidR="003D2160" w:rsidRPr="00281F8A">
        <w:rPr>
          <w:rFonts w:eastAsia="Times New Roman"/>
          <w:bCs/>
          <w:sz w:val="22"/>
          <w:szCs w:val="22"/>
          <w:lang w:eastAsia="en-GB"/>
        </w:rPr>
        <w:t>Investigation M</w:t>
      </w:r>
      <w:r w:rsidR="00D9032C" w:rsidRPr="00281F8A">
        <w:rPr>
          <w:rFonts w:eastAsia="Times New Roman"/>
          <w:bCs/>
          <w:sz w:val="22"/>
          <w:szCs w:val="22"/>
          <w:lang w:eastAsia="en-GB"/>
        </w:rPr>
        <w:t xml:space="preserve">eeting considers </w:t>
      </w:r>
      <w:r w:rsidR="00EA2DE0" w:rsidRPr="00281F8A">
        <w:rPr>
          <w:rFonts w:eastAsia="Times New Roman"/>
          <w:bCs/>
          <w:sz w:val="22"/>
          <w:szCs w:val="22"/>
          <w:lang w:eastAsia="en-GB"/>
        </w:rPr>
        <w:t xml:space="preserve">that </w:t>
      </w:r>
      <w:r w:rsidR="00D9032C" w:rsidRPr="00281F8A">
        <w:rPr>
          <w:rFonts w:eastAsia="Times New Roman"/>
          <w:bCs/>
          <w:sz w:val="22"/>
          <w:szCs w:val="22"/>
          <w:lang w:eastAsia="en-GB"/>
        </w:rPr>
        <w:t xml:space="preserve">the student </w:t>
      </w:r>
      <w:r w:rsidR="00EA2DE0" w:rsidRPr="00281F8A">
        <w:rPr>
          <w:rFonts w:eastAsia="Times New Roman"/>
          <w:bCs/>
          <w:sz w:val="22"/>
          <w:szCs w:val="22"/>
          <w:lang w:eastAsia="en-GB"/>
        </w:rPr>
        <w:t>has committed an offence</w:t>
      </w:r>
      <w:r w:rsidR="00D9032C" w:rsidRPr="00281F8A">
        <w:rPr>
          <w:rFonts w:eastAsia="Times New Roman"/>
          <w:bCs/>
          <w:sz w:val="22"/>
          <w:szCs w:val="22"/>
          <w:lang w:eastAsia="en-GB"/>
        </w:rPr>
        <w:t xml:space="preserve">, the case must </w:t>
      </w:r>
      <w:r w:rsidR="00BB6A06" w:rsidRPr="00281F8A">
        <w:rPr>
          <w:rFonts w:eastAsia="Times New Roman"/>
          <w:bCs/>
          <w:sz w:val="22"/>
          <w:szCs w:val="22"/>
          <w:lang w:eastAsia="en-GB"/>
        </w:rPr>
        <w:t xml:space="preserve">always </w:t>
      </w:r>
      <w:r w:rsidR="00D83FBA" w:rsidRPr="00281F8A">
        <w:rPr>
          <w:rFonts w:eastAsia="Times New Roman"/>
          <w:bCs/>
          <w:sz w:val="22"/>
          <w:szCs w:val="22"/>
          <w:lang w:eastAsia="en-GB"/>
        </w:rPr>
        <w:t xml:space="preserve">be referred to </w:t>
      </w:r>
      <w:r w:rsidR="00D9032C" w:rsidRPr="00281F8A">
        <w:rPr>
          <w:rFonts w:eastAsia="Times New Roman"/>
          <w:bCs/>
          <w:sz w:val="22"/>
          <w:szCs w:val="22"/>
          <w:lang w:eastAsia="en-GB"/>
        </w:rPr>
        <w:t xml:space="preserve">the Committee on Applications for </w:t>
      </w:r>
      <w:r w:rsidR="00EA2DE0" w:rsidRPr="00281F8A">
        <w:rPr>
          <w:rFonts w:eastAsia="Times New Roman"/>
          <w:bCs/>
          <w:sz w:val="22"/>
          <w:szCs w:val="22"/>
          <w:lang w:eastAsia="en-GB"/>
        </w:rPr>
        <w:t xml:space="preserve">final </w:t>
      </w:r>
      <w:r w:rsidR="00D9032C" w:rsidRPr="00281F8A">
        <w:rPr>
          <w:rFonts w:eastAsia="Times New Roman"/>
          <w:bCs/>
          <w:sz w:val="22"/>
          <w:szCs w:val="22"/>
          <w:lang w:eastAsia="en-GB"/>
        </w:rPr>
        <w:t>determination.</w:t>
      </w:r>
    </w:p>
    <w:p w14:paraId="42ED90D1" w14:textId="77777777" w:rsidR="00281F8A" w:rsidRPr="00281F8A" w:rsidRDefault="00281F8A" w:rsidP="00281F8A">
      <w:pPr>
        <w:spacing w:before="0" w:line="240" w:lineRule="auto"/>
        <w:ind w:left="426" w:hanging="426"/>
        <w:rPr>
          <w:rFonts w:eastAsia="Times New Roman"/>
          <w:bCs/>
          <w:sz w:val="22"/>
          <w:szCs w:val="22"/>
          <w:lang w:eastAsia="en-GB"/>
        </w:rPr>
      </w:pPr>
    </w:p>
    <w:p w14:paraId="43A1AB5B" w14:textId="2ED96E0E" w:rsidR="00D83FBA" w:rsidRDefault="00A2095A" w:rsidP="00281F8A">
      <w:pPr>
        <w:spacing w:before="0" w:line="240" w:lineRule="auto"/>
        <w:ind w:left="426" w:hanging="426"/>
        <w:rPr>
          <w:rFonts w:eastAsia="Times New Roman"/>
          <w:bCs/>
          <w:sz w:val="22"/>
          <w:szCs w:val="22"/>
          <w:lang w:eastAsia="en-GB"/>
        </w:rPr>
      </w:pPr>
      <w:r w:rsidRPr="00281F8A">
        <w:rPr>
          <w:rFonts w:eastAsia="Times New Roman"/>
          <w:bCs/>
          <w:sz w:val="22"/>
          <w:szCs w:val="22"/>
          <w:lang w:eastAsia="en-GB"/>
        </w:rPr>
        <w:t>22</w:t>
      </w:r>
      <w:r w:rsidR="00A72B47" w:rsidRPr="00281F8A">
        <w:rPr>
          <w:rFonts w:eastAsia="Times New Roman"/>
          <w:bCs/>
          <w:sz w:val="22"/>
          <w:szCs w:val="22"/>
          <w:lang w:eastAsia="en-GB"/>
        </w:rPr>
        <w:t>.</w:t>
      </w:r>
      <w:r w:rsidR="00D83FBA" w:rsidRPr="00281F8A">
        <w:rPr>
          <w:rFonts w:eastAsia="Times New Roman"/>
          <w:bCs/>
          <w:sz w:val="22"/>
          <w:szCs w:val="22"/>
          <w:lang w:eastAsia="en-GB"/>
        </w:rPr>
        <w:t xml:space="preserve">  </w:t>
      </w:r>
      <w:r w:rsidR="00A72B47" w:rsidRPr="00281F8A">
        <w:rPr>
          <w:rFonts w:eastAsia="Times New Roman"/>
          <w:bCs/>
          <w:sz w:val="22"/>
          <w:szCs w:val="22"/>
          <w:lang w:eastAsia="en-GB"/>
        </w:rPr>
        <w:t>Where a penalty is</w:t>
      </w:r>
      <w:r w:rsidR="00BB6A06" w:rsidRPr="00281F8A">
        <w:rPr>
          <w:rFonts w:eastAsia="Times New Roman"/>
          <w:bCs/>
          <w:sz w:val="22"/>
          <w:szCs w:val="22"/>
          <w:lang w:eastAsia="en-GB"/>
        </w:rPr>
        <w:t xml:space="preserve"> to be given</w:t>
      </w:r>
      <w:r w:rsidR="00A72B47" w:rsidRPr="00281F8A">
        <w:rPr>
          <w:rFonts w:eastAsia="Times New Roman"/>
          <w:bCs/>
          <w:sz w:val="22"/>
          <w:szCs w:val="22"/>
          <w:lang w:eastAsia="en-GB"/>
        </w:rPr>
        <w:t xml:space="preserve"> by the Investigating School, </w:t>
      </w:r>
      <w:r w:rsidR="00BB6A06" w:rsidRPr="00281F8A">
        <w:rPr>
          <w:rFonts w:eastAsia="Times New Roman"/>
          <w:bCs/>
          <w:sz w:val="22"/>
          <w:szCs w:val="22"/>
          <w:lang w:eastAsia="en-GB"/>
        </w:rPr>
        <w:t xml:space="preserve">the School </w:t>
      </w:r>
      <w:r w:rsidR="00A72B47" w:rsidRPr="00281F8A">
        <w:rPr>
          <w:rFonts w:eastAsia="Times New Roman"/>
          <w:bCs/>
          <w:sz w:val="22"/>
          <w:szCs w:val="22"/>
          <w:lang w:eastAsia="en-GB"/>
        </w:rPr>
        <w:t>should decide upon the penalty</w:t>
      </w:r>
      <w:r w:rsidR="00EA04FA" w:rsidRPr="00281F8A">
        <w:rPr>
          <w:rFonts w:eastAsia="Times New Roman"/>
          <w:bCs/>
          <w:sz w:val="22"/>
          <w:szCs w:val="22"/>
          <w:lang w:eastAsia="en-GB"/>
        </w:rPr>
        <w:t xml:space="preserve"> (see Annex 3)</w:t>
      </w:r>
      <w:r w:rsidR="00A72B47" w:rsidRPr="00281F8A">
        <w:rPr>
          <w:rFonts w:eastAsia="Times New Roman"/>
          <w:bCs/>
          <w:sz w:val="22"/>
          <w:szCs w:val="22"/>
          <w:lang w:eastAsia="en-GB"/>
        </w:rPr>
        <w:t>, inform the student and report the case and penalty to the Student Cases Team</w:t>
      </w:r>
      <w:r w:rsidR="00A72B47" w:rsidRPr="00281F8A">
        <w:rPr>
          <w:rStyle w:val="FootnoteReference"/>
          <w:rFonts w:eastAsia="Times New Roman"/>
          <w:bCs/>
          <w:sz w:val="22"/>
          <w:szCs w:val="22"/>
          <w:lang w:eastAsia="en-GB"/>
        </w:rPr>
        <w:footnoteReference w:id="17"/>
      </w:r>
      <w:r w:rsidR="00BB6A06" w:rsidRPr="00281F8A">
        <w:rPr>
          <w:rFonts w:eastAsia="Times New Roman"/>
          <w:bCs/>
          <w:sz w:val="22"/>
          <w:szCs w:val="22"/>
          <w:lang w:eastAsia="en-GB"/>
        </w:rPr>
        <w:t>.</w:t>
      </w:r>
      <w:r w:rsidR="00A72B47" w:rsidRPr="00281F8A">
        <w:rPr>
          <w:rFonts w:eastAsia="Times New Roman"/>
          <w:bCs/>
          <w:sz w:val="22"/>
          <w:szCs w:val="22"/>
          <w:lang w:eastAsia="en-GB"/>
        </w:rPr>
        <w:t xml:space="preserve"> A copy of the minutes of the </w:t>
      </w:r>
      <w:r w:rsidR="003D2160" w:rsidRPr="00281F8A">
        <w:rPr>
          <w:rFonts w:eastAsia="Times New Roman"/>
          <w:bCs/>
          <w:sz w:val="22"/>
          <w:szCs w:val="22"/>
          <w:lang w:eastAsia="en-GB"/>
        </w:rPr>
        <w:t>M</w:t>
      </w:r>
      <w:r w:rsidR="00A72B47" w:rsidRPr="00281F8A">
        <w:rPr>
          <w:rFonts w:eastAsia="Times New Roman"/>
          <w:bCs/>
          <w:sz w:val="22"/>
          <w:szCs w:val="22"/>
          <w:lang w:eastAsia="en-GB"/>
        </w:rPr>
        <w:t xml:space="preserve">eeting,  including the </w:t>
      </w:r>
      <w:r w:rsidR="00EA2DE0" w:rsidRPr="00281F8A">
        <w:rPr>
          <w:rFonts w:eastAsia="Times New Roman"/>
          <w:bCs/>
          <w:sz w:val="22"/>
          <w:szCs w:val="22"/>
          <w:lang w:eastAsia="en-GB"/>
        </w:rPr>
        <w:t xml:space="preserve">Investigating School’s </w:t>
      </w:r>
      <w:r w:rsidR="00A72B47" w:rsidRPr="00281F8A">
        <w:rPr>
          <w:rFonts w:eastAsia="Times New Roman"/>
          <w:bCs/>
          <w:sz w:val="22"/>
          <w:szCs w:val="22"/>
          <w:lang w:eastAsia="en-GB"/>
        </w:rPr>
        <w:t>findings, conclusions and determination - together with a letter giving the penalty, should be sent to the student no later than 1</w:t>
      </w:r>
      <w:r w:rsidR="00F35B8E" w:rsidRPr="00281F8A">
        <w:rPr>
          <w:rFonts w:eastAsia="Times New Roman"/>
          <w:bCs/>
          <w:sz w:val="22"/>
          <w:szCs w:val="22"/>
          <w:lang w:eastAsia="en-GB"/>
        </w:rPr>
        <w:t>0</w:t>
      </w:r>
      <w:r w:rsidR="00A72B47" w:rsidRPr="00281F8A">
        <w:rPr>
          <w:rFonts w:eastAsia="Times New Roman"/>
          <w:bCs/>
          <w:sz w:val="22"/>
          <w:szCs w:val="22"/>
          <w:lang w:eastAsia="en-GB"/>
        </w:rPr>
        <w:t xml:space="preserve"> working days after the </w:t>
      </w:r>
      <w:r w:rsidR="003D2160" w:rsidRPr="00281F8A">
        <w:rPr>
          <w:rFonts w:eastAsia="Times New Roman"/>
          <w:bCs/>
          <w:sz w:val="22"/>
          <w:szCs w:val="22"/>
          <w:lang w:eastAsia="en-GB"/>
        </w:rPr>
        <w:t>Investigation</w:t>
      </w:r>
      <w:r w:rsidR="00A72B47" w:rsidRPr="00281F8A">
        <w:rPr>
          <w:rFonts w:eastAsia="Times New Roman"/>
          <w:bCs/>
          <w:sz w:val="22"/>
          <w:szCs w:val="22"/>
          <w:lang w:eastAsia="en-GB"/>
        </w:rPr>
        <w:t xml:space="preserve"> </w:t>
      </w:r>
      <w:r w:rsidR="003D2160" w:rsidRPr="00281F8A">
        <w:rPr>
          <w:rFonts w:eastAsia="Times New Roman"/>
          <w:bCs/>
          <w:sz w:val="22"/>
          <w:szCs w:val="22"/>
          <w:lang w:eastAsia="en-GB"/>
        </w:rPr>
        <w:t>M</w:t>
      </w:r>
      <w:r w:rsidR="00A72B47" w:rsidRPr="00281F8A">
        <w:rPr>
          <w:rFonts w:eastAsia="Times New Roman"/>
          <w:bCs/>
          <w:sz w:val="22"/>
          <w:szCs w:val="22"/>
          <w:lang w:eastAsia="en-GB"/>
        </w:rPr>
        <w:t>eeting and simultaneously be copied both to the student’s parent School and to the Student Cases Team</w:t>
      </w:r>
      <w:r w:rsidR="00D83FBA" w:rsidRPr="00281F8A">
        <w:rPr>
          <w:rFonts w:eastAsia="Times New Roman"/>
          <w:bCs/>
          <w:sz w:val="22"/>
          <w:szCs w:val="22"/>
          <w:lang w:eastAsia="en-GB"/>
        </w:rPr>
        <w:t>.</w:t>
      </w:r>
    </w:p>
    <w:p w14:paraId="665FD78A" w14:textId="77777777" w:rsidR="00281F8A" w:rsidRPr="00281F8A" w:rsidRDefault="00281F8A" w:rsidP="00281F8A">
      <w:pPr>
        <w:spacing w:before="0" w:line="240" w:lineRule="auto"/>
        <w:ind w:left="426" w:hanging="426"/>
        <w:rPr>
          <w:rFonts w:eastAsia="Times New Roman"/>
          <w:bCs/>
          <w:sz w:val="22"/>
          <w:szCs w:val="22"/>
          <w:lang w:eastAsia="en-GB"/>
        </w:rPr>
      </w:pPr>
    </w:p>
    <w:p w14:paraId="548DBF72" w14:textId="05DCBBC7" w:rsidR="00DB081C" w:rsidRDefault="00A2095A" w:rsidP="00281F8A">
      <w:pPr>
        <w:spacing w:before="0" w:line="240" w:lineRule="auto"/>
        <w:ind w:left="426" w:hanging="426"/>
        <w:rPr>
          <w:rFonts w:eastAsia="Times New Roman"/>
          <w:bCs/>
          <w:sz w:val="22"/>
          <w:szCs w:val="22"/>
          <w:lang w:eastAsia="en-GB"/>
        </w:rPr>
      </w:pPr>
      <w:r w:rsidRPr="00281F8A">
        <w:rPr>
          <w:rFonts w:eastAsia="Times New Roman"/>
          <w:bCs/>
          <w:sz w:val="22"/>
          <w:szCs w:val="22"/>
          <w:lang w:eastAsia="en-GB"/>
        </w:rPr>
        <w:t>23</w:t>
      </w:r>
      <w:r w:rsidR="00D83FBA" w:rsidRPr="00281F8A">
        <w:rPr>
          <w:rFonts w:eastAsia="Times New Roman"/>
          <w:bCs/>
          <w:sz w:val="22"/>
          <w:szCs w:val="22"/>
          <w:lang w:eastAsia="en-GB"/>
        </w:rPr>
        <w:t xml:space="preserve">.  </w:t>
      </w:r>
      <w:r w:rsidR="005C0C6F" w:rsidRPr="00281F8A">
        <w:rPr>
          <w:rFonts w:eastAsia="Times New Roman"/>
          <w:bCs/>
          <w:sz w:val="22"/>
          <w:szCs w:val="22"/>
          <w:lang w:eastAsia="en-GB"/>
        </w:rPr>
        <w:t xml:space="preserve">If the </w:t>
      </w:r>
      <w:r w:rsidR="003D2160" w:rsidRPr="00281F8A">
        <w:rPr>
          <w:rFonts w:eastAsia="Times New Roman"/>
          <w:bCs/>
          <w:sz w:val="22"/>
          <w:szCs w:val="22"/>
          <w:lang w:eastAsia="en-GB"/>
        </w:rPr>
        <w:t xml:space="preserve">Investigation Meeting </w:t>
      </w:r>
      <w:r w:rsidR="005C0C6F" w:rsidRPr="00281F8A">
        <w:rPr>
          <w:rFonts w:eastAsia="Times New Roman"/>
          <w:bCs/>
          <w:sz w:val="22"/>
          <w:szCs w:val="22"/>
          <w:lang w:eastAsia="en-GB"/>
        </w:rPr>
        <w:t xml:space="preserve">finds that </w:t>
      </w:r>
      <w:r w:rsidR="00D83FBA" w:rsidRPr="00281F8A">
        <w:rPr>
          <w:rFonts w:eastAsia="Times New Roman"/>
          <w:bCs/>
          <w:sz w:val="22"/>
          <w:szCs w:val="22"/>
          <w:lang w:eastAsia="en-GB"/>
        </w:rPr>
        <w:t>the allegation of academic misconduct ha</w:t>
      </w:r>
      <w:r w:rsidR="005C0C6F" w:rsidRPr="00281F8A">
        <w:rPr>
          <w:rFonts w:eastAsia="Times New Roman"/>
          <w:bCs/>
          <w:sz w:val="22"/>
          <w:szCs w:val="22"/>
          <w:lang w:eastAsia="en-GB"/>
        </w:rPr>
        <w:t xml:space="preserve">s not </w:t>
      </w:r>
      <w:r w:rsidR="00BB6A06" w:rsidRPr="00281F8A">
        <w:rPr>
          <w:rFonts w:eastAsia="Times New Roman"/>
          <w:bCs/>
          <w:sz w:val="22"/>
          <w:szCs w:val="22"/>
          <w:lang w:eastAsia="en-GB"/>
        </w:rPr>
        <w:t xml:space="preserve">been proven </w:t>
      </w:r>
      <w:r w:rsidR="005C0C6F" w:rsidRPr="00281F8A">
        <w:rPr>
          <w:rFonts w:eastAsia="Times New Roman"/>
          <w:bCs/>
          <w:sz w:val="22"/>
          <w:szCs w:val="22"/>
          <w:lang w:eastAsia="en-GB"/>
        </w:rPr>
        <w:t>the School will</w:t>
      </w:r>
      <w:r w:rsidR="00446459" w:rsidRPr="00281F8A">
        <w:rPr>
          <w:rFonts w:eastAsia="Times New Roman"/>
          <w:bCs/>
          <w:sz w:val="22"/>
          <w:szCs w:val="22"/>
          <w:lang w:eastAsia="en-GB"/>
        </w:rPr>
        <w:t>,</w:t>
      </w:r>
      <w:r w:rsidR="005C0C6F" w:rsidRPr="00281F8A">
        <w:rPr>
          <w:rFonts w:eastAsia="Times New Roman"/>
          <w:bCs/>
          <w:sz w:val="22"/>
          <w:szCs w:val="22"/>
          <w:lang w:eastAsia="en-GB"/>
        </w:rPr>
        <w:t xml:space="preserve"> within 1</w:t>
      </w:r>
      <w:r w:rsidR="00F35B8E" w:rsidRPr="00281F8A">
        <w:rPr>
          <w:rFonts w:eastAsia="Times New Roman"/>
          <w:bCs/>
          <w:sz w:val="22"/>
          <w:szCs w:val="22"/>
          <w:lang w:eastAsia="en-GB"/>
        </w:rPr>
        <w:t>0</w:t>
      </w:r>
      <w:r w:rsidR="005C0C6F" w:rsidRPr="00281F8A">
        <w:rPr>
          <w:rFonts w:eastAsia="Times New Roman"/>
          <w:bCs/>
          <w:sz w:val="22"/>
          <w:szCs w:val="22"/>
          <w:lang w:eastAsia="en-GB"/>
        </w:rPr>
        <w:t xml:space="preserve"> working days </w:t>
      </w:r>
      <w:r w:rsidR="00533B38" w:rsidRPr="00281F8A">
        <w:rPr>
          <w:rFonts w:eastAsia="Times New Roman"/>
          <w:bCs/>
          <w:sz w:val="22"/>
          <w:szCs w:val="22"/>
          <w:lang w:eastAsia="en-GB"/>
        </w:rPr>
        <w:t xml:space="preserve">of </w:t>
      </w:r>
      <w:r w:rsidR="005C0C6F" w:rsidRPr="00281F8A">
        <w:rPr>
          <w:rFonts w:eastAsia="Times New Roman"/>
          <w:bCs/>
          <w:sz w:val="22"/>
          <w:szCs w:val="22"/>
          <w:lang w:eastAsia="en-GB"/>
        </w:rPr>
        <w:t xml:space="preserve">the School meeting, write to the student </w:t>
      </w:r>
      <w:r w:rsidR="00C325B1" w:rsidRPr="00281F8A">
        <w:rPr>
          <w:rFonts w:eastAsia="Times New Roman"/>
          <w:bCs/>
          <w:sz w:val="22"/>
          <w:szCs w:val="22"/>
          <w:lang w:eastAsia="en-GB"/>
        </w:rPr>
        <w:t>letting them know</w:t>
      </w:r>
      <w:r w:rsidR="005C0C6F" w:rsidRPr="00281F8A">
        <w:rPr>
          <w:rFonts w:eastAsia="Times New Roman"/>
          <w:bCs/>
          <w:sz w:val="22"/>
          <w:szCs w:val="22"/>
          <w:lang w:eastAsia="en-GB"/>
        </w:rPr>
        <w:t xml:space="preserve">.  The case will then be at an end and no records will be retained. The work </w:t>
      </w:r>
      <w:r w:rsidR="00D83FBA" w:rsidRPr="00281F8A">
        <w:rPr>
          <w:rFonts w:eastAsia="Times New Roman"/>
          <w:bCs/>
          <w:sz w:val="22"/>
          <w:szCs w:val="22"/>
          <w:lang w:eastAsia="en-GB"/>
        </w:rPr>
        <w:t xml:space="preserve">submitted for assessment </w:t>
      </w:r>
      <w:r w:rsidR="005C0C6F" w:rsidRPr="00281F8A">
        <w:rPr>
          <w:rFonts w:eastAsia="Times New Roman"/>
          <w:bCs/>
          <w:sz w:val="22"/>
          <w:szCs w:val="22"/>
          <w:lang w:eastAsia="en-GB"/>
        </w:rPr>
        <w:t>will be marked in accordance with normal arrangements and without penalty</w:t>
      </w:r>
      <w:bookmarkStart w:id="6" w:name="Paratwothreefive"/>
      <w:bookmarkEnd w:id="6"/>
      <w:r w:rsidR="00DB081C" w:rsidRPr="00281F8A">
        <w:rPr>
          <w:rFonts w:eastAsia="Times New Roman"/>
          <w:bCs/>
          <w:sz w:val="22"/>
          <w:szCs w:val="22"/>
          <w:lang w:eastAsia="en-GB"/>
        </w:rPr>
        <w:t>.</w:t>
      </w:r>
    </w:p>
    <w:p w14:paraId="001C7154" w14:textId="77777777" w:rsidR="00281F8A" w:rsidRPr="00281F8A" w:rsidRDefault="00281F8A" w:rsidP="00281F8A">
      <w:pPr>
        <w:spacing w:before="0" w:line="240" w:lineRule="auto"/>
        <w:ind w:left="426" w:hanging="426"/>
        <w:rPr>
          <w:rFonts w:eastAsia="Times New Roman"/>
          <w:bCs/>
          <w:sz w:val="22"/>
          <w:szCs w:val="22"/>
          <w:lang w:eastAsia="en-GB"/>
        </w:rPr>
      </w:pPr>
    </w:p>
    <w:p w14:paraId="2A5307D6" w14:textId="5E344130" w:rsidR="005C0C6F" w:rsidRDefault="00A2095A" w:rsidP="00281F8A">
      <w:pPr>
        <w:spacing w:before="0" w:line="240" w:lineRule="auto"/>
        <w:ind w:left="426" w:hanging="426"/>
        <w:rPr>
          <w:sz w:val="22"/>
          <w:szCs w:val="22"/>
        </w:rPr>
      </w:pPr>
      <w:r w:rsidRPr="00281F8A">
        <w:rPr>
          <w:rFonts w:eastAsia="Times New Roman"/>
          <w:bCs/>
          <w:sz w:val="22"/>
          <w:szCs w:val="22"/>
          <w:lang w:eastAsia="en-GB"/>
        </w:rPr>
        <w:t>24</w:t>
      </w:r>
      <w:r w:rsidR="00DB081C" w:rsidRPr="00281F8A">
        <w:rPr>
          <w:rFonts w:eastAsia="Times New Roman"/>
          <w:bCs/>
          <w:sz w:val="22"/>
          <w:szCs w:val="22"/>
          <w:lang w:eastAsia="en-GB"/>
        </w:rPr>
        <w:t xml:space="preserve">.  </w:t>
      </w:r>
      <w:r w:rsidR="005C0C6F" w:rsidRPr="00281F8A">
        <w:rPr>
          <w:sz w:val="22"/>
          <w:szCs w:val="22"/>
        </w:rPr>
        <w:t>Where the case is to be forwarded to the Committee</w:t>
      </w:r>
      <w:r w:rsidR="00BB6A06" w:rsidRPr="00281F8A">
        <w:rPr>
          <w:sz w:val="22"/>
          <w:szCs w:val="22"/>
        </w:rPr>
        <w:t xml:space="preserve"> on Applications (the Committee)</w:t>
      </w:r>
      <w:r w:rsidR="005C0C6F" w:rsidRPr="00281F8A">
        <w:rPr>
          <w:sz w:val="22"/>
          <w:szCs w:val="22"/>
        </w:rPr>
        <w:t xml:space="preserve"> under </w:t>
      </w:r>
      <w:r w:rsidR="00DB081C" w:rsidRPr="00281F8A">
        <w:rPr>
          <w:sz w:val="22"/>
          <w:szCs w:val="22"/>
        </w:rPr>
        <w:t xml:space="preserve">paragraph </w:t>
      </w:r>
      <w:r w:rsidR="00C325B1" w:rsidRPr="00281F8A">
        <w:rPr>
          <w:sz w:val="22"/>
          <w:szCs w:val="22"/>
        </w:rPr>
        <w:t>20</w:t>
      </w:r>
      <w:r w:rsidR="00DB081C" w:rsidRPr="00281F8A">
        <w:rPr>
          <w:sz w:val="22"/>
          <w:szCs w:val="22"/>
        </w:rPr>
        <w:t xml:space="preserve"> or </w:t>
      </w:r>
      <w:r w:rsidR="00C325B1" w:rsidRPr="00281F8A">
        <w:rPr>
          <w:sz w:val="22"/>
          <w:szCs w:val="22"/>
        </w:rPr>
        <w:t>21</w:t>
      </w:r>
      <w:r w:rsidR="00DB081C" w:rsidRPr="00281F8A">
        <w:rPr>
          <w:sz w:val="22"/>
          <w:szCs w:val="22"/>
        </w:rPr>
        <w:t xml:space="preserve"> </w:t>
      </w:r>
      <w:r w:rsidR="005C0C6F" w:rsidRPr="00281F8A">
        <w:rPr>
          <w:sz w:val="22"/>
          <w:szCs w:val="22"/>
        </w:rPr>
        <w:t xml:space="preserve">the </w:t>
      </w:r>
      <w:r w:rsidR="00F40A0B" w:rsidRPr="00281F8A">
        <w:rPr>
          <w:sz w:val="22"/>
          <w:szCs w:val="22"/>
        </w:rPr>
        <w:t xml:space="preserve">Investigating </w:t>
      </w:r>
      <w:r w:rsidR="005C0C6F" w:rsidRPr="00281F8A">
        <w:rPr>
          <w:sz w:val="22"/>
          <w:szCs w:val="22"/>
        </w:rPr>
        <w:t>School shall, within 1</w:t>
      </w:r>
      <w:r w:rsidR="00F35B8E" w:rsidRPr="00281F8A">
        <w:rPr>
          <w:sz w:val="22"/>
          <w:szCs w:val="22"/>
        </w:rPr>
        <w:t>0</w:t>
      </w:r>
      <w:r w:rsidR="005C0C6F" w:rsidRPr="00281F8A">
        <w:rPr>
          <w:sz w:val="22"/>
          <w:szCs w:val="22"/>
        </w:rPr>
        <w:t xml:space="preserve"> working days of the </w:t>
      </w:r>
      <w:r w:rsidR="003D2160" w:rsidRPr="00281F8A">
        <w:rPr>
          <w:sz w:val="22"/>
          <w:szCs w:val="22"/>
        </w:rPr>
        <w:t>Investigation</w:t>
      </w:r>
      <w:r w:rsidR="005C0C6F" w:rsidRPr="00281F8A">
        <w:rPr>
          <w:sz w:val="22"/>
          <w:szCs w:val="22"/>
        </w:rPr>
        <w:t xml:space="preserve"> </w:t>
      </w:r>
      <w:r w:rsidR="003D2160" w:rsidRPr="00281F8A">
        <w:rPr>
          <w:sz w:val="22"/>
          <w:szCs w:val="22"/>
        </w:rPr>
        <w:t>M</w:t>
      </w:r>
      <w:r w:rsidR="005C0C6F" w:rsidRPr="00281F8A">
        <w:rPr>
          <w:sz w:val="22"/>
          <w:szCs w:val="22"/>
        </w:rPr>
        <w:t>eeting, send to</w:t>
      </w:r>
      <w:r w:rsidR="008B66AF" w:rsidRPr="00281F8A">
        <w:rPr>
          <w:sz w:val="22"/>
          <w:szCs w:val="22"/>
        </w:rPr>
        <w:t xml:space="preserve"> t</w:t>
      </w:r>
      <w:r w:rsidR="005C0C6F" w:rsidRPr="00281F8A">
        <w:rPr>
          <w:sz w:val="22"/>
          <w:szCs w:val="22"/>
        </w:rPr>
        <w:t>he student:</w:t>
      </w:r>
    </w:p>
    <w:p w14:paraId="15B5A595" w14:textId="77777777" w:rsidR="00281F8A" w:rsidRPr="00281F8A" w:rsidRDefault="00281F8A" w:rsidP="00281F8A">
      <w:pPr>
        <w:spacing w:before="0" w:line="240" w:lineRule="auto"/>
        <w:ind w:left="426" w:hanging="426"/>
        <w:rPr>
          <w:rFonts w:eastAsia="Times New Roman"/>
          <w:bCs/>
          <w:sz w:val="22"/>
          <w:szCs w:val="22"/>
          <w:lang w:eastAsia="en-GB"/>
        </w:rPr>
      </w:pPr>
    </w:p>
    <w:p w14:paraId="4E6067BF" w14:textId="2DF4113C" w:rsidR="004C1228" w:rsidRPr="00281F8A" w:rsidRDefault="005C0C6F" w:rsidP="00814BA3">
      <w:pPr>
        <w:pStyle w:val="ListParagraph"/>
        <w:numPr>
          <w:ilvl w:val="0"/>
          <w:numId w:val="9"/>
        </w:numPr>
        <w:spacing w:before="0" w:line="240" w:lineRule="auto"/>
        <w:rPr>
          <w:rFonts w:eastAsia="Times New Roman"/>
          <w:bCs/>
          <w:sz w:val="22"/>
          <w:szCs w:val="22"/>
          <w:lang w:eastAsia="en-GB"/>
        </w:rPr>
      </w:pPr>
      <w:r w:rsidRPr="00281F8A">
        <w:rPr>
          <w:rFonts w:eastAsia="Times New Roman"/>
          <w:bCs/>
          <w:sz w:val="22"/>
          <w:szCs w:val="22"/>
          <w:lang w:eastAsia="en-GB"/>
        </w:rPr>
        <w:t xml:space="preserve">a letter informing </w:t>
      </w:r>
      <w:r w:rsidR="00D248CB" w:rsidRPr="00281F8A">
        <w:rPr>
          <w:rFonts w:eastAsia="Times New Roman"/>
          <w:bCs/>
          <w:sz w:val="22"/>
          <w:szCs w:val="22"/>
          <w:lang w:eastAsia="en-GB"/>
        </w:rPr>
        <w:t>them</w:t>
      </w:r>
      <w:r w:rsidRPr="00281F8A">
        <w:rPr>
          <w:rFonts w:eastAsia="Times New Roman"/>
          <w:bCs/>
          <w:sz w:val="22"/>
          <w:szCs w:val="22"/>
          <w:lang w:eastAsia="en-GB"/>
        </w:rPr>
        <w:t xml:space="preserve"> that the case is being sent to the Committee;</w:t>
      </w:r>
      <w:r w:rsidR="000A03FC" w:rsidRPr="00281F8A">
        <w:rPr>
          <w:rFonts w:eastAsia="Times New Roman"/>
          <w:bCs/>
          <w:sz w:val="22"/>
          <w:szCs w:val="22"/>
          <w:lang w:eastAsia="en-GB"/>
        </w:rPr>
        <w:t xml:space="preserve"> and</w:t>
      </w:r>
    </w:p>
    <w:p w14:paraId="6378DD68" w14:textId="31BF9029" w:rsidR="005C0C6F" w:rsidRPr="00281F8A" w:rsidRDefault="005C0C6F" w:rsidP="00814BA3">
      <w:pPr>
        <w:pStyle w:val="ListParagraph"/>
        <w:numPr>
          <w:ilvl w:val="0"/>
          <w:numId w:val="9"/>
        </w:numPr>
        <w:spacing w:before="0" w:line="240" w:lineRule="auto"/>
        <w:rPr>
          <w:rFonts w:eastAsia="Times New Roman"/>
          <w:bCs/>
          <w:sz w:val="22"/>
          <w:szCs w:val="22"/>
          <w:lang w:eastAsia="en-GB"/>
        </w:rPr>
      </w:pPr>
      <w:r w:rsidRPr="00281F8A">
        <w:rPr>
          <w:rFonts w:eastAsia="Times New Roman"/>
          <w:bCs/>
          <w:sz w:val="22"/>
          <w:szCs w:val="22"/>
          <w:lang w:eastAsia="en-GB"/>
        </w:rPr>
        <w:t xml:space="preserve">a copy of the minutes including the </w:t>
      </w:r>
      <w:r w:rsidR="00F40A0B" w:rsidRPr="00281F8A">
        <w:rPr>
          <w:rFonts w:eastAsia="Times New Roman"/>
          <w:bCs/>
          <w:sz w:val="22"/>
          <w:szCs w:val="22"/>
          <w:lang w:eastAsia="en-GB"/>
        </w:rPr>
        <w:t xml:space="preserve">Investigating </w:t>
      </w:r>
      <w:r w:rsidRPr="00281F8A">
        <w:rPr>
          <w:rFonts w:eastAsia="Times New Roman"/>
          <w:bCs/>
          <w:sz w:val="22"/>
          <w:szCs w:val="22"/>
          <w:lang w:eastAsia="en-GB"/>
        </w:rPr>
        <w:t>School</w:t>
      </w:r>
      <w:r w:rsidR="00F40A0B" w:rsidRPr="00281F8A">
        <w:rPr>
          <w:rFonts w:eastAsia="Times New Roman"/>
          <w:bCs/>
          <w:sz w:val="22"/>
          <w:szCs w:val="22"/>
          <w:lang w:eastAsia="en-GB"/>
        </w:rPr>
        <w:t>’s</w:t>
      </w:r>
      <w:r w:rsidRPr="00281F8A">
        <w:rPr>
          <w:rFonts w:eastAsia="Times New Roman"/>
          <w:bCs/>
          <w:sz w:val="22"/>
          <w:szCs w:val="22"/>
          <w:lang w:eastAsia="en-GB"/>
        </w:rPr>
        <w:t xml:space="preserve"> reasons, findings and conclusions</w:t>
      </w:r>
      <w:r w:rsidR="000A03FC" w:rsidRPr="00281F8A">
        <w:rPr>
          <w:rFonts w:eastAsia="Times New Roman"/>
          <w:bCs/>
          <w:sz w:val="22"/>
          <w:szCs w:val="22"/>
          <w:lang w:eastAsia="en-GB"/>
        </w:rPr>
        <w:t>.</w:t>
      </w:r>
    </w:p>
    <w:p w14:paraId="6EEC1AB9" w14:textId="77777777" w:rsidR="00281F8A" w:rsidRPr="002B108B" w:rsidRDefault="00281F8A" w:rsidP="002B108B">
      <w:pPr>
        <w:spacing w:before="0" w:line="240" w:lineRule="auto"/>
        <w:rPr>
          <w:rFonts w:eastAsia="Times New Roman"/>
          <w:bCs/>
          <w:sz w:val="22"/>
          <w:szCs w:val="22"/>
          <w:lang w:eastAsia="en-GB"/>
        </w:rPr>
      </w:pPr>
    </w:p>
    <w:p w14:paraId="49D56C05" w14:textId="72CA20C4" w:rsidR="00F40A0B" w:rsidRDefault="00F40A0B" w:rsidP="00281F8A">
      <w:pPr>
        <w:spacing w:before="0" w:line="240" w:lineRule="auto"/>
        <w:ind w:left="426" w:hanging="426"/>
        <w:rPr>
          <w:sz w:val="22"/>
          <w:szCs w:val="22"/>
        </w:rPr>
      </w:pPr>
      <w:r w:rsidRPr="00281F8A">
        <w:rPr>
          <w:rFonts w:eastAsia="Times New Roman"/>
          <w:bCs/>
          <w:sz w:val="22"/>
          <w:szCs w:val="22"/>
          <w:lang w:eastAsia="en-GB"/>
        </w:rPr>
        <w:t>2</w:t>
      </w:r>
      <w:r w:rsidR="00A2095A" w:rsidRPr="00281F8A">
        <w:rPr>
          <w:rFonts w:eastAsia="Times New Roman"/>
          <w:bCs/>
          <w:sz w:val="22"/>
          <w:szCs w:val="22"/>
          <w:lang w:eastAsia="en-GB"/>
        </w:rPr>
        <w:t>5</w:t>
      </w:r>
      <w:r w:rsidRPr="00281F8A">
        <w:rPr>
          <w:rFonts w:eastAsia="Times New Roman"/>
          <w:bCs/>
          <w:sz w:val="22"/>
          <w:szCs w:val="22"/>
          <w:lang w:eastAsia="en-GB"/>
        </w:rPr>
        <w:t xml:space="preserve">.  </w:t>
      </w:r>
      <w:r w:rsidRPr="00281F8A">
        <w:rPr>
          <w:sz w:val="22"/>
          <w:szCs w:val="22"/>
        </w:rPr>
        <w:t xml:space="preserve">Where the case is to be forwarded to the Committee under paragraph </w:t>
      </w:r>
      <w:r w:rsidR="00285CCA" w:rsidRPr="00281F8A">
        <w:rPr>
          <w:sz w:val="22"/>
          <w:szCs w:val="22"/>
        </w:rPr>
        <w:t>20</w:t>
      </w:r>
      <w:r w:rsidRPr="00281F8A">
        <w:rPr>
          <w:sz w:val="22"/>
          <w:szCs w:val="22"/>
        </w:rPr>
        <w:t xml:space="preserve"> or </w:t>
      </w:r>
      <w:r w:rsidR="00285CCA" w:rsidRPr="00281F8A">
        <w:rPr>
          <w:sz w:val="22"/>
          <w:szCs w:val="22"/>
        </w:rPr>
        <w:t>21</w:t>
      </w:r>
      <w:r w:rsidRPr="00281F8A">
        <w:rPr>
          <w:sz w:val="22"/>
          <w:szCs w:val="22"/>
        </w:rPr>
        <w:t xml:space="preserve"> the School shall, within 1</w:t>
      </w:r>
      <w:r w:rsidR="00F35B8E" w:rsidRPr="00281F8A">
        <w:rPr>
          <w:sz w:val="22"/>
          <w:szCs w:val="22"/>
        </w:rPr>
        <w:t>0</w:t>
      </w:r>
      <w:r w:rsidRPr="00281F8A">
        <w:rPr>
          <w:sz w:val="22"/>
          <w:szCs w:val="22"/>
        </w:rPr>
        <w:t xml:space="preserve"> working days of the School meeting, send to the Student Cases Team:</w:t>
      </w:r>
    </w:p>
    <w:p w14:paraId="4F57FF41" w14:textId="77777777" w:rsidR="00281F8A" w:rsidRPr="00281F8A" w:rsidRDefault="00281F8A" w:rsidP="00281F8A">
      <w:pPr>
        <w:spacing w:before="0" w:line="240" w:lineRule="auto"/>
        <w:ind w:left="426" w:hanging="426"/>
        <w:rPr>
          <w:rFonts w:eastAsia="Times New Roman"/>
          <w:bCs/>
          <w:sz w:val="22"/>
          <w:szCs w:val="22"/>
          <w:lang w:eastAsia="en-GB"/>
        </w:rPr>
      </w:pPr>
    </w:p>
    <w:p w14:paraId="61847E48" w14:textId="06F8853C" w:rsidR="004C1228" w:rsidRPr="00281F8A" w:rsidRDefault="005C0C6F" w:rsidP="00814BA3">
      <w:pPr>
        <w:pStyle w:val="ListParagraph"/>
        <w:numPr>
          <w:ilvl w:val="1"/>
          <w:numId w:val="10"/>
        </w:numPr>
        <w:spacing w:before="0" w:line="240" w:lineRule="auto"/>
        <w:ind w:left="786"/>
        <w:rPr>
          <w:rFonts w:eastAsia="Times New Roman"/>
          <w:bCs/>
          <w:sz w:val="22"/>
          <w:szCs w:val="22"/>
          <w:lang w:eastAsia="en-GB"/>
        </w:rPr>
      </w:pPr>
      <w:r w:rsidRPr="00281F8A">
        <w:rPr>
          <w:rFonts w:eastAsia="Times New Roman"/>
          <w:bCs/>
          <w:sz w:val="22"/>
          <w:szCs w:val="22"/>
          <w:lang w:eastAsia="en-GB"/>
        </w:rPr>
        <w:t>a completed pro</w:t>
      </w:r>
      <w:r w:rsidR="00446459" w:rsidRPr="00281F8A">
        <w:rPr>
          <w:rFonts w:eastAsia="Times New Roman"/>
          <w:bCs/>
          <w:sz w:val="22"/>
          <w:szCs w:val="22"/>
          <w:lang w:eastAsia="en-GB"/>
        </w:rPr>
        <w:t>-</w:t>
      </w:r>
      <w:r w:rsidRPr="00281F8A">
        <w:rPr>
          <w:rFonts w:eastAsia="Times New Roman"/>
          <w:bCs/>
          <w:sz w:val="22"/>
          <w:szCs w:val="22"/>
          <w:lang w:eastAsia="en-GB"/>
        </w:rPr>
        <w:t>forma;</w:t>
      </w:r>
    </w:p>
    <w:p w14:paraId="32ED6979" w14:textId="6E226072" w:rsidR="004C1228" w:rsidRPr="00281F8A" w:rsidRDefault="005C0C6F" w:rsidP="00814BA3">
      <w:pPr>
        <w:pStyle w:val="ListParagraph"/>
        <w:numPr>
          <w:ilvl w:val="1"/>
          <w:numId w:val="10"/>
        </w:numPr>
        <w:spacing w:before="0" w:line="240" w:lineRule="auto"/>
        <w:ind w:left="786"/>
        <w:rPr>
          <w:rFonts w:eastAsia="Times New Roman"/>
          <w:bCs/>
          <w:sz w:val="22"/>
          <w:szCs w:val="22"/>
          <w:lang w:eastAsia="en-GB"/>
        </w:rPr>
      </w:pPr>
      <w:r w:rsidRPr="00281F8A">
        <w:rPr>
          <w:rFonts w:eastAsia="Times New Roman"/>
          <w:bCs/>
          <w:sz w:val="22"/>
          <w:szCs w:val="22"/>
          <w:lang w:eastAsia="en-GB"/>
        </w:rPr>
        <w:t xml:space="preserve">a copy of the letter inviting the student to the meeting in the </w:t>
      </w:r>
      <w:r w:rsidR="00F40A0B" w:rsidRPr="00281F8A">
        <w:rPr>
          <w:rFonts w:eastAsia="Times New Roman"/>
          <w:bCs/>
          <w:sz w:val="22"/>
          <w:szCs w:val="22"/>
          <w:lang w:eastAsia="en-GB"/>
        </w:rPr>
        <w:t xml:space="preserve">Investigating </w:t>
      </w:r>
      <w:r w:rsidRPr="00281F8A">
        <w:rPr>
          <w:rFonts w:eastAsia="Times New Roman"/>
          <w:bCs/>
          <w:sz w:val="22"/>
          <w:szCs w:val="22"/>
          <w:lang w:eastAsia="en-GB"/>
        </w:rPr>
        <w:t>School;</w:t>
      </w:r>
    </w:p>
    <w:p w14:paraId="58F40E36" w14:textId="34355882" w:rsidR="004C1228" w:rsidRPr="00281F8A" w:rsidRDefault="005C0C6F" w:rsidP="00814BA3">
      <w:pPr>
        <w:pStyle w:val="ListParagraph"/>
        <w:numPr>
          <w:ilvl w:val="1"/>
          <w:numId w:val="10"/>
        </w:numPr>
        <w:spacing w:before="0" w:line="240" w:lineRule="auto"/>
        <w:ind w:left="786"/>
        <w:rPr>
          <w:rFonts w:eastAsia="Times New Roman"/>
          <w:bCs/>
          <w:sz w:val="22"/>
          <w:szCs w:val="22"/>
          <w:lang w:eastAsia="en-GB"/>
        </w:rPr>
      </w:pPr>
      <w:r w:rsidRPr="00281F8A">
        <w:rPr>
          <w:rFonts w:eastAsia="Times New Roman"/>
          <w:bCs/>
          <w:sz w:val="22"/>
          <w:szCs w:val="22"/>
          <w:lang w:eastAsia="en-GB"/>
        </w:rPr>
        <w:t>the documentation referred to in paragraph</w:t>
      </w:r>
      <w:r w:rsidR="00F40A0B" w:rsidRPr="00281F8A">
        <w:rPr>
          <w:rFonts w:eastAsia="Times New Roman"/>
          <w:bCs/>
          <w:sz w:val="22"/>
          <w:szCs w:val="22"/>
          <w:lang w:eastAsia="en-GB"/>
        </w:rPr>
        <w:t xml:space="preserve"> 1</w:t>
      </w:r>
      <w:r w:rsidR="00285CCA" w:rsidRPr="00281F8A">
        <w:rPr>
          <w:rFonts w:eastAsia="Times New Roman"/>
          <w:bCs/>
          <w:sz w:val="22"/>
          <w:szCs w:val="22"/>
          <w:lang w:eastAsia="en-GB"/>
        </w:rPr>
        <w:t>6</w:t>
      </w:r>
      <w:r w:rsidRPr="00281F8A">
        <w:rPr>
          <w:rFonts w:eastAsia="Times New Roman"/>
          <w:bCs/>
          <w:sz w:val="22"/>
          <w:szCs w:val="22"/>
          <w:lang w:eastAsia="en-GB"/>
        </w:rPr>
        <w:t xml:space="preserve"> (as provided to the student);</w:t>
      </w:r>
    </w:p>
    <w:p w14:paraId="25D223DB" w14:textId="37032A42" w:rsidR="004C1228" w:rsidRPr="00281F8A" w:rsidRDefault="005C0C6F" w:rsidP="00814BA3">
      <w:pPr>
        <w:pStyle w:val="ListParagraph"/>
        <w:numPr>
          <w:ilvl w:val="1"/>
          <w:numId w:val="10"/>
        </w:numPr>
        <w:spacing w:before="0" w:line="240" w:lineRule="auto"/>
        <w:ind w:left="786"/>
        <w:rPr>
          <w:rFonts w:eastAsia="Times New Roman"/>
          <w:bCs/>
          <w:sz w:val="22"/>
          <w:szCs w:val="22"/>
          <w:lang w:eastAsia="en-GB"/>
        </w:rPr>
      </w:pPr>
      <w:r w:rsidRPr="00281F8A">
        <w:rPr>
          <w:rFonts w:eastAsia="Times New Roman"/>
          <w:bCs/>
          <w:sz w:val="22"/>
          <w:szCs w:val="22"/>
          <w:lang w:eastAsia="en-GB"/>
        </w:rPr>
        <w:lastRenderedPageBreak/>
        <w:t>a copy of the letter informing the student the case is being sent to the Committee;</w:t>
      </w:r>
    </w:p>
    <w:p w14:paraId="4A322B33" w14:textId="5ACE0B45" w:rsidR="00BB6A06" w:rsidRPr="00281F8A" w:rsidRDefault="005C0C6F" w:rsidP="00814BA3">
      <w:pPr>
        <w:pStyle w:val="BodyTextIndent2"/>
        <w:numPr>
          <w:ilvl w:val="1"/>
          <w:numId w:val="10"/>
        </w:numPr>
        <w:ind w:left="786"/>
      </w:pPr>
      <w:r w:rsidRPr="00281F8A">
        <w:t xml:space="preserve">the minutes of the School </w:t>
      </w:r>
      <w:r w:rsidR="007D72E6" w:rsidRPr="00281F8A">
        <w:t>Investigation</w:t>
      </w:r>
      <w:r w:rsidRPr="00281F8A">
        <w:t xml:space="preserve"> (as provided to the student</w:t>
      </w:r>
      <w:r w:rsidR="00A74B6E" w:rsidRPr="00281F8A">
        <w:t>)</w:t>
      </w:r>
      <w:r w:rsidRPr="00281F8A">
        <w:t xml:space="preserve"> – see above </w:t>
      </w:r>
      <w:r w:rsidR="00285CCA" w:rsidRPr="00281F8A">
        <w:t>24</w:t>
      </w:r>
      <w:r w:rsidRPr="00281F8A">
        <w:t xml:space="preserve"> and copies of all additional correspondence;</w:t>
      </w:r>
    </w:p>
    <w:p w14:paraId="25DEE71C" w14:textId="72DE28C8" w:rsidR="00BB6A06" w:rsidRPr="00281F8A" w:rsidRDefault="00BB6A06" w:rsidP="00814BA3">
      <w:pPr>
        <w:pStyle w:val="BodyTextIndent2"/>
        <w:numPr>
          <w:ilvl w:val="1"/>
          <w:numId w:val="10"/>
        </w:numPr>
        <w:ind w:left="786"/>
      </w:pPr>
      <w:r w:rsidRPr="00281F8A">
        <w:t>the assessment question relevant to the allegation.</w:t>
      </w:r>
    </w:p>
    <w:p w14:paraId="7524F558" w14:textId="2D934988" w:rsidR="000A03FC" w:rsidRPr="00281F8A" w:rsidRDefault="005C0C6F" w:rsidP="00814BA3">
      <w:pPr>
        <w:pStyle w:val="BodyTextIndent2"/>
        <w:numPr>
          <w:ilvl w:val="1"/>
          <w:numId w:val="10"/>
        </w:numPr>
        <w:ind w:left="786"/>
      </w:pPr>
      <w:r w:rsidRPr="00281F8A">
        <w:t>copies of the handbooks for the module(s) concerned and any other relevant published information, including the School</w:t>
      </w:r>
      <w:r w:rsidR="00533B38" w:rsidRPr="00281F8A">
        <w:t>’</w:t>
      </w:r>
      <w:r w:rsidRPr="00281F8A">
        <w:t>s Code of Practice on Assessment</w:t>
      </w:r>
      <w:r w:rsidR="00BB6A06" w:rsidRPr="00281F8A">
        <w:t>.</w:t>
      </w:r>
      <w:r w:rsidR="007D72E6" w:rsidRPr="00281F8A">
        <w:rPr>
          <w:rStyle w:val="FootnoteReference"/>
        </w:rPr>
        <w:footnoteReference w:id="18"/>
      </w:r>
      <w:r w:rsidR="00BB6A06" w:rsidRPr="00281F8A">
        <w:t xml:space="preserve"> </w:t>
      </w:r>
    </w:p>
    <w:p w14:paraId="0DB05C83" w14:textId="77777777" w:rsidR="00F96D00" w:rsidRPr="00281F8A" w:rsidRDefault="00F96D00" w:rsidP="00281F8A">
      <w:pPr>
        <w:pStyle w:val="BodyText2"/>
        <w:spacing w:before="0" w:beforeAutospacing="0" w:afterAutospacing="0"/>
        <w:ind w:left="426" w:hanging="426"/>
      </w:pPr>
    </w:p>
    <w:p w14:paraId="56E64D49" w14:textId="7DE84AC9" w:rsidR="005C0C6F" w:rsidRDefault="00F40A0B" w:rsidP="00281F8A">
      <w:pPr>
        <w:pStyle w:val="BodyText2"/>
        <w:spacing w:before="0" w:beforeAutospacing="0" w:afterAutospacing="0"/>
        <w:ind w:left="426" w:hanging="426"/>
      </w:pPr>
      <w:r w:rsidRPr="00281F8A">
        <w:t>2</w:t>
      </w:r>
      <w:r w:rsidR="00E203F8" w:rsidRPr="00281F8A">
        <w:t>6</w:t>
      </w:r>
      <w:r w:rsidRPr="00281F8A">
        <w:t xml:space="preserve">. </w:t>
      </w:r>
      <w:r w:rsidR="005C0C6F" w:rsidRPr="00281F8A">
        <w:t xml:space="preserve"> Within</w:t>
      </w:r>
      <w:r w:rsidR="00F35B8E" w:rsidRPr="00281F8A">
        <w:t xml:space="preserve"> </w:t>
      </w:r>
      <w:r w:rsidR="005C0C6F" w:rsidRPr="00281F8A">
        <w:t>1</w:t>
      </w:r>
      <w:r w:rsidR="00F35B8E" w:rsidRPr="00281F8A">
        <w:t>0 working</w:t>
      </w:r>
      <w:r w:rsidR="005C0C6F" w:rsidRPr="00281F8A">
        <w:t xml:space="preserve"> days of the date of the letter notifying the student that the case is being sent to the Committee (see paragraphs </w:t>
      </w:r>
      <w:r w:rsidR="00244534" w:rsidRPr="00281F8A">
        <w:t>14</w:t>
      </w:r>
      <w:r w:rsidR="005C0C6F" w:rsidRPr="00281F8A">
        <w:t xml:space="preserve"> or </w:t>
      </w:r>
      <w:r w:rsidR="00244534" w:rsidRPr="00281F8A">
        <w:t>24</w:t>
      </w:r>
      <w:r w:rsidR="005C0C6F" w:rsidRPr="00281F8A">
        <w:t xml:space="preserve">) the student shall send to the </w:t>
      </w:r>
      <w:r w:rsidRPr="00281F8A">
        <w:t>Student Cases Team</w:t>
      </w:r>
      <w:r w:rsidR="005C0C6F" w:rsidRPr="00281F8A">
        <w:t>:</w:t>
      </w:r>
    </w:p>
    <w:p w14:paraId="5389E99E" w14:textId="77777777" w:rsidR="00281F8A" w:rsidRPr="00281F8A" w:rsidRDefault="00281F8A" w:rsidP="00281F8A">
      <w:pPr>
        <w:pStyle w:val="BodyText2"/>
        <w:spacing w:before="0" w:beforeAutospacing="0" w:afterAutospacing="0"/>
        <w:ind w:left="426" w:hanging="426"/>
      </w:pPr>
    </w:p>
    <w:p w14:paraId="5C2FC6BB" w14:textId="4B47A065" w:rsidR="005C0C6F" w:rsidRPr="00281F8A" w:rsidRDefault="005C0C6F" w:rsidP="00814BA3">
      <w:pPr>
        <w:numPr>
          <w:ilvl w:val="0"/>
          <w:numId w:val="11"/>
        </w:numPr>
        <w:spacing w:before="0" w:line="240" w:lineRule="auto"/>
        <w:rPr>
          <w:rFonts w:eastAsia="Times New Roman"/>
          <w:sz w:val="22"/>
          <w:szCs w:val="22"/>
          <w:lang w:eastAsia="en-GB"/>
        </w:rPr>
      </w:pPr>
      <w:r w:rsidRPr="00281F8A">
        <w:rPr>
          <w:rFonts w:eastAsia="Times New Roman"/>
          <w:bCs/>
          <w:sz w:val="22"/>
          <w:szCs w:val="22"/>
          <w:lang w:eastAsia="en-GB"/>
        </w:rPr>
        <w:t>confirmation as to whether the allegation is admitted or denied;</w:t>
      </w:r>
      <w:r w:rsidR="000A03FC" w:rsidRPr="00281F8A">
        <w:rPr>
          <w:rFonts w:eastAsia="Times New Roman"/>
          <w:bCs/>
          <w:sz w:val="22"/>
          <w:szCs w:val="22"/>
          <w:lang w:eastAsia="en-GB"/>
        </w:rPr>
        <w:t xml:space="preserve"> and</w:t>
      </w:r>
    </w:p>
    <w:p w14:paraId="2FE7CC46" w14:textId="1B6B4AD6" w:rsidR="005C0C6F" w:rsidRPr="00281F8A" w:rsidRDefault="005C0C6F" w:rsidP="00814BA3">
      <w:pPr>
        <w:numPr>
          <w:ilvl w:val="0"/>
          <w:numId w:val="11"/>
        </w:numPr>
        <w:spacing w:before="0" w:line="240" w:lineRule="auto"/>
        <w:rPr>
          <w:rFonts w:eastAsia="Times New Roman"/>
          <w:sz w:val="22"/>
          <w:szCs w:val="22"/>
          <w:lang w:eastAsia="en-GB"/>
        </w:rPr>
      </w:pPr>
      <w:r w:rsidRPr="00281F8A">
        <w:rPr>
          <w:rFonts w:eastAsia="Times New Roman"/>
          <w:bCs/>
          <w:sz w:val="22"/>
          <w:szCs w:val="22"/>
          <w:lang w:eastAsia="en-GB"/>
        </w:rPr>
        <w:t xml:space="preserve">any statement in defence of </w:t>
      </w:r>
      <w:r w:rsidR="00CB4B46" w:rsidRPr="00281F8A">
        <w:rPr>
          <w:rFonts w:eastAsia="Times New Roman"/>
          <w:bCs/>
          <w:sz w:val="22"/>
          <w:szCs w:val="22"/>
          <w:lang w:eastAsia="en-GB"/>
        </w:rPr>
        <w:t xml:space="preserve">the allegation </w:t>
      </w:r>
      <w:r w:rsidRPr="00281F8A">
        <w:rPr>
          <w:rFonts w:eastAsia="Times New Roman"/>
          <w:bCs/>
          <w:sz w:val="22"/>
          <w:szCs w:val="22"/>
          <w:lang w:eastAsia="en-GB"/>
        </w:rPr>
        <w:t>or in mitigation</w:t>
      </w:r>
      <w:r w:rsidR="000A03FC" w:rsidRPr="00281F8A">
        <w:rPr>
          <w:rFonts w:eastAsia="Times New Roman"/>
          <w:bCs/>
          <w:sz w:val="22"/>
          <w:szCs w:val="22"/>
          <w:lang w:eastAsia="en-GB"/>
        </w:rPr>
        <w:t>.</w:t>
      </w:r>
    </w:p>
    <w:p w14:paraId="3EEE3E49" w14:textId="77777777" w:rsidR="00DB651B" w:rsidRPr="00281F8A" w:rsidRDefault="00DB651B" w:rsidP="00281F8A">
      <w:pPr>
        <w:spacing w:before="0" w:line="240" w:lineRule="auto"/>
        <w:ind w:left="426"/>
        <w:rPr>
          <w:rFonts w:eastAsia="Times New Roman"/>
          <w:sz w:val="22"/>
          <w:szCs w:val="22"/>
          <w:lang w:eastAsia="en-GB"/>
        </w:rPr>
      </w:pPr>
    </w:p>
    <w:p w14:paraId="15921D32" w14:textId="071BFDA2" w:rsidR="00DB651B" w:rsidRPr="00281F8A" w:rsidRDefault="00DB651B" w:rsidP="00281F8A">
      <w:pPr>
        <w:spacing w:before="0" w:line="240" w:lineRule="auto"/>
        <w:ind w:left="426"/>
        <w:rPr>
          <w:rFonts w:eastAsia="Times New Roman"/>
          <w:bCs/>
          <w:sz w:val="22"/>
          <w:szCs w:val="22"/>
          <w:lang w:eastAsia="en-GB"/>
        </w:rPr>
      </w:pPr>
      <w:r w:rsidRPr="00281F8A">
        <w:rPr>
          <w:rFonts w:eastAsia="Times New Roman"/>
          <w:bCs/>
          <w:sz w:val="22"/>
          <w:szCs w:val="22"/>
          <w:lang w:eastAsia="en-GB"/>
        </w:rPr>
        <w:t>The student must ensure that no evidence or information is held over in the expectation that it can be presented later. If it is and it is judged that it could reasonably have been brought forward, it will be discounted.  Where the statement is received after the deadline it will be accepted only at the discretion of the Committee</w:t>
      </w:r>
    </w:p>
    <w:p w14:paraId="63124990" w14:textId="77777777" w:rsidR="000A03FC" w:rsidRPr="00281F8A" w:rsidRDefault="000A03FC" w:rsidP="00281F8A">
      <w:pPr>
        <w:spacing w:before="0" w:line="240" w:lineRule="auto"/>
        <w:ind w:left="786"/>
        <w:rPr>
          <w:rFonts w:eastAsia="Times New Roman"/>
          <w:sz w:val="22"/>
          <w:szCs w:val="22"/>
          <w:lang w:eastAsia="en-GB"/>
        </w:rPr>
      </w:pPr>
    </w:p>
    <w:p w14:paraId="0AA90402" w14:textId="5CBD7B7E" w:rsidR="00F37053" w:rsidRPr="00281F8A" w:rsidRDefault="00E203F8" w:rsidP="00281F8A">
      <w:pPr>
        <w:keepNext/>
        <w:tabs>
          <w:tab w:val="left" w:pos="360"/>
          <w:tab w:val="left" w:pos="720"/>
          <w:tab w:val="left" w:pos="1080"/>
        </w:tabs>
        <w:spacing w:before="0" w:line="240" w:lineRule="auto"/>
        <w:outlineLvl w:val="1"/>
        <w:rPr>
          <w:rFonts w:eastAsia="Times New Roman"/>
          <w:i/>
          <w:iCs/>
          <w:sz w:val="22"/>
          <w:szCs w:val="22"/>
        </w:rPr>
      </w:pPr>
      <w:r w:rsidRPr="00281F8A">
        <w:rPr>
          <w:rFonts w:eastAsia="Times New Roman"/>
          <w:i/>
          <w:iCs/>
          <w:sz w:val="22"/>
          <w:szCs w:val="22"/>
        </w:rPr>
        <w:t>Meeting of</w:t>
      </w:r>
      <w:r w:rsidR="00F37053" w:rsidRPr="00281F8A">
        <w:rPr>
          <w:rFonts w:eastAsia="Times New Roman"/>
          <w:i/>
          <w:iCs/>
          <w:sz w:val="22"/>
          <w:szCs w:val="22"/>
        </w:rPr>
        <w:t xml:space="preserve"> the Committee on Applications (the Committee)</w:t>
      </w:r>
    </w:p>
    <w:p w14:paraId="50EE2298" w14:textId="77777777" w:rsidR="007649E7" w:rsidRPr="00281F8A" w:rsidRDefault="007649E7" w:rsidP="00281F8A">
      <w:pPr>
        <w:tabs>
          <w:tab w:val="left" w:pos="360"/>
          <w:tab w:val="left" w:pos="720"/>
          <w:tab w:val="left" w:pos="1080"/>
        </w:tabs>
        <w:spacing w:before="0" w:line="240" w:lineRule="auto"/>
        <w:ind w:left="360"/>
        <w:contextualSpacing/>
        <w:rPr>
          <w:rFonts w:eastAsia="Times New Roman"/>
          <w:sz w:val="22"/>
          <w:szCs w:val="22"/>
        </w:rPr>
      </w:pPr>
    </w:p>
    <w:p w14:paraId="000859F9" w14:textId="6CD4421D" w:rsidR="00F37053" w:rsidRDefault="007649E7" w:rsidP="00814BA3">
      <w:pPr>
        <w:pStyle w:val="ListParagraph"/>
        <w:numPr>
          <w:ilvl w:val="1"/>
          <w:numId w:val="6"/>
        </w:numPr>
        <w:tabs>
          <w:tab w:val="left" w:pos="360"/>
          <w:tab w:val="left" w:pos="720"/>
          <w:tab w:val="left" w:pos="1080"/>
        </w:tabs>
        <w:spacing w:before="0" w:line="240" w:lineRule="auto"/>
        <w:ind w:left="426" w:hanging="426"/>
        <w:rPr>
          <w:rFonts w:eastAsia="Times New Roman"/>
          <w:sz w:val="22"/>
          <w:szCs w:val="22"/>
        </w:rPr>
      </w:pPr>
      <w:r w:rsidRPr="00281F8A">
        <w:rPr>
          <w:rFonts w:eastAsia="Times New Roman"/>
          <w:sz w:val="22"/>
          <w:szCs w:val="22"/>
        </w:rPr>
        <w:t xml:space="preserve"> </w:t>
      </w:r>
      <w:r w:rsidR="00F37053" w:rsidRPr="00281F8A">
        <w:rPr>
          <w:rFonts w:eastAsia="Times New Roman"/>
          <w:sz w:val="22"/>
          <w:szCs w:val="22"/>
        </w:rPr>
        <w:t>The Committee has delegated authority of the University Senate to</w:t>
      </w:r>
      <w:r w:rsidR="00703DB0" w:rsidRPr="00281F8A">
        <w:rPr>
          <w:rFonts w:eastAsia="Times New Roman"/>
          <w:sz w:val="22"/>
          <w:szCs w:val="22"/>
        </w:rPr>
        <w:t xml:space="preserve"> investigate and</w:t>
      </w:r>
      <w:r w:rsidR="00F37053" w:rsidRPr="00281F8A">
        <w:rPr>
          <w:rFonts w:eastAsia="Times New Roman"/>
          <w:sz w:val="22"/>
          <w:szCs w:val="22"/>
        </w:rPr>
        <w:t xml:space="preserve"> </w:t>
      </w:r>
      <w:r w:rsidRPr="00281F8A">
        <w:rPr>
          <w:rFonts w:eastAsia="Times New Roman"/>
          <w:sz w:val="22"/>
          <w:szCs w:val="22"/>
        </w:rPr>
        <w:t xml:space="preserve">determine academic misconduct offences </w:t>
      </w:r>
      <w:r w:rsidR="00F37053" w:rsidRPr="00281F8A">
        <w:rPr>
          <w:rFonts w:eastAsia="Times New Roman"/>
          <w:sz w:val="22"/>
          <w:szCs w:val="22"/>
        </w:rPr>
        <w:t>on its behalf</w:t>
      </w:r>
      <w:r w:rsidR="00703DB0" w:rsidRPr="00281F8A">
        <w:rPr>
          <w:rFonts w:eastAsia="Times New Roman"/>
          <w:sz w:val="22"/>
          <w:szCs w:val="22"/>
        </w:rPr>
        <w:t xml:space="preserve"> and to impose penalties.</w:t>
      </w:r>
    </w:p>
    <w:p w14:paraId="25F94C12" w14:textId="77777777" w:rsidR="00281F8A" w:rsidRPr="00281F8A" w:rsidRDefault="00281F8A" w:rsidP="00281F8A">
      <w:pPr>
        <w:pStyle w:val="ListParagraph"/>
        <w:tabs>
          <w:tab w:val="left" w:pos="360"/>
          <w:tab w:val="left" w:pos="1080"/>
        </w:tabs>
        <w:spacing w:before="0" w:line="240" w:lineRule="auto"/>
        <w:ind w:left="426"/>
        <w:rPr>
          <w:rFonts w:eastAsia="Times New Roman"/>
          <w:sz w:val="22"/>
          <w:szCs w:val="22"/>
        </w:rPr>
      </w:pPr>
    </w:p>
    <w:p w14:paraId="7A811039" w14:textId="67E819FD" w:rsidR="005C0C6F" w:rsidRDefault="006F05F7" w:rsidP="00281F8A">
      <w:pPr>
        <w:spacing w:before="0" w:line="240" w:lineRule="auto"/>
        <w:ind w:left="426" w:hanging="426"/>
        <w:rPr>
          <w:rFonts w:eastAsia="Times New Roman"/>
          <w:bCs/>
          <w:sz w:val="22"/>
          <w:szCs w:val="22"/>
          <w:lang w:eastAsia="en-GB"/>
        </w:rPr>
      </w:pPr>
      <w:r w:rsidRPr="00281F8A">
        <w:rPr>
          <w:rFonts w:eastAsia="Times New Roman"/>
          <w:bCs/>
          <w:sz w:val="22"/>
          <w:szCs w:val="22"/>
          <w:lang w:eastAsia="en-GB"/>
        </w:rPr>
        <w:t>2</w:t>
      </w:r>
      <w:r w:rsidR="007168AA" w:rsidRPr="00281F8A">
        <w:rPr>
          <w:rFonts w:eastAsia="Times New Roman"/>
          <w:bCs/>
          <w:sz w:val="22"/>
          <w:szCs w:val="22"/>
          <w:lang w:eastAsia="en-GB"/>
        </w:rPr>
        <w:t>8</w:t>
      </w:r>
      <w:r w:rsidRPr="00281F8A">
        <w:rPr>
          <w:rFonts w:eastAsia="Times New Roman"/>
          <w:bCs/>
          <w:sz w:val="22"/>
          <w:szCs w:val="22"/>
          <w:lang w:eastAsia="en-GB"/>
        </w:rPr>
        <w:t xml:space="preserve">. </w:t>
      </w:r>
      <w:r w:rsidR="005C0C6F" w:rsidRPr="00281F8A">
        <w:rPr>
          <w:rFonts w:eastAsia="Times New Roman"/>
          <w:bCs/>
          <w:sz w:val="22"/>
          <w:szCs w:val="22"/>
          <w:lang w:eastAsia="en-GB"/>
        </w:rPr>
        <w:t xml:space="preserve"> The Committee may proceed as it determines</w:t>
      </w:r>
      <w:r w:rsidRPr="00281F8A">
        <w:rPr>
          <w:rFonts w:eastAsia="Times New Roman"/>
          <w:bCs/>
          <w:sz w:val="22"/>
          <w:szCs w:val="22"/>
          <w:lang w:eastAsia="en-GB"/>
        </w:rPr>
        <w:t xml:space="preserve">, </w:t>
      </w:r>
      <w:r w:rsidR="005C0C6F" w:rsidRPr="00281F8A">
        <w:rPr>
          <w:rFonts w:eastAsia="Times New Roman"/>
          <w:bCs/>
          <w:sz w:val="22"/>
          <w:szCs w:val="22"/>
          <w:lang w:eastAsia="en-GB"/>
        </w:rPr>
        <w:t>subject to the following:</w:t>
      </w:r>
    </w:p>
    <w:p w14:paraId="4E39FBBD" w14:textId="77777777" w:rsidR="00281F8A" w:rsidRPr="00281F8A" w:rsidRDefault="00281F8A" w:rsidP="00281F8A">
      <w:pPr>
        <w:spacing w:before="0" w:line="240" w:lineRule="auto"/>
        <w:ind w:left="426" w:hanging="426"/>
        <w:rPr>
          <w:rFonts w:eastAsia="Times New Roman"/>
          <w:bCs/>
          <w:sz w:val="22"/>
          <w:szCs w:val="22"/>
          <w:lang w:eastAsia="en-GB"/>
        </w:rPr>
      </w:pPr>
    </w:p>
    <w:p w14:paraId="445859EF" w14:textId="038D7075" w:rsidR="005C0C6F" w:rsidRDefault="005C0C6F" w:rsidP="00814BA3">
      <w:pPr>
        <w:pStyle w:val="ListParagraph"/>
        <w:numPr>
          <w:ilvl w:val="0"/>
          <w:numId w:val="12"/>
        </w:numPr>
        <w:spacing w:before="0" w:line="240" w:lineRule="auto"/>
        <w:rPr>
          <w:rFonts w:eastAsia="Times New Roman"/>
          <w:bCs/>
          <w:sz w:val="22"/>
          <w:szCs w:val="22"/>
          <w:lang w:eastAsia="en-GB"/>
        </w:rPr>
      </w:pPr>
      <w:r w:rsidRPr="00281F8A">
        <w:rPr>
          <w:rFonts w:eastAsia="Times New Roman"/>
          <w:bCs/>
          <w:sz w:val="22"/>
          <w:szCs w:val="22"/>
          <w:lang w:eastAsia="en-GB"/>
        </w:rPr>
        <w:t xml:space="preserve">the student(s) must </w:t>
      </w:r>
      <w:r w:rsidR="00855993" w:rsidRPr="00281F8A">
        <w:rPr>
          <w:rFonts w:eastAsia="Times New Roman"/>
          <w:bCs/>
          <w:sz w:val="22"/>
          <w:szCs w:val="22"/>
          <w:lang w:eastAsia="en-GB"/>
        </w:rPr>
        <w:t>have an opportunity to attend</w:t>
      </w:r>
      <w:r w:rsidRPr="00281F8A">
        <w:rPr>
          <w:rFonts w:eastAsia="Times New Roman"/>
          <w:bCs/>
          <w:sz w:val="22"/>
          <w:szCs w:val="22"/>
          <w:lang w:eastAsia="en-GB"/>
        </w:rPr>
        <w:t xml:space="preserve">:  if the student does not attend without good cause </w:t>
      </w:r>
      <w:r w:rsidR="001558C4" w:rsidRPr="00281F8A">
        <w:rPr>
          <w:rFonts w:eastAsia="Times New Roman"/>
          <w:bCs/>
          <w:sz w:val="22"/>
          <w:szCs w:val="22"/>
          <w:lang w:eastAsia="en-GB"/>
        </w:rPr>
        <w:t xml:space="preserve">(see </w:t>
      </w:r>
      <w:r w:rsidR="00433094" w:rsidRPr="00281F8A">
        <w:rPr>
          <w:rFonts w:eastAsia="Times New Roman"/>
          <w:bCs/>
          <w:sz w:val="22"/>
          <w:szCs w:val="22"/>
          <w:lang w:eastAsia="en-GB"/>
        </w:rPr>
        <w:t>19</w:t>
      </w:r>
      <w:r w:rsidR="001558C4" w:rsidRPr="00281F8A">
        <w:rPr>
          <w:rFonts w:eastAsia="Times New Roman"/>
          <w:bCs/>
          <w:sz w:val="22"/>
          <w:szCs w:val="22"/>
          <w:lang w:eastAsia="en-GB"/>
        </w:rPr>
        <w:t xml:space="preserve">) </w:t>
      </w:r>
      <w:r w:rsidRPr="00281F8A">
        <w:rPr>
          <w:rFonts w:eastAsia="Times New Roman"/>
          <w:bCs/>
          <w:sz w:val="22"/>
          <w:szCs w:val="22"/>
          <w:lang w:eastAsia="en-GB"/>
        </w:rPr>
        <w:t xml:space="preserve">the case will be </w:t>
      </w:r>
      <w:r w:rsidR="00855993" w:rsidRPr="00281F8A">
        <w:rPr>
          <w:rFonts w:eastAsia="Times New Roman"/>
          <w:bCs/>
          <w:sz w:val="22"/>
          <w:szCs w:val="22"/>
          <w:lang w:eastAsia="en-GB"/>
        </w:rPr>
        <w:t>considered</w:t>
      </w:r>
      <w:r w:rsidRPr="00281F8A">
        <w:rPr>
          <w:rFonts w:eastAsia="Times New Roman"/>
          <w:bCs/>
          <w:sz w:val="22"/>
          <w:szCs w:val="22"/>
          <w:lang w:eastAsia="en-GB"/>
        </w:rPr>
        <w:t xml:space="preserve"> and determined in </w:t>
      </w:r>
      <w:r w:rsidR="008F42D9" w:rsidRPr="00281F8A">
        <w:rPr>
          <w:rFonts w:eastAsia="Times New Roman"/>
          <w:bCs/>
          <w:sz w:val="22"/>
          <w:szCs w:val="22"/>
          <w:lang w:eastAsia="en-GB"/>
        </w:rPr>
        <w:t>their</w:t>
      </w:r>
      <w:r w:rsidRPr="00281F8A">
        <w:rPr>
          <w:rFonts w:eastAsia="Times New Roman"/>
          <w:bCs/>
          <w:sz w:val="22"/>
          <w:szCs w:val="22"/>
          <w:lang w:eastAsia="en-GB"/>
        </w:rPr>
        <w:t xml:space="preserve"> absence.  In these circumstances the student</w:t>
      </w:r>
      <w:r w:rsidR="008F42D9" w:rsidRPr="00281F8A">
        <w:rPr>
          <w:rFonts w:eastAsia="Times New Roman"/>
          <w:bCs/>
          <w:sz w:val="22"/>
          <w:szCs w:val="22"/>
          <w:lang w:eastAsia="en-GB"/>
        </w:rPr>
        <w:t xml:space="preserve"> loses their</w:t>
      </w:r>
      <w:r w:rsidRPr="00281F8A">
        <w:rPr>
          <w:rFonts w:eastAsia="Times New Roman"/>
          <w:bCs/>
          <w:sz w:val="22"/>
          <w:szCs w:val="22"/>
          <w:lang w:eastAsia="en-GB"/>
        </w:rPr>
        <w:t xml:space="preserve"> right of appeal to the </w:t>
      </w:r>
      <w:r w:rsidR="00533B38" w:rsidRPr="00281F8A">
        <w:rPr>
          <w:rFonts w:eastAsia="Times New Roman"/>
          <w:bCs/>
          <w:sz w:val="22"/>
          <w:szCs w:val="22"/>
          <w:lang w:eastAsia="en-GB"/>
        </w:rPr>
        <w:t>Deputy Vice-Chancellor: Student Education</w:t>
      </w:r>
      <w:r w:rsidRPr="00281F8A">
        <w:rPr>
          <w:rFonts w:eastAsia="Times New Roman"/>
          <w:bCs/>
          <w:sz w:val="22"/>
          <w:szCs w:val="22"/>
          <w:lang w:eastAsia="en-GB"/>
        </w:rPr>
        <w:t>;</w:t>
      </w:r>
    </w:p>
    <w:p w14:paraId="641FF86A" w14:textId="77777777" w:rsidR="00281F8A" w:rsidRPr="00281F8A" w:rsidRDefault="00281F8A" w:rsidP="00281F8A">
      <w:pPr>
        <w:pStyle w:val="ListParagraph"/>
        <w:spacing w:before="0" w:line="240" w:lineRule="auto"/>
        <w:rPr>
          <w:rFonts w:eastAsia="Times New Roman"/>
          <w:bCs/>
          <w:sz w:val="22"/>
          <w:szCs w:val="22"/>
          <w:lang w:eastAsia="en-GB"/>
        </w:rPr>
      </w:pPr>
    </w:p>
    <w:p w14:paraId="0C7F1027" w14:textId="62A4CB19" w:rsidR="005C0C6F" w:rsidRDefault="005C0C6F" w:rsidP="00814BA3">
      <w:pPr>
        <w:pStyle w:val="ListParagraph"/>
        <w:numPr>
          <w:ilvl w:val="0"/>
          <w:numId w:val="12"/>
        </w:numPr>
        <w:spacing w:before="0" w:line="240" w:lineRule="auto"/>
        <w:rPr>
          <w:rFonts w:eastAsia="Times New Roman"/>
          <w:bCs/>
          <w:sz w:val="22"/>
          <w:szCs w:val="22"/>
          <w:lang w:eastAsia="en-GB"/>
        </w:rPr>
      </w:pPr>
      <w:bookmarkStart w:id="7" w:name="Parafouroneii"/>
      <w:bookmarkEnd w:id="7"/>
      <w:r w:rsidRPr="00281F8A">
        <w:rPr>
          <w:rFonts w:eastAsia="Times New Roman"/>
          <w:bCs/>
          <w:sz w:val="22"/>
          <w:szCs w:val="22"/>
          <w:lang w:eastAsia="en-GB"/>
        </w:rPr>
        <w:t xml:space="preserve">the student may be accompanied by a single supporter of </w:t>
      </w:r>
      <w:r w:rsidR="008F42D9" w:rsidRPr="00281F8A">
        <w:rPr>
          <w:rFonts w:eastAsia="Times New Roman"/>
          <w:bCs/>
          <w:sz w:val="22"/>
          <w:szCs w:val="22"/>
          <w:lang w:eastAsia="en-GB"/>
        </w:rPr>
        <w:t>their</w:t>
      </w:r>
      <w:r w:rsidRPr="00281F8A">
        <w:rPr>
          <w:rFonts w:eastAsia="Times New Roman"/>
          <w:bCs/>
          <w:sz w:val="22"/>
          <w:szCs w:val="22"/>
          <w:lang w:eastAsia="en-GB"/>
        </w:rPr>
        <w:t xml:space="preserve"> choice who may or may not be a member of the University (but that supporter cannot </w:t>
      </w:r>
      <w:r w:rsidR="006F05F7" w:rsidRPr="00281F8A">
        <w:rPr>
          <w:rFonts w:eastAsia="Times New Roman"/>
          <w:bCs/>
          <w:sz w:val="22"/>
          <w:szCs w:val="22"/>
          <w:lang w:eastAsia="en-GB"/>
        </w:rPr>
        <w:t xml:space="preserve">act as an advocate for </w:t>
      </w:r>
      <w:r w:rsidRPr="00281F8A">
        <w:rPr>
          <w:rFonts w:eastAsia="Times New Roman"/>
          <w:bCs/>
          <w:sz w:val="22"/>
          <w:szCs w:val="22"/>
          <w:lang w:eastAsia="en-GB"/>
        </w:rPr>
        <w:t>the student and cannot appear if the student is not present in person) also see paragraph</w:t>
      </w:r>
      <w:r w:rsidR="00433094" w:rsidRPr="00281F8A">
        <w:rPr>
          <w:rFonts w:eastAsia="Times New Roman"/>
          <w:bCs/>
          <w:sz w:val="22"/>
          <w:szCs w:val="22"/>
          <w:lang w:eastAsia="en-GB"/>
        </w:rPr>
        <w:t xml:space="preserve"> 4</w:t>
      </w:r>
      <w:r w:rsidR="00AC5D44">
        <w:rPr>
          <w:rFonts w:eastAsia="Times New Roman"/>
          <w:bCs/>
          <w:sz w:val="22"/>
          <w:szCs w:val="22"/>
          <w:lang w:eastAsia="en-GB"/>
        </w:rPr>
        <w:t>6</w:t>
      </w:r>
      <w:r w:rsidRPr="00281F8A">
        <w:rPr>
          <w:rFonts w:eastAsia="Times New Roman"/>
          <w:bCs/>
          <w:sz w:val="22"/>
          <w:szCs w:val="22"/>
          <w:lang w:eastAsia="en-GB"/>
        </w:rPr>
        <w:t>;</w:t>
      </w:r>
    </w:p>
    <w:p w14:paraId="6EF68D08" w14:textId="77777777" w:rsidR="00281F8A" w:rsidRPr="00281F8A" w:rsidRDefault="00281F8A" w:rsidP="00281F8A">
      <w:pPr>
        <w:pStyle w:val="ListParagraph"/>
        <w:spacing w:before="0" w:line="240" w:lineRule="auto"/>
        <w:rPr>
          <w:rFonts w:eastAsia="Times New Roman"/>
          <w:bCs/>
          <w:sz w:val="22"/>
          <w:szCs w:val="22"/>
          <w:lang w:eastAsia="en-GB"/>
        </w:rPr>
      </w:pPr>
    </w:p>
    <w:p w14:paraId="019B51FB" w14:textId="6C67DA82" w:rsidR="005C0C6F" w:rsidRDefault="005C0C6F" w:rsidP="00814BA3">
      <w:pPr>
        <w:pStyle w:val="ListParagraph"/>
        <w:numPr>
          <w:ilvl w:val="0"/>
          <w:numId w:val="12"/>
        </w:numPr>
        <w:spacing w:before="0" w:line="240" w:lineRule="auto"/>
        <w:rPr>
          <w:rFonts w:eastAsia="Times New Roman"/>
          <w:bCs/>
          <w:sz w:val="22"/>
          <w:szCs w:val="22"/>
          <w:lang w:eastAsia="en-GB"/>
        </w:rPr>
      </w:pPr>
      <w:r w:rsidRPr="00281F8A">
        <w:rPr>
          <w:rFonts w:eastAsia="Times New Roman"/>
          <w:bCs/>
          <w:sz w:val="22"/>
          <w:szCs w:val="22"/>
          <w:lang w:eastAsia="en-GB"/>
        </w:rPr>
        <w:t xml:space="preserve">the student may put </w:t>
      </w:r>
      <w:r w:rsidR="008F42D9" w:rsidRPr="00281F8A">
        <w:rPr>
          <w:rFonts w:eastAsia="Times New Roman"/>
          <w:bCs/>
          <w:sz w:val="22"/>
          <w:szCs w:val="22"/>
          <w:lang w:eastAsia="en-GB"/>
        </w:rPr>
        <w:t>their</w:t>
      </w:r>
      <w:r w:rsidRPr="00281F8A">
        <w:rPr>
          <w:rFonts w:eastAsia="Times New Roman"/>
          <w:bCs/>
          <w:sz w:val="22"/>
          <w:szCs w:val="22"/>
          <w:lang w:eastAsia="en-GB"/>
        </w:rPr>
        <w:t xml:space="preserve"> case and the Committee </w:t>
      </w:r>
      <w:r w:rsidR="006F05F7" w:rsidRPr="00281F8A">
        <w:rPr>
          <w:rFonts w:eastAsia="Times New Roman"/>
          <w:bCs/>
          <w:sz w:val="22"/>
          <w:szCs w:val="22"/>
          <w:lang w:eastAsia="en-GB"/>
        </w:rPr>
        <w:t xml:space="preserve">may ask </w:t>
      </w:r>
      <w:r w:rsidRPr="00281F8A">
        <w:rPr>
          <w:rFonts w:eastAsia="Times New Roman"/>
          <w:bCs/>
          <w:sz w:val="22"/>
          <w:szCs w:val="22"/>
          <w:lang w:eastAsia="en-GB"/>
        </w:rPr>
        <w:t>the student to answer questions;</w:t>
      </w:r>
    </w:p>
    <w:p w14:paraId="673692C1" w14:textId="77777777" w:rsidR="00281F8A" w:rsidRPr="00281F8A" w:rsidRDefault="00281F8A" w:rsidP="00281F8A">
      <w:pPr>
        <w:pStyle w:val="ListParagraph"/>
        <w:spacing w:before="0" w:line="240" w:lineRule="auto"/>
        <w:rPr>
          <w:rFonts w:eastAsia="Times New Roman"/>
          <w:bCs/>
          <w:sz w:val="22"/>
          <w:szCs w:val="22"/>
          <w:lang w:eastAsia="en-GB"/>
        </w:rPr>
      </w:pPr>
    </w:p>
    <w:p w14:paraId="3EA4CB4C" w14:textId="6895E435" w:rsidR="005C0C6F" w:rsidRDefault="005C0C6F" w:rsidP="00814BA3">
      <w:pPr>
        <w:pStyle w:val="ListParagraph"/>
        <w:numPr>
          <w:ilvl w:val="0"/>
          <w:numId w:val="12"/>
        </w:numPr>
        <w:spacing w:before="0" w:line="240" w:lineRule="auto"/>
        <w:rPr>
          <w:rFonts w:eastAsia="Times New Roman"/>
          <w:bCs/>
          <w:sz w:val="22"/>
          <w:szCs w:val="22"/>
          <w:lang w:eastAsia="en-GB"/>
        </w:rPr>
      </w:pPr>
      <w:r w:rsidRPr="00281F8A">
        <w:rPr>
          <w:rFonts w:eastAsia="Times New Roman"/>
          <w:bCs/>
          <w:sz w:val="22"/>
          <w:szCs w:val="22"/>
          <w:lang w:eastAsia="en-GB"/>
        </w:rPr>
        <w:t>the papers for the case that are available to the Committee shall be available to the student</w:t>
      </w:r>
      <w:r w:rsidR="006F05F7" w:rsidRPr="00281F8A">
        <w:rPr>
          <w:rFonts w:eastAsia="Times New Roman"/>
          <w:bCs/>
          <w:sz w:val="22"/>
          <w:szCs w:val="22"/>
          <w:lang w:eastAsia="en-GB"/>
        </w:rPr>
        <w:t>;</w:t>
      </w:r>
    </w:p>
    <w:p w14:paraId="5960AA08" w14:textId="77777777" w:rsidR="00281F8A" w:rsidRPr="00281F8A" w:rsidRDefault="00281F8A" w:rsidP="00281F8A">
      <w:pPr>
        <w:pStyle w:val="ListParagraph"/>
        <w:spacing w:before="0" w:line="240" w:lineRule="auto"/>
        <w:rPr>
          <w:rFonts w:eastAsia="Times New Roman"/>
          <w:bCs/>
          <w:sz w:val="22"/>
          <w:szCs w:val="22"/>
          <w:lang w:eastAsia="en-GB"/>
        </w:rPr>
      </w:pPr>
    </w:p>
    <w:p w14:paraId="1063EA06" w14:textId="203069BC" w:rsidR="006F05F7" w:rsidRDefault="006F05F7" w:rsidP="00814BA3">
      <w:pPr>
        <w:pStyle w:val="ListParagraph"/>
        <w:numPr>
          <w:ilvl w:val="0"/>
          <w:numId w:val="12"/>
        </w:numPr>
        <w:spacing w:before="0" w:line="240" w:lineRule="auto"/>
        <w:rPr>
          <w:rFonts w:eastAsia="Times New Roman"/>
          <w:bCs/>
          <w:sz w:val="22"/>
          <w:szCs w:val="22"/>
          <w:lang w:eastAsia="en-GB"/>
        </w:rPr>
      </w:pPr>
      <w:r w:rsidRPr="00281F8A">
        <w:rPr>
          <w:rFonts w:eastAsia="Times New Roman"/>
          <w:bCs/>
          <w:sz w:val="22"/>
          <w:szCs w:val="22"/>
          <w:lang w:eastAsia="en-GB"/>
        </w:rPr>
        <w:t xml:space="preserve">The Committee may </w:t>
      </w:r>
      <w:r w:rsidR="003350AB" w:rsidRPr="00281F8A">
        <w:rPr>
          <w:rFonts w:eastAsia="Times New Roman"/>
          <w:bCs/>
          <w:sz w:val="22"/>
          <w:szCs w:val="22"/>
          <w:lang w:eastAsia="en-GB"/>
        </w:rPr>
        <w:t xml:space="preserve">ask questions of </w:t>
      </w:r>
      <w:r w:rsidRPr="00281F8A">
        <w:rPr>
          <w:rFonts w:eastAsia="Times New Roman"/>
          <w:bCs/>
          <w:sz w:val="22"/>
          <w:szCs w:val="22"/>
          <w:lang w:eastAsia="en-GB"/>
        </w:rPr>
        <w:t>the Head of the Investigating School concerned, or his/her nominee.  Where this is not the parent School, the Head of the parent School may also be required to give evidence to the Committee.</w:t>
      </w:r>
    </w:p>
    <w:p w14:paraId="7C551F12" w14:textId="77777777" w:rsidR="00281F8A" w:rsidRPr="00281F8A" w:rsidRDefault="00281F8A" w:rsidP="00281F8A">
      <w:pPr>
        <w:pStyle w:val="ListParagraph"/>
        <w:spacing w:before="0" w:line="240" w:lineRule="auto"/>
        <w:rPr>
          <w:rFonts w:eastAsia="Times New Roman"/>
          <w:bCs/>
          <w:sz w:val="22"/>
          <w:szCs w:val="22"/>
          <w:lang w:eastAsia="en-GB"/>
        </w:rPr>
      </w:pPr>
    </w:p>
    <w:p w14:paraId="5317F688" w14:textId="6EB50158" w:rsidR="005C0C6F" w:rsidRDefault="005C0C6F" w:rsidP="00814BA3">
      <w:pPr>
        <w:pStyle w:val="ListParagraph"/>
        <w:numPr>
          <w:ilvl w:val="0"/>
          <w:numId w:val="12"/>
        </w:numPr>
        <w:spacing w:before="0" w:line="240" w:lineRule="auto"/>
        <w:rPr>
          <w:rFonts w:eastAsia="Times New Roman"/>
          <w:bCs/>
          <w:sz w:val="22"/>
          <w:szCs w:val="22"/>
          <w:lang w:eastAsia="en-GB"/>
        </w:rPr>
      </w:pPr>
      <w:r w:rsidRPr="00281F8A">
        <w:rPr>
          <w:rFonts w:eastAsia="Times New Roman"/>
          <w:bCs/>
          <w:sz w:val="22"/>
          <w:szCs w:val="22"/>
          <w:lang w:eastAsia="en-GB"/>
        </w:rPr>
        <w:t>the student and the School representative shall appear separately before the Committee;</w:t>
      </w:r>
    </w:p>
    <w:p w14:paraId="3101769E" w14:textId="77777777" w:rsidR="00281F8A" w:rsidRPr="00281F8A" w:rsidRDefault="00281F8A" w:rsidP="00281F8A">
      <w:pPr>
        <w:pStyle w:val="ListParagraph"/>
        <w:spacing w:before="0" w:line="240" w:lineRule="auto"/>
        <w:rPr>
          <w:rFonts w:eastAsia="Times New Roman"/>
          <w:bCs/>
          <w:sz w:val="22"/>
          <w:szCs w:val="22"/>
          <w:lang w:eastAsia="en-GB"/>
        </w:rPr>
      </w:pPr>
    </w:p>
    <w:p w14:paraId="40F728D2" w14:textId="27F9EBC3" w:rsidR="006F05F7" w:rsidRDefault="005C0C6F" w:rsidP="00814BA3">
      <w:pPr>
        <w:pStyle w:val="ListParagraph"/>
        <w:numPr>
          <w:ilvl w:val="0"/>
          <w:numId w:val="12"/>
        </w:numPr>
        <w:spacing w:before="0" w:line="240" w:lineRule="auto"/>
        <w:rPr>
          <w:rFonts w:eastAsia="Times New Roman"/>
          <w:bCs/>
          <w:sz w:val="22"/>
          <w:szCs w:val="22"/>
          <w:lang w:eastAsia="en-GB"/>
        </w:rPr>
      </w:pPr>
      <w:r w:rsidRPr="00281F8A">
        <w:rPr>
          <w:rFonts w:eastAsia="Times New Roman"/>
          <w:bCs/>
          <w:sz w:val="22"/>
          <w:szCs w:val="22"/>
          <w:lang w:eastAsia="en-GB"/>
        </w:rPr>
        <w:t>the Committee will not</w:t>
      </w:r>
      <w:r w:rsidR="006F05F7" w:rsidRPr="00281F8A">
        <w:rPr>
          <w:rFonts w:eastAsia="Times New Roman"/>
          <w:bCs/>
          <w:sz w:val="22"/>
          <w:szCs w:val="22"/>
          <w:lang w:eastAsia="en-GB"/>
        </w:rPr>
        <w:t xml:space="preserve"> enter into any</w:t>
      </w:r>
      <w:r w:rsidRPr="00281F8A">
        <w:rPr>
          <w:rFonts w:eastAsia="Times New Roman"/>
          <w:bCs/>
          <w:sz w:val="22"/>
          <w:szCs w:val="22"/>
          <w:lang w:eastAsia="en-GB"/>
        </w:rPr>
        <w:t xml:space="preserve"> discussion of any penalty with anyone who is not a member of the Committee;</w:t>
      </w:r>
    </w:p>
    <w:p w14:paraId="39D6562E" w14:textId="77777777" w:rsidR="00281F8A" w:rsidRPr="00281F8A" w:rsidRDefault="00281F8A" w:rsidP="00281F8A">
      <w:pPr>
        <w:pStyle w:val="ListParagraph"/>
        <w:spacing w:before="0" w:line="240" w:lineRule="auto"/>
        <w:rPr>
          <w:rFonts w:eastAsia="Times New Roman"/>
          <w:bCs/>
          <w:sz w:val="22"/>
          <w:szCs w:val="22"/>
          <w:lang w:eastAsia="en-GB"/>
        </w:rPr>
      </w:pPr>
    </w:p>
    <w:p w14:paraId="1A552676" w14:textId="2CBFF761" w:rsidR="005C0C6F" w:rsidRPr="00281F8A" w:rsidRDefault="00703DB0" w:rsidP="00814BA3">
      <w:pPr>
        <w:pStyle w:val="ListParagraph"/>
        <w:numPr>
          <w:ilvl w:val="0"/>
          <w:numId w:val="12"/>
        </w:numPr>
        <w:spacing w:before="0" w:line="240" w:lineRule="auto"/>
        <w:rPr>
          <w:rFonts w:eastAsia="Times New Roman"/>
          <w:bCs/>
          <w:sz w:val="22"/>
          <w:szCs w:val="22"/>
          <w:lang w:eastAsia="en-GB"/>
        </w:rPr>
      </w:pPr>
      <w:r w:rsidRPr="00281F8A">
        <w:rPr>
          <w:rFonts w:eastAsia="Times New Roman"/>
          <w:sz w:val="22"/>
          <w:szCs w:val="22"/>
          <w:lang w:eastAsia="en-GB"/>
        </w:rPr>
        <w:t>The Committee hears cases in good faith and will accept statements and answers accordingly.  However, the Committee will not ignore abuses of its trust or deceptions and reserves the right to take further or separate action where such abuses are found to have been perpetrated.</w:t>
      </w:r>
    </w:p>
    <w:p w14:paraId="5B821203" w14:textId="77777777" w:rsidR="00281F8A" w:rsidRPr="00281F8A" w:rsidRDefault="00281F8A" w:rsidP="00281F8A">
      <w:pPr>
        <w:pStyle w:val="ListParagraph"/>
        <w:spacing w:before="0" w:line="240" w:lineRule="auto"/>
        <w:rPr>
          <w:rFonts w:eastAsia="Times New Roman"/>
          <w:bCs/>
          <w:sz w:val="22"/>
          <w:szCs w:val="22"/>
          <w:lang w:eastAsia="en-GB"/>
        </w:rPr>
      </w:pPr>
    </w:p>
    <w:p w14:paraId="3B6B43DD" w14:textId="2138F234" w:rsidR="00431D14" w:rsidRPr="00281F8A" w:rsidRDefault="00431D14" w:rsidP="00814BA3">
      <w:pPr>
        <w:pStyle w:val="ListParagraph"/>
        <w:numPr>
          <w:ilvl w:val="0"/>
          <w:numId w:val="12"/>
        </w:numPr>
        <w:spacing w:before="0" w:line="240" w:lineRule="auto"/>
        <w:rPr>
          <w:rFonts w:eastAsia="Times New Roman"/>
          <w:bCs/>
          <w:sz w:val="22"/>
          <w:szCs w:val="22"/>
          <w:lang w:eastAsia="en-GB"/>
        </w:rPr>
      </w:pPr>
      <w:r w:rsidRPr="00281F8A">
        <w:rPr>
          <w:rFonts w:eastAsia="Times New Roman"/>
          <w:sz w:val="22"/>
          <w:szCs w:val="22"/>
          <w:lang w:eastAsia="en-GB"/>
        </w:rPr>
        <w:t xml:space="preserve">No one </w:t>
      </w:r>
      <w:r w:rsidR="008F42D9" w:rsidRPr="00281F8A">
        <w:rPr>
          <w:rFonts w:eastAsia="Times New Roman"/>
          <w:sz w:val="22"/>
          <w:szCs w:val="22"/>
          <w:lang w:eastAsia="en-GB"/>
        </w:rPr>
        <w:t xml:space="preserve">on the Committee </w:t>
      </w:r>
      <w:r w:rsidRPr="00281F8A">
        <w:rPr>
          <w:rFonts w:eastAsia="Times New Roman"/>
          <w:sz w:val="22"/>
          <w:szCs w:val="22"/>
          <w:lang w:eastAsia="en-GB"/>
        </w:rPr>
        <w:t xml:space="preserve">will be </w:t>
      </w:r>
      <w:r w:rsidR="008F42D9" w:rsidRPr="00281F8A">
        <w:rPr>
          <w:rFonts w:eastAsia="Times New Roman"/>
          <w:sz w:val="22"/>
          <w:szCs w:val="22"/>
          <w:lang w:eastAsia="en-GB"/>
        </w:rPr>
        <w:t xml:space="preserve">from the Investigating School or the student’s parent </w:t>
      </w:r>
      <w:r w:rsidRPr="00281F8A">
        <w:rPr>
          <w:rFonts w:eastAsia="Times New Roman"/>
          <w:sz w:val="22"/>
          <w:szCs w:val="22"/>
          <w:lang w:eastAsia="en-GB"/>
        </w:rPr>
        <w:t>School</w:t>
      </w:r>
      <w:r w:rsidR="008F42D9" w:rsidRPr="00281F8A">
        <w:rPr>
          <w:rFonts w:eastAsia="Times New Roman"/>
          <w:sz w:val="22"/>
          <w:szCs w:val="22"/>
          <w:lang w:eastAsia="en-GB"/>
        </w:rPr>
        <w:t>.</w:t>
      </w:r>
    </w:p>
    <w:p w14:paraId="20B07688" w14:textId="77777777" w:rsidR="00281F8A" w:rsidRPr="00281F8A" w:rsidRDefault="00281F8A" w:rsidP="00281F8A">
      <w:pPr>
        <w:pStyle w:val="ListParagraph"/>
        <w:spacing w:before="0" w:line="240" w:lineRule="auto"/>
        <w:rPr>
          <w:rFonts w:eastAsia="Times New Roman"/>
          <w:bCs/>
          <w:sz w:val="22"/>
          <w:szCs w:val="22"/>
          <w:lang w:eastAsia="en-GB"/>
        </w:rPr>
      </w:pPr>
    </w:p>
    <w:p w14:paraId="1EA1695F" w14:textId="365D7D49" w:rsidR="00DC2C39" w:rsidRPr="00281F8A" w:rsidRDefault="003350AB" w:rsidP="00814BA3">
      <w:pPr>
        <w:pStyle w:val="ListParagraph"/>
        <w:numPr>
          <w:ilvl w:val="0"/>
          <w:numId w:val="12"/>
        </w:numPr>
        <w:spacing w:before="0" w:line="240" w:lineRule="auto"/>
        <w:rPr>
          <w:rFonts w:eastAsia="Times New Roman"/>
          <w:bCs/>
          <w:sz w:val="22"/>
          <w:szCs w:val="22"/>
          <w:lang w:eastAsia="en-GB"/>
        </w:rPr>
      </w:pPr>
      <w:r w:rsidRPr="00281F8A">
        <w:rPr>
          <w:rFonts w:eastAsia="Times New Roman"/>
          <w:sz w:val="22"/>
          <w:szCs w:val="22"/>
          <w:lang w:eastAsia="en-GB"/>
        </w:rPr>
        <w:t xml:space="preserve">Meetings may take place in person or online at the discretion of the Committee.  The Committee will also determine if students may attend online. </w:t>
      </w:r>
    </w:p>
    <w:p w14:paraId="3B9C2CFE" w14:textId="77777777" w:rsidR="003350AB" w:rsidRPr="00281F8A" w:rsidRDefault="003350AB" w:rsidP="00281F8A">
      <w:pPr>
        <w:pStyle w:val="ListParagraph"/>
        <w:spacing w:before="0" w:line="240" w:lineRule="auto"/>
        <w:rPr>
          <w:rFonts w:eastAsia="Times New Roman"/>
          <w:bCs/>
          <w:sz w:val="22"/>
          <w:szCs w:val="22"/>
          <w:lang w:eastAsia="en-GB"/>
        </w:rPr>
      </w:pPr>
    </w:p>
    <w:p w14:paraId="17C765B1" w14:textId="15A2853E" w:rsidR="0007202E" w:rsidRPr="00281F8A" w:rsidRDefault="00DC2C39" w:rsidP="00814BA3">
      <w:pPr>
        <w:pStyle w:val="ListParagraph"/>
        <w:numPr>
          <w:ilvl w:val="1"/>
          <w:numId w:val="5"/>
        </w:numPr>
        <w:spacing w:before="0" w:line="240" w:lineRule="auto"/>
        <w:ind w:left="567" w:hanging="567"/>
        <w:rPr>
          <w:sz w:val="22"/>
          <w:szCs w:val="22"/>
        </w:rPr>
      </w:pPr>
      <w:r w:rsidRPr="00281F8A">
        <w:rPr>
          <w:sz w:val="22"/>
          <w:szCs w:val="22"/>
        </w:rPr>
        <w:t xml:space="preserve">The Committee will decide whether there is sufficient evidence to substantiate the allegations made on the balance of probabilities, i.e. that what </w:t>
      </w:r>
      <w:r w:rsidR="00433094" w:rsidRPr="00281F8A">
        <w:rPr>
          <w:sz w:val="22"/>
          <w:szCs w:val="22"/>
        </w:rPr>
        <w:t xml:space="preserve">is alleged </w:t>
      </w:r>
      <w:r w:rsidRPr="00281F8A">
        <w:rPr>
          <w:sz w:val="22"/>
          <w:szCs w:val="22"/>
        </w:rPr>
        <w:t xml:space="preserve">is more likely than not to </w:t>
      </w:r>
      <w:r w:rsidR="00433094" w:rsidRPr="00281F8A">
        <w:rPr>
          <w:sz w:val="22"/>
          <w:szCs w:val="22"/>
        </w:rPr>
        <w:t>have happened</w:t>
      </w:r>
      <w:r w:rsidRPr="00281F8A">
        <w:rPr>
          <w:sz w:val="22"/>
          <w:szCs w:val="22"/>
        </w:rPr>
        <w:t>. The Committee will also determine a penalty</w:t>
      </w:r>
      <w:r w:rsidR="00EA04FA" w:rsidRPr="00281F8A">
        <w:rPr>
          <w:sz w:val="22"/>
          <w:szCs w:val="22"/>
        </w:rPr>
        <w:t xml:space="preserve"> (Annex 3)</w:t>
      </w:r>
      <w:r w:rsidRPr="00281F8A">
        <w:rPr>
          <w:sz w:val="22"/>
          <w:szCs w:val="22"/>
        </w:rPr>
        <w:t xml:space="preserve">. </w:t>
      </w:r>
    </w:p>
    <w:p w14:paraId="604AD899" w14:textId="77777777" w:rsidR="0007202E" w:rsidRPr="00281F8A" w:rsidRDefault="0007202E" w:rsidP="00281F8A">
      <w:pPr>
        <w:pStyle w:val="ListParagraph"/>
        <w:spacing w:before="0" w:line="240" w:lineRule="auto"/>
        <w:ind w:left="1440"/>
        <w:rPr>
          <w:sz w:val="22"/>
          <w:szCs w:val="22"/>
        </w:rPr>
      </w:pPr>
    </w:p>
    <w:p w14:paraId="479B1E57" w14:textId="27FD6517" w:rsidR="009F7329" w:rsidRPr="00281F8A" w:rsidRDefault="00EE0A8E" w:rsidP="00814BA3">
      <w:pPr>
        <w:pStyle w:val="ListParagraph"/>
        <w:numPr>
          <w:ilvl w:val="1"/>
          <w:numId w:val="5"/>
        </w:numPr>
        <w:spacing w:before="0" w:line="240" w:lineRule="auto"/>
        <w:ind w:left="567" w:hanging="567"/>
        <w:rPr>
          <w:sz w:val="22"/>
          <w:szCs w:val="22"/>
        </w:rPr>
      </w:pPr>
      <w:r w:rsidRPr="00281F8A">
        <w:rPr>
          <w:sz w:val="22"/>
          <w:szCs w:val="22"/>
        </w:rPr>
        <w:t>A</w:t>
      </w:r>
      <w:r w:rsidR="00875593" w:rsidRPr="00281F8A">
        <w:rPr>
          <w:sz w:val="22"/>
          <w:szCs w:val="22"/>
        </w:rPr>
        <w:t xml:space="preserve"> student</w:t>
      </w:r>
      <w:r w:rsidR="00DC2C39" w:rsidRPr="00281F8A">
        <w:rPr>
          <w:sz w:val="22"/>
          <w:szCs w:val="22"/>
        </w:rPr>
        <w:t xml:space="preserve"> will not receive a final decision on the day of the hearing. </w:t>
      </w:r>
      <w:r w:rsidR="00875593" w:rsidRPr="00281F8A">
        <w:rPr>
          <w:sz w:val="22"/>
          <w:szCs w:val="22"/>
        </w:rPr>
        <w:t>A Student</w:t>
      </w:r>
      <w:r w:rsidR="00DC2C39" w:rsidRPr="00281F8A">
        <w:rPr>
          <w:sz w:val="22"/>
          <w:szCs w:val="22"/>
        </w:rPr>
        <w:t xml:space="preserve"> will </w:t>
      </w:r>
      <w:r w:rsidRPr="00281F8A">
        <w:rPr>
          <w:sz w:val="22"/>
          <w:szCs w:val="22"/>
        </w:rPr>
        <w:t xml:space="preserve">normally </w:t>
      </w:r>
      <w:r w:rsidR="00DC2C39" w:rsidRPr="00281F8A">
        <w:rPr>
          <w:sz w:val="22"/>
          <w:szCs w:val="22"/>
        </w:rPr>
        <w:t>receive a final decision in writing, by post or by e-mail, including the reasons for the decision within 10 working days after the Committee’s meeting has ended.</w:t>
      </w:r>
    </w:p>
    <w:p w14:paraId="13EDB4D4" w14:textId="77777777" w:rsidR="00875593" w:rsidRPr="00281F8A" w:rsidRDefault="00875593" w:rsidP="00281F8A">
      <w:pPr>
        <w:keepNext/>
        <w:tabs>
          <w:tab w:val="left" w:pos="360"/>
          <w:tab w:val="left" w:pos="720"/>
          <w:tab w:val="left" w:pos="1080"/>
        </w:tabs>
        <w:spacing w:before="0" w:line="240" w:lineRule="auto"/>
        <w:outlineLvl w:val="1"/>
        <w:rPr>
          <w:sz w:val="22"/>
          <w:szCs w:val="22"/>
        </w:rPr>
      </w:pPr>
    </w:p>
    <w:p w14:paraId="086FE5AF" w14:textId="75860550" w:rsidR="003F7D7D" w:rsidRDefault="006F05F7" w:rsidP="00281F8A">
      <w:pPr>
        <w:keepNext/>
        <w:tabs>
          <w:tab w:val="left" w:pos="360"/>
          <w:tab w:val="left" w:pos="720"/>
          <w:tab w:val="left" w:pos="1080"/>
        </w:tabs>
        <w:spacing w:before="0" w:line="240" w:lineRule="auto"/>
        <w:outlineLvl w:val="1"/>
        <w:rPr>
          <w:rFonts w:eastAsia="Times New Roman"/>
          <w:i/>
          <w:iCs/>
          <w:sz w:val="22"/>
          <w:szCs w:val="22"/>
        </w:rPr>
      </w:pPr>
      <w:r w:rsidRPr="00281F8A">
        <w:rPr>
          <w:rFonts w:eastAsia="Times New Roman"/>
          <w:i/>
          <w:iCs/>
          <w:sz w:val="22"/>
          <w:szCs w:val="22"/>
        </w:rPr>
        <w:t xml:space="preserve">Request for </w:t>
      </w:r>
      <w:r w:rsidR="00AC5D44">
        <w:rPr>
          <w:rFonts w:eastAsia="Times New Roman"/>
          <w:i/>
          <w:iCs/>
          <w:sz w:val="22"/>
          <w:szCs w:val="22"/>
        </w:rPr>
        <w:t>F</w:t>
      </w:r>
      <w:r w:rsidRPr="00281F8A">
        <w:rPr>
          <w:rFonts w:eastAsia="Times New Roman"/>
          <w:i/>
          <w:iCs/>
          <w:sz w:val="22"/>
          <w:szCs w:val="22"/>
        </w:rPr>
        <w:t xml:space="preserve">inal </w:t>
      </w:r>
      <w:r w:rsidR="00AC5D44">
        <w:rPr>
          <w:rFonts w:eastAsia="Times New Roman"/>
          <w:i/>
          <w:iCs/>
          <w:sz w:val="22"/>
          <w:szCs w:val="22"/>
        </w:rPr>
        <w:t>R</w:t>
      </w:r>
      <w:r w:rsidRPr="00281F8A">
        <w:rPr>
          <w:rFonts w:eastAsia="Times New Roman"/>
          <w:i/>
          <w:iCs/>
          <w:sz w:val="22"/>
          <w:szCs w:val="22"/>
        </w:rPr>
        <w:t xml:space="preserve">eview </w:t>
      </w:r>
    </w:p>
    <w:p w14:paraId="7D0ACDCB" w14:textId="7E957BD6" w:rsidR="00281F8A" w:rsidRDefault="00281F8A" w:rsidP="00281F8A">
      <w:pPr>
        <w:keepNext/>
        <w:tabs>
          <w:tab w:val="left" w:pos="360"/>
          <w:tab w:val="left" w:pos="720"/>
          <w:tab w:val="left" w:pos="1080"/>
        </w:tabs>
        <w:spacing w:before="0" w:line="240" w:lineRule="auto"/>
        <w:outlineLvl w:val="1"/>
        <w:rPr>
          <w:rFonts w:eastAsia="Times New Roman"/>
          <w:i/>
          <w:iCs/>
          <w:sz w:val="22"/>
          <w:szCs w:val="22"/>
        </w:rPr>
      </w:pPr>
    </w:p>
    <w:p w14:paraId="47BCAA3E" w14:textId="65376304" w:rsidR="00281F8A" w:rsidRDefault="00596E7B" w:rsidP="00281F8A">
      <w:pPr>
        <w:keepNext/>
        <w:tabs>
          <w:tab w:val="left" w:pos="360"/>
          <w:tab w:val="left" w:pos="720"/>
          <w:tab w:val="left" w:pos="1080"/>
        </w:tabs>
        <w:spacing w:before="0" w:line="240" w:lineRule="auto"/>
        <w:outlineLvl w:val="1"/>
        <w:rPr>
          <w:rFonts w:eastAsia="Times New Roman"/>
          <w:i/>
          <w:iCs/>
          <w:sz w:val="22"/>
          <w:szCs w:val="22"/>
        </w:rPr>
      </w:pPr>
      <w:r>
        <w:rPr>
          <w:rFonts w:eastAsia="Times New Roman"/>
          <w:i/>
          <w:iCs/>
          <w:sz w:val="22"/>
          <w:szCs w:val="22"/>
        </w:rPr>
        <w:t xml:space="preserve">Review of </w:t>
      </w:r>
      <w:r w:rsidR="00281F8A">
        <w:rPr>
          <w:rFonts w:eastAsia="Times New Roman"/>
          <w:i/>
          <w:iCs/>
          <w:sz w:val="22"/>
          <w:szCs w:val="22"/>
        </w:rPr>
        <w:t>School Level Penalties</w:t>
      </w:r>
    </w:p>
    <w:p w14:paraId="7EADC5D7" w14:textId="77777777" w:rsidR="00AC5D44" w:rsidRPr="00281F8A" w:rsidRDefault="00AC5D44" w:rsidP="00281F8A">
      <w:pPr>
        <w:keepNext/>
        <w:tabs>
          <w:tab w:val="left" w:pos="360"/>
          <w:tab w:val="left" w:pos="720"/>
          <w:tab w:val="left" w:pos="1080"/>
        </w:tabs>
        <w:spacing w:before="0" w:line="240" w:lineRule="auto"/>
        <w:outlineLvl w:val="1"/>
        <w:rPr>
          <w:rFonts w:eastAsia="Times New Roman"/>
          <w:i/>
          <w:iCs/>
          <w:sz w:val="22"/>
          <w:szCs w:val="22"/>
        </w:rPr>
      </w:pPr>
    </w:p>
    <w:p w14:paraId="78E75C73" w14:textId="1232C887" w:rsidR="00281F8A" w:rsidRDefault="006F05F7"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bCs/>
          <w:sz w:val="22"/>
          <w:szCs w:val="22"/>
          <w:lang w:eastAsia="en-GB"/>
        </w:rPr>
        <w:t xml:space="preserve">A student may appeal to the Committee (except as provided in </w:t>
      </w:r>
      <w:r w:rsidR="00947175" w:rsidRPr="00281F8A">
        <w:rPr>
          <w:rFonts w:eastAsia="Times New Roman"/>
          <w:bCs/>
          <w:sz w:val="22"/>
          <w:szCs w:val="22"/>
          <w:lang w:eastAsia="en-GB"/>
        </w:rPr>
        <w:t>19</w:t>
      </w:r>
      <w:r w:rsidR="0011189B" w:rsidRPr="00281F8A">
        <w:rPr>
          <w:rFonts w:eastAsia="Times New Roman"/>
          <w:bCs/>
          <w:sz w:val="22"/>
          <w:szCs w:val="22"/>
          <w:lang w:eastAsia="en-GB"/>
        </w:rPr>
        <w:t>)</w:t>
      </w:r>
      <w:r w:rsidRPr="00281F8A">
        <w:rPr>
          <w:rFonts w:eastAsia="Times New Roman"/>
          <w:bCs/>
          <w:sz w:val="22"/>
          <w:szCs w:val="22"/>
          <w:lang w:eastAsia="en-GB"/>
        </w:rPr>
        <w:t xml:space="preserve"> from a penalty imposed by the</w:t>
      </w:r>
      <w:r w:rsidR="006003F6" w:rsidRPr="00281F8A">
        <w:rPr>
          <w:rFonts w:eastAsia="Times New Roman"/>
          <w:bCs/>
          <w:sz w:val="22"/>
          <w:szCs w:val="22"/>
          <w:lang w:eastAsia="en-GB"/>
        </w:rPr>
        <w:t xml:space="preserve"> Investigating</w:t>
      </w:r>
      <w:r w:rsidRPr="00281F8A">
        <w:rPr>
          <w:rFonts w:eastAsia="Times New Roman"/>
          <w:bCs/>
          <w:sz w:val="22"/>
          <w:szCs w:val="22"/>
          <w:lang w:eastAsia="en-GB"/>
        </w:rPr>
        <w:t xml:space="preserve"> School.  </w:t>
      </w:r>
    </w:p>
    <w:p w14:paraId="41439D0A" w14:textId="77777777" w:rsidR="00281F8A" w:rsidRDefault="00281F8A" w:rsidP="00281F8A">
      <w:pPr>
        <w:pStyle w:val="ListParagraph"/>
        <w:spacing w:before="0" w:line="240" w:lineRule="auto"/>
        <w:ind w:left="360"/>
        <w:rPr>
          <w:rFonts w:eastAsia="Times New Roman"/>
          <w:bCs/>
          <w:sz w:val="22"/>
          <w:szCs w:val="22"/>
          <w:lang w:eastAsia="en-GB"/>
        </w:rPr>
      </w:pPr>
    </w:p>
    <w:p w14:paraId="50277517" w14:textId="6B55024B" w:rsidR="00281F8A" w:rsidRDefault="006F05F7"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bCs/>
          <w:sz w:val="22"/>
          <w:szCs w:val="22"/>
          <w:lang w:eastAsia="en-GB"/>
        </w:rPr>
        <w:t xml:space="preserve">Such appeals must be made in writing to the </w:t>
      </w:r>
      <w:r w:rsidR="00875593" w:rsidRPr="00281F8A">
        <w:rPr>
          <w:rFonts w:eastAsia="Times New Roman"/>
          <w:bCs/>
          <w:sz w:val="22"/>
          <w:szCs w:val="22"/>
          <w:lang w:eastAsia="en-GB"/>
        </w:rPr>
        <w:t>Student Cases Team</w:t>
      </w:r>
      <w:r w:rsidRPr="00281F8A">
        <w:rPr>
          <w:rFonts w:eastAsia="Times New Roman"/>
          <w:bCs/>
          <w:sz w:val="22"/>
          <w:szCs w:val="22"/>
          <w:lang w:eastAsia="en-GB"/>
        </w:rPr>
        <w:t xml:space="preserve"> not later than 1</w:t>
      </w:r>
      <w:r w:rsidR="00F35B8E" w:rsidRPr="00281F8A">
        <w:rPr>
          <w:rFonts w:eastAsia="Times New Roman"/>
          <w:bCs/>
          <w:sz w:val="22"/>
          <w:szCs w:val="22"/>
          <w:lang w:eastAsia="en-GB"/>
        </w:rPr>
        <w:t>0 working</w:t>
      </w:r>
      <w:r w:rsidRPr="00281F8A">
        <w:rPr>
          <w:rFonts w:eastAsia="Times New Roman"/>
          <w:bCs/>
          <w:sz w:val="22"/>
          <w:szCs w:val="22"/>
          <w:lang w:eastAsia="en-GB"/>
        </w:rPr>
        <w:t xml:space="preserve"> days after the </w:t>
      </w:r>
      <w:r w:rsidR="006003F6" w:rsidRPr="00281F8A">
        <w:rPr>
          <w:rFonts w:eastAsia="Times New Roman"/>
          <w:bCs/>
          <w:sz w:val="22"/>
          <w:szCs w:val="22"/>
          <w:lang w:eastAsia="en-GB"/>
        </w:rPr>
        <w:t xml:space="preserve">Investigating </w:t>
      </w:r>
      <w:r w:rsidRPr="00281F8A">
        <w:rPr>
          <w:rFonts w:eastAsia="Times New Roman"/>
          <w:bCs/>
          <w:sz w:val="22"/>
          <w:szCs w:val="22"/>
          <w:lang w:eastAsia="en-GB"/>
        </w:rPr>
        <w:t>School’s decision has been issued (see 2</w:t>
      </w:r>
      <w:r w:rsidR="00947175" w:rsidRPr="00281F8A">
        <w:rPr>
          <w:rFonts w:eastAsia="Times New Roman"/>
          <w:bCs/>
          <w:sz w:val="22"/>
          <w:szCs w:val="22"/>
          <w:lang w:eastAsia="en-GB"/>
        </w:rPr>
        <w:t>2</w:t>
      </w:r>
      <w:r w:rsidRPr="00281F8A">
        <w:rPr>
          <w:rFonts w:eastAsia="Times New Roman"/>
          <w:bCs/>
          <w:sz w:val="22"/>
          <w:szCs w:val="22"/>
          <w:lang w:eastAsia="en-GB"/>
        </w:rPr>
        <w:t xml:space="preserve">).  </w:t>
      </w:r>
    </w:p>
    <w:p w14:paraId="3745F773" w14:textId="77777777" w:rsidR="00281F8A" w:rsidRDefault="00281F8A" w:rsidP="00281F8A">
      <w:pPr>
        <w:pStyle w:val="ListParagraph"/>
        <w:spacing w:before="0" w:line="240" w:lineRule="auto"/>
        <w:ind w:left="360"/>
        <w:rPr>
          <w:rFonts w:eastAsia="Times New Roman"/>
          <w:bCs/>
          <w:sz w:val="22"/>
          <w:szCs w:val="22"/>
          <w:lang w:eastAsia="en-GB"/>
        </w:rPr>
      </w:pPr>
    </w:p>
    <w:p w14:paraId="73825DCA" w14:textId="77777777" w:rsidR="00281F8A" w:rsidRDefault="006F05F7"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bCs/>
          <w:sz w:val="22"/>
          <w:szCs w:val="22"/>
          <w:lang w:eastAsia="en-GB"/>
        </w:rPr>
        <w:t>The student will not appear before the Committee unless the Committee so decides and the Committee’s decision will be final. </w:t>
      </w:r>
    </w:p>
    <w:p w14:paraId="35143AD0" w14:textId="7FA8383C" w:rsidR="00281F8A" w:rsidRDefault="006F05F7" w:rsidP="00281F8A">
      <w:pPr>
        <w:pStyle w:val="ListParagraph"/>
        <w:spacing w:before="0" w:line="240" w:lineRule="auto"/>
        <w:ind w:left="360"/>
        <w:rPr>
          <w:rFonts w:eastAsia="Times New Roman"/>
          <w:bCs/>
          <w:sz w:val="22"/>
          <w:szCs w:val="22"/>
          <w:lang w:eastAsia="en-GB"/>
        </w:rPr>
      </w:pPr>
      <w:r w:rsidRPr="00281F8A">
        <w:rPr>
          <w:rFonts w:eastAsia="Times New Roman"/>
          <w:bCs/>
          <w:sz w:val="22"/>
          <w:szCs w:val="22"/>
          <w:lang w:eastAsia="en-GB"/>
        </w:rPr>
        <w:t xml:space="preserve"> </w:t>
      </w:r>
    </w:p>
    <w:p w14:paraId="6B859F03" w14:textId="77777777" w:rsidR="00AC5D44" w:rsidRDefault="00947175"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bCs/>
          <w:sz w:val="22"/>
          <w:szCs w:val="22"/>
          <w:lang w:eastAsia="en-GB"/>
        </w:rPr>
        <w:t>The Committee will</w:t>
      </w:r>
      <w:r w:rsidR="006D07FD" w:rsidRPr="00281F8A">
        <w:rPr>
          <w:rFonts w:eastAsia="Times New Roman"/>
          <w:bCs/>
          <w:sz w:val="22"/>
          <w:szCs w:val="22"/>
          <w:lang w:eastAsia="en-GB"/>
        </w:rPr>
        <w:t xml:space="preserve"> consider whether</w:t>
      </w:r>
      <w:r w:rsidR="00281F8A">
        <w:rPr>
          <w:rFonts w:eastAsia="Times New Roman"/>
          <w:bCs/>
          <w:sz w:val="22"/>
          <w:szCs w:val="22"/>
          <w:lang w:eastAsia="en-GB"/>
        </w:rPr>
        <w:t>:</w:t>
      </w:r>
    </w:p>
    <w:p w14:paraId="7E63E0AC" w14:textId="77777777" w:rsidR="00AC5D44" w:rsidRPr="00AC5D44" w:rsidRDefault="00AC5D44" w:rsidP="00814BA3">
      <w:pPr>
        <w:pStyle w:val="ListParagraph"/>
        <w:numPr>
          <w:ilvl w:val="0"/>
          <w:numId w:val="15"/>
        </w:numPr>
        <w:spacing w:before="0" w:line="240" w:lineRule="auto"/>
        <w:rPr>
          <w:rFonts w:eastAsia="Times New Roman"/>
          <w:bCs/>
          <w:sz w:val="22"/>
          <w:szCs w:val="22"/>
          <w:lang w:eastAsia="en-GB"/>
        </w:rPr>
      </w:pPr>
      <w:r w:rsidRPr="00AC5D44">
        <w:rPr>
          <w:rFonts w:eastAsia="Times New Roman"/>
          <w:bCs/>
          <w:sz w:val="22"/>
          <w:szCs w:val="22"/>
          <w:lang w:eastAsia="en-GB"/>
        </w:rPr>
        <w:t xml:space="preserve">the School has followed the Procedure for investigation; </w:t>
      </w:r>
    </w:p>
    <w:p w14:paraId="58AF2AE2" w14:textId="77777777" w:rsidR="00AC5D44" w:rsidRPr="00AC5D44" w:rsidRDefault="00AC5D44" w:rsidP="00814BA3">
      <w:pPr>
        <w:pStyle w:val="ListParagraph"/>
        <w:numPr>
          <w:ilvl w:val="0"/>
          <w:numId w:val="15"/>
        </w:numPr>
        <w:spacing w:before="0" w:line="240" w:lineRule="auto"/>
        <w:rPr>
          <w:rFonts w:eastAsia="Times New Roman"/>
          <w:bCs/>
          <w:sz w:val="22"/>
          <w:szCs w:val="22"/>
          <w:lang w:eastAsia="en-GB"/>
        </w:rPr>
      </w:pPr>
      <w:r w:rsidRPr="00AC5D44">
        <w:rPr>
          <w:rFonts w:eastAsia="Times New Roman"/>
          <w:bCs/>
          <w:sz w:val="22"/>
          <w:szCs w:val="22"/>
          <w:lang w:eastAsia="en-GB"/>
        </w:rPr>
        <w:t xml:space="preserve">the imposition of a penalty was reasonable; </w:t>
      </w:r>
    </w:p>
    <w:p w14:paraId="530CF871" w14:textId="77777777" w:rsidR="00AC5D44" w:rsidRPr="00AC5D44" w:rsidRDefault="00AC5D44" w:rsidP="00814BA3">
      <w:pPr>
        <w:pStyle w:val="ListParagraph"/>
        <w:numPr>
          <w:ilvl w:val="0"/>
          <w:numId w:val="15"/>
        </w:numPr>
        <w:spacing w:before="0" w:line="240" w:lineRule="auto"/>
        <w:rPr>
          <w:rFonts w:eastAsia="Times New Roman"/>
          <w:bCs/>
          <w:sz w:val="22"/>
          <w:szCs w:val="22"/>
          <w:lang w:eastAsia="en-GB"/>
        </w:rPr>
      </w:pPr>
      <w:r w:rsidRPr="00AC5D44">
        <w:rPr>
          <w:rFonts w:eastAsia="Times New Roman"/>
          <w:bCs/>
          <w:sz w:val="22"/>
          <w:szCs w:val="22"/>
          <w:lang w:eastAsia="en-GB"/>
        </w:rPr>
        <w:t xml:space="preserve">the penalty applied is within the range of penalties available to the Investigating School.  </w:t>
      </w:r>
    </w:p>
    <w:p w14:paraId="00322882" w14:textId="77777777" w:rsidR="00AC5D44" w:rsidRPr="00AC5D44" w:rsidRDefault="00AC5D44" w:rsidP="00AC5D44">
      <w:pPr>
        <w:pStyle w:val="ListParagraph"/>
        <w:rPr>
          <w:rFonts w:eastAsia="Times New Roman"/>
          <w:bCs/>
          <w:sz w:val="22"/>
          <w:szCs w:val="22"/>
          <w:lang w:eastAsia="en-GB"/>
        </w:rPr>
      </w:pPr>
    </w:p>
    <w:p w14:paraId="28608DBF" w14:textId="1B2AA6B0" w:rsidR="00AC5D44" w:rsidRDefault="00925DF9" w:rsidP="00814BA3">
      <w:pPr>
        <w:pStyle w:val="ListParagraph"/>
        <w:numPr>
          <w:ilvl w:val="1"/>
          <w:numId w:val="5"/>
        </w:numPr>
        <w:spacing w:before="0" w:line="240" w:lineRule="auto"/>
        <w:rPr>
          <w:rFonts w:eastAsia="Times New Roman"/>
          <w:bCs/>
          <w:sz w:val="22"/>
          <w:szCs w:val="22"/>
          <w:lang w:eastAsia="en-GB"/>
        </w:rPr>
      </w:pPr>
      <w:r w:rsidRPr="00AC5D44">
        <w:rPr>
          <w:rFonts w:eastAsia="Times New Roman"/>
          <w:bCs/>
          <w:sz w:val="22"/>
          <w:szCs w:val="22"/>
          <w:lang w:eastAsia="en-GB"/>
        </w:rPr>
        <w:t>The Committee will not reopen the investigation or determine a different penalty.  If the School is found not to have acted reasonably it will be asked to reconsider the case.</w:t>
      </w:r>
    </w:p>
    <w:p w14:paraId="2E46451B" w14:textId="77777777" w:rsidR="002B108B" w:rsidRDefault="002B108B" w:rsidP="00AC5D44">
      <w:pPr>
        <w:spacing w:before="0" w:line="240" w:lineRule="auto"/>
        <w:rPr>
          <w:rFonts w:eastAsia="Times New Roman"/>
          <w:bCs/>
          <w:i/>
          <w:iCs/>
          <w:sz w:val="22"/>
          <w:szCs w:val="22"/>
          <w:lang w:eastAsia="en-GB"/>
        </w:rPr>
      </w:pPr>
    </w:p>
    <w:p w14:paraId="085B4F99" w14:textId="39AFF492" w:rsidR="00AC5D44" w:rsidRDefault="00596E7B" w:rsidP="00AC5D44">
      <w:pPr>
        <w:spacing w:before="0" w:line="240" w:lineRule="auto"/>
        <w:rPr>
          <w:rFonts w:eastAsia="Times New Roman"/>
          <w:bCs/>
          <w:i/>
          <w:iCs/>
          <w:sz w:val="22"/>
          <w:szCs w:val="22"/>
          <w:lang w:eastAsia="en-GB"/>
        </w:rPr>
      </w:pPr>
      <w:r>
        <w:rPr>
          <w:rFonts w:eastAsia="Times New Roman"/>
          <w:bCs/>
          <w:i/>
          <w:iCs/>
          <w:sz w:val="22"/>
          <w:szCs w:val="22"/>
          <w:lang w:eastAsia="en-GB"/>
        </w:rPr>
        <w:t xml:space="preserve">Review of </w:t>
      </w:r>
      <w:r w:rsidR="00AC5D44" w:rsidRPr="00281F8A">
        <w:rPr>
          <w:rFonts w:eastAsia="Times New Roman"/>
          <w:bCs/>
          <w:i/>
          <w:iCs/>
          <w:sz w:val="22"/>
          <w:szCs w:val="22"/>
          <w:lang w:eastAsia="en-GB"/>
        </w:rPr>
        <w:t>Committee on Applications Penalties</w:t>
      </w:r>
    </w:p>
    <w:p w14:paraId="6BCF3CC5" w14:textId="77777777" w:rsidR="00AC5D44" w:rsidRPr="00AC5D44" w:rsidRDefault="00AC5D44" w:rsidP="00AC5D44">
      <w:pPr>
        <w:spacing w:before="0" w:line="240" w:lineRule="auto"/>
        <w:rPr>
          <w:rFonts w:eastAsia="Times New Roman"/>
          <w:bCs/>
          <w:sz w:val="22"/>
          <w:szCs w:val="22"/>
          <w:lang w:eastAsia="en-GB"/>
        </w:rPr>
      </w:pPr>
    </w:p>
    <w:p w14:paraId="52EF9CB3" w14:textId="5FA777E6" w:rsidR="00AC5D44" w:rsidRPr="00AC5D44" w:rsidRDefault="006003F6" w:rsidP="00814BA3">
      <w:pPr>
        <w:pStyle w:val="ListParagraph"/>
        <w:numPr>
          <w:ilvl w:val="1"/>
          <w:numId w:val="5"/>
        </w:numPr>
        <w:spacing w:before="0" w:line="240" w:lineRule="auto"/>
        <w:rPr>
          <w:rFonts w:eastAsia="Times New Roman"/>
          <w:bCs/>
          <w:sz w:val="22"/>
          <w:szCs w:val="22"/>
          <w:lang w:eastAsia="en-GB"/>
        </w:rPr>
      </w:pPr>
      <w:r w:rsidRPr="00AC5D44">
        <w:rPr>
          <w:sz w:val="22"/>
          <w:szCs w:val="22"/>
          <w:lang w:eastAsia="en-GB"/>
        </w:rPr>
        <w:t xml:space="preserve">The student may appeal to the Deputy Vice-Chancellor: Student Education (except as provided in paragraph </w:t>
      </w:r>
      <w:r w:rsidR="00925DF9" w:rsidRPr="00AC5D44">
        <w:rPr>
          <w:sz w:val="22"/>
          <w:szCs w:val="22"/>
          <w:lang w:eastAsia="en-GB"/>
        </w:rPr>
        <w:t>28a</w:t>
      </w:r>
      <w:r w:rsidRPr="00AC5D44">
        <w:rPr>
          <w:sz w:val="22"/>
          <w:szCs w:val="22"/>
          <w:lang w:eastAsia="en-GB"/>
        </w:rPr>
        <w:t xml:space="preserve"> </w:t>
      </w:r>
      <w:r w:rsidR="00621ED2" w:rsidRPr="00AC5D44">
        <w:rPr>
          <w:sz w:val="22"/>
          <w:szCs w:val="22"/>
          <w:lang w:eastAsia="en-GB"/>
        </w:rPr>
        <w:t xml:space="preserve">against </w:t>
      </w:r>
      <w:r w:rsidRPr="00AC5D44">
        <w:rPr>
          <w:sz w:val="22"/>
          <w:szCs w:val="22"/>
          <w:lang w:eastAsia="en-GB"/>
        </w:rPr>
        <w:t>either the findings of the Committee or the penalty that it has imposed.  </w:t>
      </w:r>
    </w:p>
    <w:p w14:paraId="36AFAEB6" w14:textId="77777777" w:rsidR="00AC5D44" w:rsidRPr="00AC5D44" w:rsidRDefault="00AC5D44" w:rsidP="00AC5D44">
      <w:pPr>
        <w:pStyle w:val="ListParagraph"/>
        <w:spacing w:before="0" w:line="240" w:lineRule="auto"/>
        <w:ind w:left="360"/>
        <w:rPr>
          <w:rFonts w:eastAsia="Times New Roman"/>
          <w:bCs/>
          <w:sz w:val="22"/>
          <w:szCs w:val="22"/>
          <w:lang w:eastAsia="en-GB"/>
        </w:rPr>
      </w:pPr>
    </w:p>
    <w:p w14:paraId="133F742B" w14:textId="045859F6" w:rsidR="00AC5D44" w:rsidRPr="00AC5D44" w:rsidRDefault="006003F6" w:rsidP="00814BA3">
      <w:pPr>
        <w:pStyle w:val="ListParagraph"/>
        <w:numPr>
          <w:ilvl w:val="1"/>
          <w:numId w:val="5"/>
        </w:numPr>
        <w:spacing w:before="0" w:line="240" w:lineRule="auto"/>
        <w:rPr>
          <w:rFonts w:eastAsia="Times New Roman"/>
          <w:bCs/>
          <w:sz w:val="22"/>
          <w:szCs w:val="22"/>
          <w:lang w:eastAsia="en-GB"/>
        </w:rPr>
      </w:pPr>
      <w:r w:rsidRPr="00AC5D44">
        <w:rPr>
          <w:sz w:val="22"/>
          <w:szCs w:val="22"/>
          <w:lang w:eastAsia="en-GB"/>
        </w:rPr>
        <w:t xml:space="preserve">Such appeals must be made in writing to the </w:t>
      </w:r>
      <w:r w:rsidR="00621ED2" w:rsidRPr="00AC5D44">
        <w:rPr>
          <w:sz w:val="22"/>
          <w:szCs w:val="22"/>
          <w:lang w:eastAsia="en-GB"/>
        </w:rPr>
        <w:t xml:space="preserve">Student Cases Team </w:t>
      </w:r>
      <w:r w:rsidRPr="00AC5D44">
        <w:rPr>
          <w:sz w:val="22"/>
          <w:szCs w:val="22"/>
          <w:lang w:eastAsia="en-GB"/>
        </w:rPr>
        <w:t xml:space="preserve">not later than 10 working days after the date of </w:t>
      </w:r>
      <w:r w:rsidR="00621ED2" w:rsidRPr="00AC5D44">
        <w:rPr>
          <w:sz w:val="22"/>
          <w:szCs w:val="22"/>
          <w:lang w:eastAsia="en-GB"/>
        </w:rPr>
        <w:t xml:space="preserve">issue of </w:t>
      </w:r>
      <w:r w:rsidRPr="00AC5D44">
        <w:rPr>
          <w:sz w:val="22"/>
          <w:szCs w:val="22"/>
          <w:lang w:eastAsia="en-GB"/>
        </w:rPr>
        <w:t>the Committee's decision.</w:t>
      </w:r>
    </w:p>
    <w:p w14:paraId="4C7FD8A8" w14:textId="77777777" w:rsidR="00AC5D44" w:rsidRPr="00AC5D44" w:rsidRDefault="00AC5D44" w:rsidP="00AC5D44">
      <w:pPr>
        <w:pStyle w:val="ListParagraph"/>
        <w:spacing w:before="0" w:line="240" w:lineRule="auto"/>
        <w:ind w:left="360"/>
        <w:rPr>
          <w:rFonts w:eastAsia="Times New Roman"/>
          <w:bCs/>
          <w:sz w:val="22"/>
          <w:szCs w:val="22"/>
          <w:lang w:eastAsia="en-GB"/>
        </w:rPr>
      </w:pPr>
    </w:p>
    <w:p w14:paraId="1B50E684" w14:textId="2452B03A" w:rsidR="004100D6" w:rsidRPr="00AC5D44" w:rsidRDefault="004100D6" w:rsidP="00814BA3">
      <w:pPr>
        <w:pStyle w:val="ListParagraph"/>
        <w:numPr>
          <w:ilvl w:val="1"/>
          <w:numId w:val="5"/>
        </w:numPr>
        <w:spacing w:before="0" w:line="240" w:lineRule="auto"/>
        <w:rPr>
          <w:rFonts w:eastAsia="Times New Roman"/>
          <w:bCs/>
          <w:sz w:val="22"/>
          <w:szCs w:val="22"/>
          <w:lang w:eastAsia="en-GB"/>
        </w:rPr>
      </w:pPr>
      <w:r w:rsidRPr="00AC5D44">
        <w:rPr>
          <w:rFonts w:eastAsia="Times New Roman"/>
          <w:sz w:val="22"/>
          <w:szCs w:val="22"/>
        </w:rPr>
        <w:t>The Deputy Vice-Chancellor: Student Education (or nominee) will review the decision on the following grounds only:</w:t>
      </w:r>
    </w:p>
    <w:p w14:paraId="07819B06" w14:textId="77777777" w:rsidR="00281F8A" w:rsidRPr="00281F8A" w:rsidRDefault="00281F8A" w:rsidP="00281F8A">
      <w:pPr>
        <w:spacing w:before="0" w:line="240" w:lineRule="auto"/>
        <w:rPr>
          <w:rFonts w:eastAsia="Times New Roman"/>
          <w:bCs/>
          <w:sz w:val="22"/>
          <w:szCs w:val="22"/>
          <w:lang w:eastAsia="en-GB"/>
        </w:rPr>
      </w:pPr>
    </w:p>
    <w:p w14:paraId="09A803AA" w14:textId="0894183F" w:rsidR="004100D6" w:rsidRDefault="004100D6" w:rsidP="00814BA3">
      <w:pPr>
        <w:numPr>
          <w:ilvl w:val="0"/>
          <w:numId w:val="13"/>
        </w:numPr>
        <w:tabs>
          <w:tab w:val="left" w:pos="360"/>
          <w:tab w:val="left" w:pos="1080"/>
        </w:tabs>
        <w:spacing w:before="0" w:line="240" w:lineRule="auto"/>
        <w:contextualSpacing/>
        <w:rPr>
          <w:rFonts w:eastAsia="Times New Roman"/>
          <w:sz w:val="22"/>
          <w:szCs w:val="22"/>
        </w:rPr>
      </w:pPr>
      <w:r w:rsidRPr="00281F8A">
        <w:rPr>
          <w:rFonts w:eastAsia="Times New Roman"/>
          <w:sz w:val="22"/>
          <w:szCs w:val="22"/>
        </w:rPr>
        <w:t>The decision of the Committee on Applications was unreasonable in the light of the evidence supplied</w:t>
      </w:r>
      <w:r w:rsidRPr="00281F8A">
        <w:rPr>
          <w:rStyle w:val="FootnoteReference"/>
          <w:rFonts w:eastAsia="Times New Roman"/>
          <w:sz w:val="22"/>
          <w:szCs w:val="22"/>
        </w:rPr>
        <w:footnoteReference w:id="19"/>
      </w:r>
      <w:r w:rsidRPr="00281F8A">
        <w:rPr>
          <w:rFonts w:eastAsia="Times New Roman"/>
          <w:sz w:val="22"/>
          <w:szCs w:val="22"/>
        </w:rPr>
        <w:t>.</w:t>
      </w:r>
    </w:p>
    <w:p w14:paraId="3472E475" w14:textId="77777777" w:rsidR="002B108B" w:rsidRPr="00281F8A" w:rsidRDefault="002B108B" w:rsidP="002B108B">
      <w:pPr>
        <w:tabs>
          <w:tab w:val="left" w:pos="360"/>
          <w:tab w:val="left" w:pos="1080"/>
        </w:tabs>
        <w:spacing w:before="0" w:line="240" w:lineRule="auto"/>
        <w:ind w:left="927"/>
        <w:contextualSpacing/>
        <w:rPr>
          <w:rFonts w:eastAsia="Times New Roman"/>
          <w:sz w:val="22"/>
          <w:szCs w:val="22"/>
        </w:rPr>
      </w:pPr>
    </w:p>
    <w:p w14:paraId="0DA13C98" w14:textId="58D5DBE6" w:rsidR="004100D6" w:rsidRDefault="004100D6" w:rsidP="00814BA3">
      <w:pPr>
        <w:numPr>
          <w:ilvl w:val="0"/>
          <w:numId w:val="13"/>
        </w:numPr>
        <w:tabs>
          <w:tab w:val="left" w:pos="360"/>
          <w:tab w:val="left" w:pos="1080"/>
        </w:tabs>
        <w:spacing w:before="0" w:line="240" w:lineRule="auto"/>
        <w:contextualSpacing/>
        <w:rPr>
          <w:rFonts w:eastAsia="Times New Roman"/>
          <w:sz w:val="22"/>
          <w:szCs w:val="22"/>
        </w:rPr>
      </w:pPr>
      <w:r w:rsidRPr="00281F8A">
        <w:rPr>
          <w:rFonts w:eastAsia="Times New Roman"/>
          <w:sz w:val="22"/>
          <w:szCs w:val="22"/>
        </w:rPr>
        <w:t xml:space="preserve">The procedure for the Committee on Applications’ </w:t>
      </w:r>
      <w:r w:rsidR="006D07FD" w:rsidRPr="00281F8A">
        <w:rPr>
          <w:rFonts w:eastAsia="Times New Roman"/>
          <w:sz w:val="22"/>
          <w:szCs w:val="22"/>
        </w:rPr>
        <w:t>meeting</w:t>
      </w:r>
      <w:r w:rsidRPr="00281F8A">
        <w:rPr>
          <w:rFonts w:eastAsia="Times New Roman"/>
          <w:sz w:val="22"/>
          <w:szCs w:val="22"/>
        </w:rPr>
        <w:t xml:space="preserve"> was deficient in a way which materially prejudiced </w:t>
      </w:r>
      <w:r w:rsidR="006003F6" w:rsidRPr="00281F8A">
        <w:rPr>
          <w:rFonts w:eastAsia="Times New Roman"/>
          <w:sz w:val="22"/>
          <w:szCs w:val="22"/>
        </w:rPr>
        <w:t>the</w:t>
      </w:r>
      <w:r w:rsidRPr="00281F8A">
        <w:rPr>
          <w:rFonts w:eastAsia="Times New Roman"/>
          <w:sz w:val="22"/>
          <w:szCs w:val="22"/>
        </w:rPr>
        <w:t xml:space="preserve"> case.</w:t>
      </w:r>
    </w:p>
    <w:p w14:paraId="1F61DE26" w14:textId="77777777" w:rsidR="002B108B" w:rsidRPr="00281F8A" w:rsidRDefault="002B108B" w:rsidP="002B108B">
      <w:pPr>
        <w:tabs>
          <w:tab w:val="left" w:pos="360"/>
          <w:tab w:val="left" w:pos="1080"/>
        </w:tabs>
        <w:spacing w:before="0" w:line="240" w:lineRule="auto"/>
        <w:ind w:left="927"/>
        <w:contextualSpacing/>
        <w:rPr>
          <w:rFonts w:eastAsia="Times New Roman"/>
          <w:sz w:val="22"/>
          <w:szCs w:val="22"/>
        </w:rPr>
      </w:pPr>
    </w:p>
    <w:p w14:paraId="725B36DA" w14:textId="2EA39F2F" w:rsidR="00070030" w:rsidRPr="00281F8A" w:rsidRDefault="004100D6" w:rsidP="00814BA3">
      <w:pPr>
        <w:numPr>
          <w:ilvl w:val="0"/>
          <w:numId w:val="13"/>
        </w:numPr>
        <w:tabs>
          <w:tab w:val="left" w:pos="360"/>
          <w:tab w:val="left" w:pos="1080"/>
        </w:tabs>
        <w:spacing w:before="0" w:line="240" w:lineRule="auto"/>
        <w:contextualSpacing/>
        <w:rPr>
          <w:rFonts w:eastAsia="Times New Roman"/>
          <w:sz w:val="22"/>
          <w:szCs w:val="22"/>
        </w:rPr>
      </w:pPr>
      <w:r w:rsidRPr="00281F8A">
        <w:rPr>
          <w:rFonts w:eastAsia="Times New Roman"/>
          <w:sz w:val="22"/>
          <w:szCs w:val="22"/>
        </w:rPr>
        <w:t>New evidence has emerged which was not available when t</w:t>
      </w:r>
      <w:r w:rsidR="006003F6" w:rsidRPr="00281F8A">
        <w:rPr>
          <w:rFonts w:eastAsia="Times New Roman"/>
          <w:sz w:val="22"/>
          <w:szCs w:val="22"/>
        </w:rPr>
        <w:t xml:space="preserve">he Committee met </w:t>
      </w:r>
      <w:r w:rsidRPr="00281F8A">
        <w:rPr>
          <w:rFonts w:eastAsia="Times New Roman"/>
          <w:sz w:val="22"/>
          <w:szCs w:val="22"/>
        </w:rPr>
        <w:t xml:space="preserve">and there is a good reason why it was not brought to the Committee on Applications’ attention during the </w:t>
      </w:r>
      <w:r w:rsidR="006D07FD" w:rsidRPr="00281F8A">
        <w:rPr>
          <w:rFonts w:eastAsia="Times New Roman"/>
          <w:sz w:val="22"/>
          <w:szCs w:val="22"/>
        </w:rPr>
        <w:t>meeting to discuss</w:t>
      </w:r>
      <w:r w:rsidRPr="00281F8A">
        <w:rPr>
          <w:rFonts w:eastAsia="Times New Roman"/>
          <w:sz w:val="22"/>
          <w:szCs w:val="22"/>
        </w:rPr>
        <w:t xml:space="preserve"> the </w:t>
      </w:r>
      <w:r w:rsidR="006003F6" w:rsidRPr="00281F8A">
        <w:rPr>
          <w:rFonts w:eastAsia="Times New Roman"/>
          <w:sz w:val="22"/>
          <w:szCs w:val="22"/>
        </w:rPr>
        <w:t>case</w:t>
      </w:r>
      <w:r w:rsidRPr="00281F8A">
        <w:rPr>
          <w:rFonts w:eastAsia="Times New Roman"/>
          <w:sz w:val="22"/>
          <w:szCs w:val="22"/>
        </w:rPr>
        <w:t>.</w:t>
      </w:r>
    </w:p>
    <w:p w14:paraId="503482F4" w14:textId="77777777" w:rsidR="00070030" w:rsidRPr="00281F8A" w:rsidRDefault="00070030" w:rsidP="00281F8A">
      <w:pPr>
        <w:tabs>
          <w:tab w:val="left" w:pos="360"/>
          <w:tab w:val="left" w:pos="1080"/>
        </w:tabs>
        <w:spacing w:before="0" w:line="240" w:lineRule="auto"/>
        <w:ind w:left="927"/>
        <w:contextualSpacing/>
        <w:rPr>
          <w:rFonts w:eastAsia="Times New Roman"/>
          <w:sz w:val="22"/>
          <w:szCs w:val="22"/>
        </w:rPr>
      </w:pPr>
    </w:p>
    <w:p w14:paraId="36B99E6D" w14:textId="5EB0466F" w:rsidR="006C4A23" w:rsidRPr="00281F8A" w:rsidRDefault="004100D6" w:rsidP="00814BA3">
      <w:pPr>
        <w:pStyle w:val="ListParagraph"/>
        <w:numPr>
          <w:ilvl w:val="1"/>
          <w:numId w:val="5"/>
        </w:numPr>
        <w:tabs>
          <w:tab w:val="left" w:pos="360"/>
          <w:tab w:val="left" w:pos="1080"/>
        </w:tabs>
        <w:spacing w:before="0" w:line="240" w:lineRule="auto"/>
        <w:rPr>
          <w:rFonts w:eastAsia="Times New Roman"/>
          <w:sz w:val="22"/>
          <w:szCs w:val="22"/>
        </w:rPr>
      </w:pPr>
      <w:r w:rsidRPr="00281F8A">
        <w:rPr>
          <w:sz w:val="22"/>
          <w:szCs w:val="22"/>
        </w:rPr>
        <w:t xml:space="preserve">The Head of Student Cases </w:t>
      </w:r>
      <w:r w:rsidR="00D611A4" w:rsidRPr="00281F8A">
        <w:rPr>
          <w:sz w:val="22"/>
          <w:szCs w:val="22"/>
        </w:rPr>
        <w:t xml:space="preserve">or nominee </w:t>
      </w:r>
      <w:r w:rsidRPr="00281F8A">
        <w:rPr>
          <w:sz w:val="22"/>
          <w:szCs w:val="22"/>
        </w:rPr>
        <w:t xml:space="preserve">will evaluate the request for the review to ensure that it has been made in time and falls within the grounds for review set out in paragraph </w:t>
      </w:r>
      <w:r w:rsidR="006D07FD" w:rsidRPr="00281F8A">
        <w:rPr>
          <w:sz w:val="22"/>
          <w:szCs w:val="22"/>
        </w:rPr>
        <w:t>3</w:t>
      </w:r>
      <w:r w:rsidR="00AC5D44">
        <w:rPr>
          <w:sz w:val="22"/>
          <w:szCs w:val="22"/>
        </w:rPr>
        <w:t>8</w:t>
      </w:r>
      <w:r w:rsidRPr="00281F8A">
        <w:rPr>
          <w:sz w:val="22"/>
          <w:szCs w:val="22"/>
        </w:rPr>
        <w:t xml:space="preserve">. Upon completion of this evaluation, the Head of Student Cases or nominee will acknowledge the request for review in </w:t>
      </w:r>
      <w:r w:rsidRPr="00281F8A">
        <w:rPr>
          <w:sz w:val="22"/>
          <w:szCs w:val="22"/>
        </w:rPr>
        <w:lastRenderedPageBreak/>
        <w:t>writing. If the decision is not to proceed, an explanation will be provided and a Completion of Procedures letter will be issued.</w:t>
      </w:r>
    </w:p>
    <w:p w14:paraId="2B9C2C4D" w14:textId="77777777" w:rsidR="006C4A23" w:rsidRPr="00281F8A" w:rsidRDefault="006C4A23" w:rsidP="00281F8A">
      <w:pPr>
        <w:pStyle w:val="ListParagraph"/>
        <w:tabs>
          <w:tab w:val="left" w:pos="360"/>
          <w:tab w:val="left" w:pos="1080"/>
        </w:tabs>
        <w:spacing w:before="0" w:line="240" w:lineRule="auto"/>
        <w:ind w:left="360"/>
        <w:rPr>
          <w:rFonts w:eastAsia="Times New Roman"/>
          <w:sz w:val="22"/>
          <w:szCs w:val="22"/>
        </w:rPr>
      </w:pPr>
    </w:p>
    <w:p w14:paraId="5FFE2354" w14:textId="77777777" w:rsidR="006C4A23" w:rsidRPr="00281F8A" w:rsidRDefault="004100D6" w:rsidP="00814BA3">
      <w:pPr>
        <w:pStyle w:val="ListParagraph"/>
        <w:numPr>
          <w:ilvl w:val="1"/>
          <w:numId w:val="5"/>
        </w:numPr>
        <w:tabs>
          <w:tab w:val="left" w:pos="360"/>
          <w:tab w:val="left" w:pos="1080"/>
        </w:tabs>
        <w:spacing w:before="0" w:line="240" w:lineRule="auto"/>
        <w:rPr>
          <w:rFonts w:eastAsia="Times New Roman"/>
          <w:sz w:val="22"/>
          <w:szCs w:val="22"/>
        </w:rPr>
      </w:pPr>
      <w:r w:rsidRPr="00281F8A">
        <w:rPr>
          <w:rFonts w:eastAsia="Times New Roman"/>
          <w:sz w:val="22"/>
          <w:szCs w:val="22"/>
        </w:rPr>
        <w:t xml:space="preserve">The Deputy Vice-Chancellor: Student Education (or nominee) will review the written material submitted to the </w:t>
      </w:r>
      <w:r w:rsidR="006003F6" w:rsidRPr="00281F8A">
        <w:rPr>
          <w:rFonts w:eastAsia="Times New Roman"/>
          <w:sz w:val="22"/>
          <w:szCs w:val="22"/>
        </w:rPr>
        <w:t>Committee</w:t>
      </w:r>
      <w:r w:rsidRPr="00281F8A">
        <w:rPr>
          <w:rFonts w:eastAsia="Times New Roman"/>
          <w:sz w:val="22"/>
          <w:szCs w:val="22"/>
        </w:rPr>
        <w:t xml:space="preserve">, a written statement of the outcome of the </w:t>
      </w:r>
      <w:r w:rsidR="006003F6" w:rsidRPr="00281F8A">
        <w:rPr>
          <w:rFonts w:eastAsia="Times New Roman"/>
          <w:sz w:val="22"/>
          <w:szCs w:val="22"/>
        </w:rPr>
        <w:t xml:space="preserve">investigation </w:t>
      </w:r>
      <w:r w:rsidRPr="00281F8A">
        <w:rPr>
          <w:rFonts w:eastAsia="Times New Roman"/>
          <w:sz w:val="22"/>
          <w:szCs w:val="22"/>
        </w:rPr>
        <w:t xml:space="preserve">and </w:t>
      </w:r>
      <w:r w:rsidR="00621ED2" w:rsidRPr="00281F8A">
        <w:rPr>
          <w:rFonts w:eastAsia="Times New Roman"/>
          <w:sz w:val="22"/>
          <w:szCs w:val="22"/>
        </w:rPr>
        <w:t>the</w:t>
      </w:r>
      <w:r w:rsidRPr="00281F8A">
        <w:rPr>
          <w:rFonts w:eastAsia="Times New Roman"/>
          <w:sz w:val="22"/>
          <w:szCs w:val="22"/>
        </w:rPr>
        <w:t xml:space="preserve"> </w:t>
      </w:r>
      <w:r w:rsidR="006003F6" w:rsidRPr="00281F8A">
        <w:rPr>
          <w:rFonts w:eastAsia="Times New Roman"/>
          <w:sz w:val="22"/>
          <w:szCs w:val="22"/>
        </w:rPr>
        <w:t>request for a review.</w:t>
      </w:r>
      <w:r w:rsidR="00621ED2" w:rsidRPr="00281F8A">
        <w:rPr>
          <w:rFonts w:eastAsia="Times New Roman"/>
          <w:sz w:val="22"/>
          <w:szCs w:val="22"/>
        </w:rPr>
        <w:t xml:space="preserve"> </w:t>
      </w:r>
    </w:p>
    <w:p w14:paraId="339E2781" w14:textId="77777777" w:rsidR="006C4A23" w:rsidRPr="00281F8A" w:rsidRDefault="006C4A23" w:rsidP="00281F8A">
      <w:pPr>
        <w:pStyle w:val="ListParagraph"/>
        <w:spacing w:before="0" w:line="240" w:lineRule="auto"/>
        <w:rPr>
          <w:sz w:val="22"/>
          <w:szCs w:val="22"/>
        </w:rPr>
      </w:pPr>
    </w:p>
    <w:p w14:paraId="1B5F1596" w14:textId="6709E302" w:rsidR="004F5139" w:rsidRPr="00281F8A" w:rsidRDefault="004100D6" w:rsidP="00814BA3">
      <w:pPr>
        <w:pStyle w:val="ListParagraph"/>
        <w:numPr>
          <w:ilvl w:val="1"/>
          <w:numId w:val="5"/>
        </w:numPr>
        <w:tabs>
          <w:tab w:val="left" w:pos="360"/>
          <w:tab w:val="left" w:pos="1080"/>
        </w:tabs>
        <w:spacing w:before="0" w:line="240" w:lineRule="auto"/>
        <w:rPr>
          <w:rFonts w:eastAsia="Times New Roman"/>
          <w:sz w:val="22"/>
          <w:szCs w:val="22"/>
        </w:rPr>
      </w:pPr>
      <w:r w:rsidRPr="00281F8A">
        <w:rPr>
          <w:sz w:val="22"/>
          <w:szCs w:val="22"/>
        </w:rPr>
        <w:t xml:space="preserve">The Deputy Vice-Chancellor: Student Education (or nominee) will issue their decision as soon as possible and normally </w:t>
      </w:r>
      <w:r w:rsidRPr="00281F8A">
        <w:rPr>
          <w:b/>
          <w:sz w:val="22"/>
          <w:szCs w:val="22"/>
        </w:rPr>
        <w:t>within 20 working days</w:t>
      </w:r>
      <w:r w:rsidRPr="00281F8A">
        <w:rPr>
          <w:sz w:val="22"/>
          <w:szCs w:val="22"/>
        </w:rPr>
        <w:t xml:space="preserve"> of receipt of </w:t>
      </w:r>
      <w:r w:rsidR="008968B6" w:rsidRPr="00281F8A">
        <w:rPr>
          <w:sz w:val="22"/>
          <w:szCs w:val="22"/>
        </w:rPr>
        <w:t>the</w:t>
      </w:r>
      <w:r w:rsidRPr="00281F8A">
        <w:rPr>
          <w:sz w:val="22"/>
          <w:szCs w:val="22"/>
        </w:rPr>
        <w:t xml:space="preserve"> request for final review. The Deputy Vice-Chancellor: Student Education may: uphold the Committee outcome; vary the Committee outcome; or refer the matter back to the Committee for</w:t>
      </w:r>
      <w:r w:rsidR="008968B6" w:rsidRPr="00281F8A">
        <w:rPr>
          <w:sz w:val="22"/>
          <w:szCs w:val="22"/>
        </w:rPr>
        <w:t xml:space="preserve"> </w:t>
      </w:r>
      <w:r w:rsidRPr="00281F8A">
        <w:rPr>
          <w:sz w:val="22"/>
          <w:szCs w:val="22"/>
        </w:rPr>
        <w:t xml:space="preserve">reconsideration. </w:t>
      </w:r>
      <w:r w:rsidR="008968B6" w:rsidRPr="00281F8A">
        <w:rPr>
          <w:sz w:val="22"/>
          <w:szCs w:val="22"/>
        </w:rPr>
        <w:t xml:space="preserve"> A</w:t>
      </w:r>
      <w:r w:rsidRPr="00281F8A">
        <w:rPr>
          <w:sz w:val="22"/>
          <w:szCs w:val="22"/>
        </w:rPr>
        <w:t xml:space="preserve"> Completion of Procedures letter </w:t>
      </w:r>
      <w:r w:rsidR="008968B6" w:rsidRPr="00281F8A">
        <w:rPr>
          <w:sz w:val="22"/>
          <w:szCs w:val="22"/>
        </w:rPr>
        <w:t xml:space="preserve">will be issued. </w:t>
      </w:r>
    </w:p>
    <w:p w14:paraId="6788B82E" w14:textId="77777777" w:rsidR="001B2C0C" w:rsidRPr="00281F8A" w:rsidRDefault="001B2C0C" w:rsidP="00281F8A">
      <w:pPr>
        <w:tabs>
          <w:tab w:val="left" w:pos="-142"/>
          <w:tab w:val="left" w:pos="426"/>
          <w:tab w:val="left" w:pos="1080"/>
          <w:tab w:val="left" w:pos="1440"/>
          <w:tab w:val="center" w:pos="5040"/>
          <w:tab w:val="left" w:pos="6768"/>
        </w:tabs>
        <w:spacing w:before="0" w:line="240" w:lineRule="auto"/>
        <w:rPr>
          <w:rFonts w:eastAsia="Times New Roman"/>
          <w:i/>
          <w:iCs/>
          <w:sz w:val="22"/>
          <w:szCs w:val="22"/>
        </w:rPr>
      </w:pPr>
    </w:p>
    <w:p w14:paraId="3F758DA3" w14:textId="2CEEFD9E" w:rsidR="004100D6" w:rsidRPr="00281F8A" w:rsidRDefault="004100D6" w:rsidP="00281F8A">
      <w:pPr>
        <w:pStyle w:val="ListParagraph"/>
        <w:tabs>
          <w:tab w:val="left" w:pos="-142"/>
          <w:tab w:val="left" w:pos="720"/>
          <w:tab w:val="left" w:pos="1080"/>
          <w:tab w:val="left" w:pos="1440"/>
          <w:tab w:val="center" w:pos="5040"/>
          <w:tab w:val="left" w:pos="6768"/>
        </w:tabs>
        <w:spacing w:before="0" w:line="240" w:lineRule="auto"/>
        <w:ind w:left="-142"/>
        <w:rPr>
          <w:sz w:val="22"/>
          <w:szCs w:val="22"/>
        </w:rPr>
      </w:pPr>
      <w:r w:rsidRPr="00281F8A">
        <w:rPr>
          <w:rFonts w:eastAsia="Times New Roman"/>
          <w:i/>
          <w:iCs/>
          <w:sz w:val="22"/>
          <w:szCs w:val="22"/>
        </w:rPr>
        <w:t>Office of the Independent Adjudicator for Higher Education (OIA)</w:t>
      </w:r>
    </w:p>
    <w:p w14:paraId="455ABD57" w14:textId="77777777" w:rsidR="006C4A23" w:rsidRPr="00281F8A" w:rsidRDefault="006C4A23" w:rsidP="00281F8A">
      <w:pPr>
        <w:tabs>
          <w:tab w:val="left" w:pos="360"/>
          <w:tab w:val="left" w:pos="720"/>
          <w:tab w:val="left" w:pos="1080"/>
        </w:tabs>
        <w:spacing w:before="0" w:line="240" w:lineRule="auto"/>
        <w:rPr>
          <w:rFonts w:eastAsia="Times New Roman"/>
          <w:sz w:val="22"/>
          <w:szCs w:val="22"/>
        </w:rPr>
      </w:pPr>
    </w:p>
    <w:p w14:paraId="78EB6CBF" w14:textId="09EC7E8C" w:rsidR="004100D6" w:rsidRPr="00AC5D44" w:rsidRDefault="005C0B0E" w:rsidP="00814BA3">
      <w:pPr>
        <w:pStyle w:val="ListParagraph"/>
        <w:numPr>
          <w:ilvl w:val="1"/>
          <w:numId w:val="5"/>
        </w:numPr>
        <w:tabs>
          <w:tab w:val="left" w:pos="360"/>
          <w:tab w:val="left" w:pos="720"/>
          <w:tab w:val="left" w:pos="1080"/>
        </w:tabs>
        <w:spacing w:before="0" w:line="240" w:lineRule="auto"/>
        <w:rPr>
          <w:sz w:val="22"/>
          <w:szCs w:val="22"/>
        </w:rPr>
      </w:pPr>
      <w:r w:rsidRPr="00281F8A">
        <w:rPr>
          <w:rFonts w:eastAsia="Times New Roman"/>
          <w:sz w:val="22"/>
          <w:szCs w:val="22"/>
        </w:rPr>
        <w:t xml:space="preserve">If a student is </w:t>
      </w:r>
      <w:r w:rsidR="00715605" w:rsidRPr="00281F8A">
        <w:rPr>
          <w:rFonts w:eastAsia="Times New Roman"/>
          <w:sz w:val="22"/>
          <w:szCs w:val="22"/>
        </w:rPr>
        <w:t>dissatisfied,</w:t>
      </w:r>
      <w:r w:rsidRPr="00281F8A">
        <w:rPr>
          <w:rFonts w:eastAsia="Times New Roman"/>
          <w:sz w:val="22"/>
          <w:szCs w:val="22"/>
        </w:rPr>
        <w:t xml:space="preserve"> they may complain to the OIA.  The OIA will require evidence that a student has e</w:t>
      </w:r>
      <w:r w:rsidR="004100D6" w:rsidRPr="00281F8A">
        <w:rPr>
          <w:rFonts w:eastAsia="Times New Roman"/>
          <w:sz w:val="22"/>
          <w:szCs w:val="22"/>
        </w:rPr>
        <w:t>xhausted the University’s procedures</w:t>
      </w:r>
      <w:r w:rsidRPr="00281F8A">
        <w:rPr>
          <w:rFonts w:eastAsia="Times New Roman"/>
          <w:sz w:val="22"/>
          <w:szCs w:val="22"/>
        </w:rPr>
        <w:t xml:space="preserve">, and that the University has issued a Completion of Procedures letter.  To make a complaint a student </w:t>
      </w:r>
      <w:r w:rsidR="004100D6" w:rsidRPr="00281F8A">
        <w:rPr>
          <w:rFonts w:eastAsia="Times New Roman"/>
          <w:sz w:val="22"/>
          <w:szCs w:val="22"/>
        </w:rPr>
        <w:t>must send the Completion of Procedures</w:t>
      </w:r>
      <w:r w:rsidRPr="00281F8A">
        <w:rPr>
          <w:rFonts w:eastAsia="Times New Roman"/>
          <w:sz w:val="22"/>
          <w:szCs w:val="22"/>
        </w:rPr>
        <w:t xml:space="preserve"> l</w:t>
      </w:r>
      <w:r w:rsidR="004100D6" w:rsidRPr="00281F8A">
        <w:rPr>
          <w:rFonts w:eastAsia="Times New Roman"/>
          <w:sz w:val="22"/>
          <w:szCs w:val="22"/>
        </w:rPr>
        <w:t xml:space="preserve">etter to the OIA within 12 months of the date of the letter, together with a completed copy of its </w:t>
      </w:r>
      <w:r w:rsidRPr="00281F8A">
        <w:rPr>
          <w:rFonts w:eastAsia="Times New Roman"/>
          <w:sz w:val="22"/>
          <w:szCs w:val="22"/>
        </w:rPr>
        <w:t>c</w:t>
      </w:r>
      <w:r w:rsidR="004100D6" w:rsidRPr="00281F8A">
        <w:rPr>
          <w:rFonts w:eastAsia="Times New Roman"/>
          <w:sz w:val="22"/>
          <w:szCs w:val="22"/>
        </w:rPr>
        <w:t xml:space="preserve">omplaint </w:t>
      </w:r>
      <w:r w:rsidRPr="00281F8A">
        <w:rPr>
          <w:rFonts w:eastAsia="Times New Roman"/>
          <w:sz w:val="22"/>
          <w:szCs w:val="22"/>
        </w:rPr>
        <w:t>f</w:t>
      </w:r>
      <w:r w:rsidR="004100D6" w:rsidRPr="00281F8A">
        <w:rPr>
          <w:rFonts w:eastAsia="Times New Roman"/>
          <w:sz w:val="22"/>
          <w:szCs w:val="22"/>
        </w:rPr>
        <w:t xml:space="preserve">orm, which </w:t>
      </w:r>
      <w:r w:rsidRPr="00281F8A">
        <w:rPr>
          <w:rFonts w:eastAsia="Times New Roman"/>
          <w:sz w:val="22"/>
          <w:szCs w:val="22"/>
        </w:rPr>
        <w:t>the OIA</w:t>
      </w:r>
      <w:r w:rsidR="004100D6" w:rsidRPr="00281F8A">
        <w:rPr>
          <w:rFonts w:eastAsia="Times New Roman"/>
          <w:sz w:val="22"/>
          <w:szCs w:val="22"/>
        </w:rPr>
        <w:t xml:space="preserve"> will use to assess whether </w:t>
      </w:r>
      <w:r w:rsidRPr="00281F8A">
        <w:rPr>
          <w:rFonts w:eastAsia="Times New Roman"/>
          <w:sz w:val="22"/>
          <w:szCs w:val="22"/>
        </w:rPr>
        <w:t>a</w:t>
      </w:r>
      <w:r w:rsidR="004100D6" w:rsidRPr="00281F8A">
        <w:rPr>
          <w:rFonts w:eastAsia="Times New Roman"/>
          <w:sz w:val="22"/>
          <w:szCs w:val="22"/>
        </w:rPr>
        <w:t xml:space="preserve"> case is eligible for review under its </w:t>
      </w:r>
      <w:r w:rsidRPr="00281F8A">
        <w:rPr>
          <w:rFonts w:eastAsia="Times New Roman"/>
          <w:sz w:val="22"/>
          <w:szCs w:val="22"/>
        </w:rPr>
        <w:t>r</w:t>
      </w:r>
      <w:r w:rsidR="004100D6" w:rsidRPr="00281F8A">
        <w:rPr>
          <w:rFonts w:eastAsia="Times New Roman"/>
          <w:sz w:val="22"/>
          <w:szCs w:val="22"/>
        </w:rPr>
        <w:t>ules.</w:t>
      </w:r>
      <w:r w:rsidR="00DE2457" w:rsidRPr="00281F8A">
        <w:rPr>
          <w:rFonts w:eastAsia="Times New Roman"/>
          <w:sz w:val="22"/>
          <w:szCs w:val="22"/>
        </w:rPr>
        <w:t xml:space="preserve"> </w:t>
      </w:r>
      <w:r w:rsidR="004100D6" w:rsidRPr="00281F8A">
        <w:rPr>
          <w:sz w:val="22"/>
          <w:szCs w:val="22"/>
        </w:rPr>
        <w:t xml:space="preserve">Further and specific details about the OIA can be obtained from its website: </w:t>
      </w:r>
      <w:hyperlink r:id="rId12" w:history="1">
        <w:r w:rsidR="004100D6" w:rsidRPr="00281F8A">
          <w:rPr>
            <w:rFonts w:eastAsia="SimSun"/>
            <w:color w:val="0000FF"/>
            <w:sz w:val="22"/>
            <w:szCs w:val="22"/>
            <w:u w:val="single"/>
          </w:rPr>
          <w:t>www.oiahe.org.uk</w:t>
        </w:r>
      </w:hyperlink>
      <w:r w:rsidR="004100D6" w:rsidRPr="00281F8A">
        <w:rPr>
          <w:rFonts w:eastAsia="SimSun"/>
          <w:color w:val="0000FF"/>
          <w:sz w:val="22"/>
          <w:szCs w:val="22"/>
          <w:u w:val="single"/>
        </w:rPr>
        <w:t>.</w:t>
      </w:r>
    </w:p>
    <w:p w14:paraId="50BF71C9" w14:textId="77777777" w:rsidR="00AC5D44" w:rsidRPr="00281F8A" w:rsidRDefault="00AC5D44" w:rsidP="00AC5D44">
      <w:pPr>
        <w:pStyle w:val="ListParagraph"/>
        <w:tabs>
          <w:tab w:val="left" w:pos="360"/>
          <w:tab w:val="left" w:pos="1080"/>
        </w:tabs>
        <w:spacing w:before="0" w:line="240" w:lineRule="auto"/>
        <w:ind w:left="360"/>
        <w:rPr>
          <w:sz w:val="22"/>
          <w:szCs w:val="22"/>
        </w:rPr>
      </w:pPr>
    </w:p>
    <w:p w14:paraId="08C9261E" w14:textId="5B7D1D4F" w:rsidR="005C0C6F" w:rsidRDefault="003F7D7D" w:rsidP="00281F8A">
      <w:pPr>
        <w:spacing w:before="0" w:line="240" w:lineRule="auto"/>
        <w:rPr>
          <w:rFonts w:eastAsia="Times New Roman"/>
          <w:b/>
          <w:sz w:val="22"/>
          <w:szCs w:val="22"/>
          <w:lang w:eastAsia="en-GB"/>
        </w:rPr>
      </w:pPr>
      <w:r w:rsidRPr="00281F8A">
        <w:rPr>
          <w:rFonts w:eastAsia="Times New Roman"/>
          <w:b/>
          <w:sz w:val="22"/>
          <w:szCs w:val="22"/>
          <w:lang w:eastAsia="en-GB"/>
        </w:rPr>
        <w:t>General</w:t>
      </w:r>
    </w:p>
    <w:p w14:paraId="69DA521D" w14:textId="77777777" w:rsidR="00AC5D44" w:rsidRPr="00281F8A" w:rsidRDefault="00AC5D44" w:rsidP="00281F8A">
      <w:pPr>
        <w:spacing w:before="0" w:line="240" w:lineRule="auto"/>
        <w:rPr>
          <w:rFonts w:eastAsia="Times New Roman"/>
          <w:bCs/>
          <w:sz w:val="22"/>
          <w:szCs w:val="22"/>
          <w:lang w:eastAsia="en-GB"/>
        </w:rPr>
      </w:pPr>
    </w:p>
    <w:p w14:paraId="1220D7BC" w14:textId="7D7B71B8" w:rsidR="00AC5D44" w:rsidRDefault="005C0C6F" w:rsidP="00AC5D44">
      <w:pPr>
        <w:spacing w:before="0" w:line="240" w:lineRule="auto"/>
        <w:rPr>
          <w:rFonts w:eastAsia="Times New Roman"/>
          <w:bCs/>
          <w:i/>
          <w:iCs/>
          <w:sz w:val="22"/>
          <w:szCs w:val="22"/>
          <w:lang w:eastAsia="en-GB"/>
        </w:rPr>
      </w:pPr>
      <w:r w:rsidRPr="00281F8A">
        <w:rPr>
          <w:rFonts w:eastAsia="Times New Roman"/>
          <w:bCs/>
          <w:i/>
          <w:iCs/>
          <w:sz w:val="22"/>
          <w:szCs w:val="22"/>
          <w:lang w:eastAsia="en-GB"/>
        </w:rPr>
        <w:t xml:space="preserve">Results, </w:t>
      </w:r>
      <w:r w:rsidR="00547BF7" w:rsidRPr="00281F8A">
        <w:rPr>
          <w:rFonts w:eastAsia="Times New Roman"/>
          <w:bCs/>
          <w:i/>
          <w:iCs/>
          <w:sz w:val="22"/>
          <w:szCs w:val="22"/>
          <w:lang w:eastAsia="en-GB"/>
        </w:rPr>
        <w:t>t</w:t>
      </w:r>
      <w:r w:rsidRPr="00281F8A">
        <w:rPr>
          <w:rFonts w:eastAsia="Times New Roman"/>
          <w:bCs/>
          <w:i/>
          <w:iCs/>
          <w:sz w:val="22"/>
          <w:szCs w:val="22"/>
          <w:lang w:eastAsia="en-GB"/>
        </w:rPr>
        <w:t xml:space="preserve">ranscripts and </w:t>
      </w:r>
      <w:r w:rsidR="00547BF7" w:rsidRPr="00281F8A">
        <w:rPr>
          <w:rFonts w:eastAsia="Times New Roman"/>
          <w:bCs/>
          <w:i/>
          <w:iCs/>
          <w:sz w:val="22"/>
          <w:szCs w:val="22"/>
          <w:lang w:eastAsia="en-GB"/>
        </w:rPr>
        <w:t>a</w:t>
      </w:r>
      <w:r w:rsidRPr="00281F8A">
        <w:rPr>
          <w:rFonts w:eastAsia="Times New Roman"/>
          <w:bCs/>
          <w:i/>
          <w:iCs/>
          <w:sz w:val="22"/>
          <w:szCs w:val="22"/>
          <w:lang w:eastAsia="en-GB"/>
        </w:rPr>
        <w:t>wards</w:t>
      </w:r>
    </w:p>
    <w:p w14:paraId="03C68A52" w14:textId="77777777" w:rsidR="00AC5D44" w:rsidRPr="00281F8A" w:rsidRDefault="00AC5D44" w:rsidP="00AC5D44">
      <w:pPr>
        <w:spacing w:before="0" w:line="240" w:lineRule="auto"/>
        <w:rPr>
          <w:rFonts w:eastAsia="Times New Roman"/>
          <w:bCs/>
          <w:i/>
          <w:iCs/>
          <w:sz w:val="22"/>
          <w:szCs w:val="22"/>
          <w:lang w:eastAsia="en-GB"/>
        </w:rPr>
      </w:pPr>
    </w:p>
    <w:p w14:paraId="3EE892DE" w14:textId="02E8EDE2" w:rsidR="005C0C6F" w:rsidRDefault="005C0C6F"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bCs/>
          <w:sz w:val="22"/>
          <w:szCs w:val="22"/>
          <w:lang w:eastAsia="en-GB"/>
        </w:rPr>
        <w:t xml:space="preserve">A student cannot </w:t>
      </w:r>
      <w:r w:rsidR="00431D14" w:rsidRPr="00281F8A">
        <w:rPr>
          <w:rFonts w:eastAsia="Times New Roman"/>
          <w:bCs/>
          <w:sz w:val="22"/>
          <w:szCs w:val="22"/>
          <w:lang w:eastAsia="en-GB"/>
        </w:rPr>
        <w:t xml:space="preserve">be issued with a transcript or </w:t>
      </w:r>
      <w:r w:rsidRPr="00281F8A">
        <w:rPr>
          <w:rFonts w:eastAsia="Times New Roman"/>
          <w:bCs/>
          <w:sz w:val="22"/>
          <w:szCs w:val="22"/>
          <w:lang w:eastAsia="en-GB"/>
        </w:rPr>
        <w:t>have a degree conferred or an award presented while an</w:t>
      </w:r>
      <w:r w:rsidRPr="00281F8A">
        <w:rPr>
          <w:rFonts w:eastAsia="Times New Roman"/>
          <w:b/>
          <w:bCs/>
          <w:sz w:val="22"/>
          <w:szCs w:val="22"/>
          <w:lang w:eastAsia="en-GB"/>
        </w:rPr>
        <w:t xml:space="preserve"> </w:t>
      </w:r>
      <w:r w:rsidRPr="00281F8A">
        <w:rPr>
          <w:rFonts w:eastAsia="Times New Roman"/>
          <w:bCs/>
          <w:sz w:val="22"/>
          <w:szCs w:val="22"/>
          <w:lang w:eastAsia="en-GB"/>
        </w:rPr>
        <w:t xml:space="preserve">allegation(s) remains unresolved. The student’s name will not appear on </w:t>
      </w:r>
      <w:r w:rsidR="001B429F" w:rsidRPr="00281F8A">
        <w:rPr>
          <w:rFonts w:eastAsia="Times New Roman"/>
          <w:bCs/>
          <w:sz w:val="22"/>
          <w:szCs w:val="22"/>
          <w:lang w:eastAsia="en-GB"/>
        </w:rPr>
        <w:t>p</w:t>
      </w:r>
      <w:r w:rsidRPr="00281F8A">
        <w:rPr>
          <w:rFonts w:eastAsia="Times New Roman"/>
          <w:bCs/>
          <w:sz w:val="22"/>
          <w:szCs w:val="22"/>
          <w:lang w:eastAsia="en-GB"/>
        </w:rPr>
        <w:t>a</w:t>
      </w:r>
      <w:r w:rsidR="001B429F" w:rsidRPr="00281F8A">
        <w:rPr>
          <w:rFonts w:eastAsia="Times New Roman"/>
          <w:bCs/>
          <w:sz w:val="22"/>
          <w:szCs w:val="22"/>
          <w:lang w:eastAsia="en-GB"/>
        </w:rPr>
        <w:t>ss l</w:t>
      </w:r>
      <w:r w:rsidRPr="00281F8A">
        <w:rPr>
          <w:rFonts w:eastAsia="Times New Roman"/>
          <w:bCs/>
          <w:sz w:val="22"/>
          <w:szCs w:val="22"/>
          <w:lang w:eastAsia="en-GB"/>
        </w:rPr>
        <w:t>ists while an allegation is under consideration.</w:t>
      </w:r>
    </w:p>
    <w:p w14:paraId="7DD603FD" w14:textId="77777777" w:rsidR="00596E7B" w:rsidRPr="00591C24" w:rsidRDefault="00596E7B" w:rsidP="00591C24">
      <w:pPr>
        <w:spacing w:before="0" w:line="240" w:lineRule="auto"/>
        <w:rPr>
          <w:rFonts w:eastAsia="Times New Roman"/>
          <w:bCs/>
          <w:sz w:val="22"/>
          <w:szCs w:val="22"/>
          <w:lang w:eastAsia="en-GB"/>
        </w:rPr>
      </w:pPr>
    </w:p>
    <w:p w14:paraId="5760501C" w14:textId="72B5239C" w:rsidR="005C0C6F" w:rsidRDefault="005C0C6F" w:rsidP="00281F8A">
      <w:pPr>
        <w:spacing w:before="0" w:line="240" w:lineRule="auto"/>
        <w:rPr>
          <w:rFonts w:eastAsia="Times New Roman"/>
          <w:bCs/>
          <w:i/>
          <w:iCs/>
          <w:sz w:val="22"/>
          <w:szCs w:val="22"/>
          <w:lang w:eastAsia="en-GB"/>
        </w:rPr>
      </w:pPr>
      <w:r w:rsidRPr="00281F8A">
        <w:rPr>
          <w:rFonts w:eastAsia="Times New Roman"/>
          <w:bCs/>
          <w:i/>
          <w:iCs/>
          <w:sz w:val="22"/>
          <w:szCs w:val="22"/>
          <w:lang w:eastAsia="en-GB"/>
        </w:rPr>
        <w:t xml:space="preserve">Retaining </w:t>
      </w:r>
      <w:r w:rsidR="00547BF7" w:rsidRPr="00281F8A">
        <w:rPr>
          <w:rFonts w:eastAsia="Times New Roman"/>
          <w:bCs/>
          <w:i/>
          <w:iCs/>
          <w:sz w:val="22"/>
          <w:szCs w:val="22"/>
          <w:lang w:eastAsia="en-GB"/>
        </w:rPr>
        <w:t>p</w:t>
      </w:r>
      <w:r w:rsidRPr="00281F8A">
        <w:rPr>
          <w:rFonts w:eastAsia="Times New Roman"/>
          <w:bCs/>
          <w:i/>
          <w:iCs/>
          <w:sz w:val="22"/>
          <w:szCs w:val="22"/>
          <w:lang w:eastAsia="en-GB"/>
        </w:rPr>
        <w:t>apers</w:t>
      </w:r>
    </w:p>
    <w:p w14:paraId="2A23FDE0" w14:textId="77777777" w:rsidR="00AC5D44" w:rsidRPr="00281F8A" w:rsidRDefault="00AC5D44" w:rsidP="00281F8A">
      <w:pPr>
        <w:spacing w:before="0" w:line="240" w:lineRule="auto"/>
        <w:rPr>
          <w:rFonts w:eastAsia="Times New Roman"/>
          <w:bCs/>
          <w:i/>
          <w:iCs/>
          <w:sz w:val="22"/>
          <w:szCs w:val="22"/>
          <w:lang w:eastAsia="en-GB"/>
        </w:rPr>
      </w:pPr>
    </w:p>
    <w:p w14:paraId="6EDD3D84" w14:textId="51BDCA7B" w:rsidR="009F7329" w:rsidRDefault="005C0C6F"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bCs/>
          <w:sz w:val="22"/>
          <w:szCs w:val="22"/>
          <w:lang w:eastAsia="en-GB"/>
        </w:rPr>
        <w:t>Students are responsible for retaining copies of their case papers, correspondence and other records. </w:t>
      </w:r>
      <w:r w:rsidR="00BD507A" w:rsidRPr="00281F8A">
        <w:rPr>
          <w:rFonts w:eastAsia="Times New Roman"/>
          <w:bCs/>
          <w:sz w:val="22"/>
          <w:szCs w:val="22"/>
          <w:lang w:eastAsia="en-GB"/>
        </w:rPr>
        <w:t xml:space="preserve"> </w:t>
      </w:r>
    </w:p>
    <w:p w14:paraId="790DAA85" w14:textId="77777777" w:rsidR="00AC5D44" w:rsidRPr="00281F8A" w:rsidRDefault="00AC5D44" w:rsidP="00AC5D44">
      <w:pPr>
        <w:pStyle w:val="ListParagraph"/>
        <w:spacing w:before="0" w:line="240" w:lineRule="auto"/>
        <w:ind w:left="360"/>
        <w:rPr>
          <w:rFonts w:eastAsia="Times New Roman"/>
          <w:bCs/>
          <w:sz w:val="22"/>
          <w:szCs w:val="22"/>
          <w:lang w:eastAsia="en-GB"/>
        </w:rPr>
      </w:pPr>
    </w:p>
    <w:p w14:paraId="388DED7C" w14:textId="41CF4AEC" w:rsidR="004F453C" w:rsidRDefault="004F453C" w:rsidP="00281F8A">
      <w:pPr>
        <w:spacing w:before="0" w:line="240" w:lineRule="auto"/>
        <w:rPr>
          <w:rFonts w:eastAsia="Times New Roman"/>
          <w:bCs/>
          <w:i/>
          <w:iCs/>
          <w:sz w:val="22"/>
          <w:szCs w:val="22"/>
          <w:lang w:eastAsia="en-GB"/>
        </w:rPr>
      </w:pPr>
      <w:r w:rsidRPr="00281F8A">
        <w:rPr>
          <w:rFonts w:eastAsia="Times New Roman"/>
          <w:bCs/>
          <w:i/>
          <w:iCs/>
          <w:sz w:val="22"/>
          <w:szCs w:val="22"/>
          <w:lang w:eastAsia="en-GB"/>
        </w:rPr>
        <w:t>Supporter</w:t>
      </w:r>
    </w:p>
    <w:p w14:paraId="487A23B0" w14:textId="77777777" w:rsidR="00AC5D44" w:rsidRPr="00281F8A" w:rsidRDefault="00AC5D44" w:rsidP="00281F8A">
      <w:pPr>
        <w:spacing w:before="0" w:line="240" w:lineRule="auto"/>
        <w:rPr>
          <w:rFonts w:eastAsia="Times New Roman"/>
          <w:bCs/>
          <w:sz w:val="22"/>
          <w:szCs w:val="22"/>
          <w:u w:val="single"/>
          <w:lang w:eastAsia="en-GB"/>
        </w:rPr>
      </w:pPr>
    </w:p>
    <w:p w14:paraId="41824CE0" w14:textId="0D380132" w:rsidR="002E071E" w:rsidRPr="00281F8A" w:rsidRDefault="008C2A73" w:rsidP="00814BA3">
      <w:pPr>
        <w:pStyle w:val="ListParagraph"/>
        <w:numPr>
          <w:ilvl w:val="1"/>
          <w:numId w:val="5"/>
        </w:numPr>
        <w:spacing w:before="0" w:line="240" w:lineRule="auto"/>
        <w:rPr>
          <w:rFonts w:eastAsia="Times New Roman"/>
          <w:bCs/>
          <w:sz w:val="22"/>
          <w:szCs w:val="22"/>
          <w:lang w:eastAsia="en-GB"/>
        </w:rPr>
      </w:pPr>
      <w:bookmarkStart w:id="8" w:name="Parasevenfour"/>
      <w:bookmarkEnd w:id="8"/>
      <w:r w:rsidRPr="00281F8A">
        <w:rPr>
          <w:rFonts w:eastAsia="Times New Roman"/>
          <w:bCs/>
          <w:sz w:val="22"/>
          <w:szCs w:val="22"/>
          <w:lang w:eastAsia="en-GB"/>
        </w:rPr>
        <w:t>S</w:t>
      </w:r>
      <w:r w:rsidR="005C0C6F" w:rsidRPr="00281F8A">
        <w:rPr>
          <w:rFonts w:eastAsia="Times New Roman"/>
          <w:bCs/>
          <w:sz w:val="22"/>
          <w:szCs w:val="22"/>
          <w:lang w:eastAsia="en-GB"/>
        </w:rPr>
        <w:t>tudent</w:t>
      </w:r>
      <w:r w:rsidRPr="00281F8A">
        <w:rPr>
          <w:rFonts w:eastAsia="Times New Roman"/>
          <w:bCs/>
          <w:sz w:val="22"/>
          <w:szCs w:val="22"/>
          <w:lang w:eastAsia="en-GB"/>
        </w:rPr>
        <w:t>s are expected to</w:t>
      </w:r>
      <w:r w:rsidR="005C0C6F" w:rsidRPr="00281F8A">
        <w:rPr>
          <w:rFonts w:eastAsia="Times New Roman"/>
          <w:bCs/>
          <w:sz w:val="22"/>
          <w:szCs w:val="22"/>
          <w:lang w:eastAsia="en-GB"/>
        </w:rPr>
        <w:t xml:space="preserve"> respond to the a</w:t>
      </w:r>
      <w:r w:rsidR="00431D14" w:rsidRPr="00281F8A">
        <w:rPr>
          <w:rFonts w:eastAsia="Times New Roman"/>
          <w:bCs/>
          <w:sz w:val="22"/>
          <w:szCs w:val="22"/>
          <w:lang w:eastAsia="en-GB"/>
        </w:rPr>
        <w:t>llegations</w:t>
      </w:r>
      <w:r w:rsidR="005C0C6F" w:rsidRPr="00281F8A">
        <w:rPr>
          <w:rFonts w:eastAsia="Times New Roman"/>
          <w:bCs/>
          <w:sz w:val="22"/>
          <w:szCs w:val="22"/>
          <w:lang w:eastAsia="en-GB"/>
        </w:rPr>
        <w:t xml:space="preserve"> and </w:t>
      </w:r>
      <w:r w:rsidRPr="00281F8A">
        <w:rPr>
          <w:rFonts w:eastAsia="Times New Roman"/>
          <w:bCs/>
          <w:sz w:val="22"/>
          <w:szCs w:val="22"/>
          <w:lang w:eastAsia="en-GB"/>
        </w:rPr>
        <w:t xml:space="preserve">submit </w:t>
      </w:r>
      <w:r w:rsidR="005C0C6F" w:rsidRPr="00281F8A">
        <w:rPr>
          <w:rFonts w:eastAsia="Times New Roman"/>
          <w:bCs/>
          <w:sz w:val="22"/>
          <w:szCs w:val="22"/>
          <w:lang w:eastAsia="en-GB"/>
        </w:rPr>
        <w:t>all correspondence</w:t>
      </w:r>
      <w:r w:rsidR="00446459" w:rsidRPr="00281F8A">
        <w:rPr>
          <w:rFonts w:eastAsia="Times New Roman"/>
          <w:bCs/>
          <w:sz w:val="22"/>
          <w:szCs w:val="22"/>
          <w:lang w:eastAsia="en-GB"/>
        </w:rPr>
        <w:t xml:space="preserve"> </w:t>
      </w:r>
      <w:r w:rsidR="005C0C6F" w:rsidRPr="00281F8A">
        <w:rPr>
          <w:rFonts w:eastAsia="Times New Roman"/>
          <w:bCs/>
          <w:sz w:val="22"/>
          <w:szCs w:val="22"/>
          <w:lang w:eastAsia="en-GB"/>
        </w:rPr>
        <w:t xml:space="preserve">personally and </w:t>
      </w:r>
      <w:r w:rsidRPr="00281F8A">
        <w:rPr>
          <w:rFonts w:eastAsia="Times New Roman"/>
          <w:bCs/>
          <w:sz w:val="22"/>
          <w:szCs w:val="22"/>
          <w:lang w:eastAsia="en-GB"/>
        </w:rPr>
        <w:t xml:space="preserve">they </w:t>
      </w:r>
      <w:r w:rsidR="005C0C6F" w:rsidRPr="00281F8A">
        <w:rPr>
          <w:rFonts w:eastAsia="Times New Roman"/>
          <w:bCs/>
          <w:sz w:val="22"/>
          <w:szCs w:val="22"/>
          <w:lang w:eastAsia="en-GB"/>
        </w:rPr>
        <w:t>cannot delegate these responsibilities to a third party. This does not affect the student’s right to a supporter. All substantive correspondence will be addressed directly to the student personally</w:t>
      </w:r>
      <w:r w:rsidRPr="00281F8A">
        <w:rPr>
          <w:rFonts w:eastAsia="Times New Roman"/>
          <w:bCs/>
          <w:sz w:val="22"/>
          <w:szCs w:val="22"/>
          <w:lang w:eastAsia="en-GB"/>
        </w:rPr>
        <w:t xml:space="preserve">, but may </w:t>
      </w:r>
      <w:r w:rsidR="005C0C6F" w:rsidRPr="00281F8A">
        <w:rPr>
          <w:rFonts w:eastAsia="Times New Roman"/>
          <w:bCs/>
          <w:sz w:val="22"/>
          <w:szCs w:val="22"/>
          <w:lang w:eastAsia="en-GB"/>
        </w:rPr>
        <w:t xml:space="preserve">be copied by </w:t>
      </w:r>
      <w:r w:rsidRPr="00281F8A">
        <w:rPr>
          <w:rFonts w:eastAsia="Times New Roman"/>
          <w:bCs/>
          <w:sz w:val="22"/>
          <w:szCs w:val="22"/>
          <w:lang w:eastAsia="en-GB"/>
        </w:rPr>
        <w:t xml:space="preserve">a School or </w:t>
      </w:r>
      <w:r w:rsidR="005C0C6F" w:rsidRPr="00281F8A">
        <w:rPr>
          <w:rFonts w:eastAsia="Times New Roman"/>
          <w:bCs/>
          <w:sz w:val="22"/>
          <w:szCs w:val="22"/>
          <w:lang w:eastAsia="en-GB"/>
        </w:rPr>
        <w:t xml:space="preserve">the </w:t>
      </w:r>
      <w:r w:rsidRPr="00281F8A">
        <w:rPr>
          <w:rFonts w:eastAsia="Times New Roman"/>
          <w:bCs/>
          <w:sz w:val="22"/>
          <w:szCs w:val="22"/>
          <w:lang w:eastAsia="en-GB"/>
        </w:rPr>
        <w:t>Student Cases Team</w:t>
      </w:r>
      <w:r w:rsidR="005C0C6F" w:rsidRPr="00281F8A">
        <w:rPr>
          <w:rFonts w:eastAsia="Times New Roman"/>
          <w:bCs/>
          <w:sz w:val="22"/>
          <w:szCs w:val="22"/>
          <w:lang w:eastAsia="en-GB"/>
        </w:rPr>
        <w:t xml:space="preserve"> to a third party or to the supporte</w:t>
      </w:r>
      <w:r w:rsidRPr="00281F8A">
        <w:rPr>
          <w:rFonts w:eastAsia="Times New Roman"/>
          <w:bCs/>
          <w:sz w:val="22"/>
          <w:szCs w:val="22"/>
          <w:lang w:eastAsia="en-GB"/>
        </w:rPr>
        <w:t>r on request.</w:t>
      </w:r>
    </w:p>
    <w:p w14:paraId="644F613B" w14:textId="77777777" w:rsidR="006C4A23" w:rsidRPr="00281F8A" w:rsidRDefault="006C4A23" w:rsidP="00281F8A">
      <w:pPr>
        <w:pStyle w:val="ListParagraph"/>
        <w:spacing w:before="0" w:line="240" w:lineRule="auto"/>
        <w:ind w:left="360"/>
        <w:rPr>
          <w:rFonts w:eastAsia="Times New Roman"/>
          <w:bCs/>
          <w:sz w:val="22"/>
          <w:szCs w:val="22"/>
          <w:lang w:eastAsia="en-GB"/>
        </w:rPr>
      </w:pPr>
    </w:p>
    <w:p w14:paraId="32EA75C9" w14:textId="3FE0BFF0" w:rsidR="006C4A23" w:rsidRPr="00281F8A" w:rsidRDefault="00FA19D4"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sz w:val="22"/>
          <w:szCs w:val="22"/>
          <w:lang w:eastAsia="en-GB"/>
        </w:rPr>
        <w:t xml:space="preserve">A supporter can be anyone of the student’s choosing (e.g. </w:t>
      </w:r>
      <w:r w:rsidR="002B1B2E" w:rsidRPr="00281F8A">
        <w:rPr>
          <w:rFonts w:eastAsia="Times New Roman"/>
          <w:sz w:val="22"/>
          <w:szCs w:val="22"/>
          <w:lang w:eastAsia="en-GB"/>
        </w:rPr>
        <w:t xml:space="preserve">LUU representative, </w:t>
      </w:r>
      <w:r w:rsidRPr="00281F8A">
        <w:rPr>
          <w:rFonts w:eastAsia="Times New Roman"/>
          <w:sz w:val="22"/>
          <w:szCs w:val="22"/>
          <w:lang w:eastAsia="en-GB"/>
        </w:rPr>
        <w:t>family member, friend, fellow student (although they cannot have any involvement in the allegation)</w:t>
      </w:r>
      <w:r w:rsidR="00377B61" w:rsidRPr="00281F8A">
        <w:rPr>
          <w:rFonts w:eastAsia="Times New Roman"/>
          <w:sz w:val="22"/>
          <w:szCs w:val="22"/>
          <w:lang w:eastAsia="en-GB"/>
        </w:rPr>
        <w:t>)</w:t>
      </w:r>
      <w:r w:rsidRPr="00281F8A">
        <w:rPr>
          <w:rFonts w:eastAsia="Times New Roman"/>
          <w:sz w:val="22"/>
          <w:szCs w:val="22"/>
          <w:lang w:eastAsia="en-GB"/>
        </w:rPr>
        <w:t>, but the supporter can neither act as an advocate for the student nor attend if the student is not present.</w:t>
      </w:r>
      <w:r w:rsidR="00D611A4" w:rsidRPr="00281F8A">
        <w:rPr>
          <w:rFonts w:eastAsia="Times New Roman"/>
          <w:sz w:val="22"/>
          <w:szCs w:val="22"/>
          <w:lang w:eastAsia="en-GB"/>
        </w:rPr>
        <w:t xml:space="preserve"> The supporter </w:t>
      </w:r>
      <w:r w:rsidR="002B1B2E" w:rsidRPr="00281F8A">
        <w:rPr>
          <w:rFonts w:eastAsia="Times New Roman"/>
          <w:sz w:val="22"/>
          <w:szCs w:val="22"/>
          <w:lang w:eastAsia="en-GB"/>
        </w:rPr>
        <w:t xml:space="preserve">will not normally </w:t>
      </w:r>
      <w:r w:rsidR="00D611A4" w:rsidRPr="00281F8A">
        <w:rPr>
          <w:rFonts w:eastAsia="Times New Roman"/>
          <w:sz w:val="22"/>
          <w:szCs w:val="22"/>
          <w:lang w:eastAsia="en-GB"/>
        </w:rPr>
        <w:t>be a member of staff at the University.</w:t>
      </w:r>
    </w:p>
    <w:p w14:paraId="201CB209" w14:textId="77777777" w:rsidR="006C4A23" w:rsidRPr="00281F8A" w:rsidRDefault="006C4A23" w:rsidP="00281F8A">
      <w:pPr>
        <w:pStyle w:val="ListParagraph"/>
        <w:spacing w:before="0" w:line="240" w:lineRule="auto"/>
        <w:ind w:left="360"/>
        <w:rPr>
          <w:rFonts w:eastAsia="Times New Roman"/>
          <w:bCs/>
          <w:sz w:val="22"/>
          <w:szCs w:val="22"/>
          <w:lang w:eastAsia="en-GB"/>
        </w:rPr>
      </w:pPr>
    </w:p>
    <w:p w14:paraId="5CC1A772" w14:textId="77777777" w:rsidR="006C4A23" w:rsidRPr="00281F8A" w:rsidRDefault="00431D14"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bCs/>
          <w:sz w:val="22"/>
          <w:szCs w:val="22"/>
          <w:lang w:eastAsia="en-GB"/>
        </w:rPr>
        <w:t>It is the responsibility of the student to invite the supporter to attend any</w:t>
      </w:r>
      <w:r w:rsidR="008C2A73" w:rsidRPr="00281F8A">
        <w:rPr>
          <w:rFonts w:eastAsia="Times New Roman"/>
          <w:bCs/>
          <w:sz w:val="22"/>
          <w:szCs w:val="22"/>
          <w:lang w:eastAsia="en-GB"/>
        </w:rPr>
        <w:t xml:space="preserve"> meeting</w:t>
      </w:r>
      <w:r w:rsidRPr="00281F8A">
        <w:rPr>
          <w:rFonts w:eastAsia="Times New Roman"/>
          <w:bCs/>
          <w:sz w:val="22"/>
          <w:szCs w:val="22"/>
          <w:lang w:eastAsia="en-GB"/>
        </w:rPr>
        <w:t xml:space="preserve"> and notify the supporter of the time and place of the</w:t>
      </w:r>
      <w:r w:rsidR="008C2A73" w:rsidRPr="00281F8A">
        <w:rPr>
          <w:rFonts w:eastAsia="Times New Roman"/>
          <w:bCs/>
          <w:sz w:val="22"/>
          <w:szCs w:val="22"/>
          <w:lang w:eastAsia="en-GB"/>
        </w:rPr>
        <w:t xml:space="preserve"> meeting</w:t>
      </w:r>
      <w:r w:rsidRPr="00281F8A">
        <w:rPr>
          <w:rFonts w:eastAsia="Times New Roman"/>
          <w:bCs/>
          <w:sz w:val="22"/>
          <w:szCs w:val="22"/>
          <w:lang w:eastAsia="en-GB"/>
        </w:rPr>
        <w:t xml:space="preserve">.  The student is responsible for providing any documentation they wish their supporter to receive.  </w:t>
      </w:r>
    </w:p>
    <w:p w14:paraId="0C41B382" w14:textId="77777777" w:rsidR="006C4A23" w:rsidRPr="00281F8A" w:rsidRDefault="006C4A23" w:rsidP="00281F8A">
      <w:pPr>
        <w:pStyle w:val="ListParagraph"/>
        <w:spacing w:before="0" w:line="240" w:lineRule="auto"/>
        <w:rPr>
          <w:rFonts w:eastAsia="Times New Roman"/>
          <w:bCs/>
          <w:sz w:val="22"/>
          <w:szCs w:val="22"/>
          <w:lang w:eastAsia="en-GB"/>
        </w:rPr>
      </w:pPr>
    </w:p>
    <w:p w14:paraId="17D7C83B" w14:textId="2B8AFEB2" w:rsidR="00431D14" w:rsidRDefault="00431D14"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bCs/>
          <w:sz w:val="22"/>
          <w:szCs w:val="22"/>
          <w:lang w:eastAsia="en-GB"/>
        </w:rPr>
        <w:t xml:space="preserve">The student is responsible for the conduct of their supporter </w:t>
      </w:r>
      <w:r w:rsidR="008C2A73" w:rsidRPr="00281F8A">
        <w:rPr>
          <w:rFonts w:eastAsia="Times New Roman"/>
          <w:bCs/>
          <w:sz w:val="22"/>
          <w:szCs w:val="22"/>
          <w:lang w:eastAsia="en-GB"/>
        </w:rPr>
        <w:t xml:space="preserve">and the University </w:t>
      </w:r>
      <w:r w:rsidRPr="00281F8A">
        <w:rPr>
          <w:rFonts w:eastAsia="Times New Roman"/>
          <w:bCs/>
          <w:sz w:val="22"/>
          <w:szCs w:val="22"/>
          <w:lang w:eastAsia="en-GB"/>
        </w:rPr>
        <w:t xml:space="preserve">will not </w:t>
      </w:r>
      <w:r w:rsidR="008C2A73" w:rsidRPr="00281F8A">
        <w:rPr>
          <w:rFonts w:eastAsia="Times New Roman"/>
          <w:bCs/>
          <w:sz w:val="22"/>
          <w:szCs w:val="22"/>
          <w:lang w:eastAsia="en-GB"/>
        </w:rPr>
        <w:t xml:space="preserve">pay </w:t>
      </w:r>
      <w:r w:rsidRPr="00281F8A">
        <w:rPr>
          <w:rFonts w:eastAsia="Times New Roman"/>
          <w:bCs/>
          <w:sz w:val="22"/>
          <w:szCs w:val="22"/>
          <w:lang w:eastAsia="en-GB"/>
        </w:rPr>
        <w:t xml:space="preserve">any costs of </w:t>
      </w:r>
      <w:r w:rsidR="008C2A73" w:rsidRPr="00281F8A">
        <w:rPr>
          <w:rFonts w:eastAsia="Times New Roman"/>
          <w:bCs/>
          <w:sz w:val="22"/>
          <w:szCs w:val="22"/>
          <w:lang w:eastAsia="en-GB"/>
        </w:rPr>
        <w:t>a</w:t>
      </w:r>
      <w:r w:rsidRPr="00281F8A">
        <w:rPr>
          <w:rFonts w:eastAsia="Times New Roman"/>
          <w:bCs/>
          <w:sz w:val="22"/>
          <w:szCs w:val="22"/>
          <w:lang w:eastAsia="en-GB"/>
        </w:rPr>
        <w:t xml:space="preserve"> supporter, including legal</w:t>
      </w:r>
      <w:r w:rsidR="00FA19D4" w:rsidRPr="00281F8A">
        <w:rPr>
          <w:rFonts w:eastAsia="Times New Roman"/>
          <w:bCs/>
          <w:sz w:val="22"/>
          <w:szCs w:val="22"/>
          <w:lang w:eastAsia="en-GB"/>
        </w:rPr>
        <w:t xml:space="preserve"> or other</w:t>
      </w:r>
      <w:r w:rsidRPr="00281F8A">
        <w:rPr>
          <w:rFonts w:eastAsia="Times New Roman"/>
          <w:bCs/>
          <w:sz w:val="22"/>
          <w:szCs w:val="22"/>
          <w:lang w:eastAsia="en-GB"/>
        </w:rPr>
        <w:t xml:space="preserve"> professional </w:t>
      </w:r>
      <w:r w:rsidR="00FA19D4" w:rsidRPr="00281F8A">
        <w:rPr>
          <w:rFonts w:eastAsia="Times New Roman"/>
          <w:bCs/>
          <w:sz w:val="22"/>
          <w:szCs w:val="22"/>
          <w:lang w:eastAsia="en-GB"/>
        </w:rPr>
        <w:t xml:space="preserve">fees </w:t>
      </w:r>
      <w:r w:rsidRPr="00281F8A">
        <w:rPr>
          <w:rFonts w:eastAsia="Times New Roman"/>
          <w:bCs/>
          <w:sz w:val="22"/>
          <w:szCs w:val="22"/>
          <w:lang w:eastAsia="en-GB"/>
        </w:rPr>
        <w:t xml:space="preserve">that </w:t>
      </w:r>
      <w:r w:rsidR="00FA19D4" w:rsidRPr="00281F8A">
        <w:rPr>
          <w:rFonts w:eastAsia="Times New Roman"/>
          <w:bCs/>
          <w:sz w:val="22"/>
          <w:szCs w:val="22"/>
          <w:lang w:eastAsia="en-GB"/>
        </w:rPr>
        <w:t xml:space="preserve">a </w:t>
      </w:r>
      <w:r w:rsidRPr="00281F8A">
        <w:rPr>
          <w:rFonts w:eastAsia="Times New Roman"/>
          <w:bCs/>
          <w:sz w:val="22"/>
          <w:szCs w:val="22"/>
          <w:lang w:eastAsia="en-GB"/>
        </w:rPr>
        <w:t xml:space="preserve">student </w:t>
      </w:r>
      <w:r w:rsidR="00FA19D4" w:rsidRPr="00281F8A">
        <w:rPr>
          <w:rFonts w:eastAsia="Times New Roman"/>
          <w:bCs/>
          <w:sz w:val="22"/>
          <w:szCs w:val="22"/>
          <w:lang w:eastAsia="en-GB"/>
        </w:rPr>
        <w:t xml:space="preserve">may have </w:t>
      </w:r>
      <w:r w:rsidRPr="00281F8A">
        <w:rPr>
          <w:rFonts w:eastAsia="Times New Roman"/>
          <w:bCs/>
          <w:sz w:val="22"/>
          <w:szCs w:val="22"/>
          <w:lang w:eastAsia="en-GB"/>
        </w:rPr>
        <w:t xml:space="preserve">chosen to </w:t>
      </w:r>
      <w:r w:rsidR="00FA19D4" w:rsidRPr="00281F8A">
        <w:rPr>
          <w:rFonts w:eastAsia="Times New Roman"/>
          <w:bCs/>
          <w:sz w:val="22"/>
          <w:szCs w:val="22"/>
          <w:lang w:eastAsia="en-GB"/>
        </w:rPr>
        <w:t>incur.</w:t>
      </w:r>
      <w:r w:rsidR="008C2A73" w:rsidRPr="00281F8A">
        <w:rPr>
          <w:rFonts w:eastAsia="Times New Roman"/>
          <w:bCs/>
          <w:sz w:val="22"/>
          <w:szCs w:val="22"/>
          <w:lang w:eastAsia="en-GB"/>
        </w:rPr>
        <w:t xml:space="preserve">  </w:t>
      </w:r>
      <w:r w:rsidR="00FA19D4" w:rsidRPr="00281F8A">
        <w:rPr>
          <w:rFonts w:eastAsia="Times New Roman"/>
          <w:bCs/>
          <w:sz w:val="22"/>
          <w:szCs w:val="22"/>
          <w:lang w:eastAsia="en-GB"/>
        </w:rPr>
        <w:t>Students are encouraged to access independent support from Leeds University Union (LUU) Help and Support.</w:t>
      </w:r>
      <w:r w:rsidR="00252FF0" w:rsidRPr="00281F8A">
        <w:rPr>
          <w:rFonts w:eastAsia="Times New Roman"/>
          <w:bCs/>
          <w:sz w:val="22"/>
          <w:szCs w:val="22"/>
          <w:lang w:eastAsia="en-GB"/>
        </w:rPr>
        <w:t xml:space="preserve"> Students may be asked to nominate a new supporter if their supporter does not conduct themselves in accordance with the University expectations of dignity and mutual respect. </w:t>
      </w:r>
    </w:p>
    <w:p w14:paraId="0E59BB7F" w14:textId="39A1D2DC" w:rsidR="00AC5D44" w:rsidRDefault="00AC5D44" w:rsidP="00AC5D44">
      <w:pPr>
        <w:spacing w:before="0" w:line="240" w:lineRule="auto"/>
        <w:rPr>
          <w:rFonts w:eastAsia="Times New Roman"/>
          <w:bCs/>
          <w:sz w:val="22"/>
          <w:szCs w:val="22"/>
          <w:lang w:eastAsia="en-GB"/>
        </w:rPr>
      </w:pPr>
    </w:p>
    <w:p w14:paraId="09000655" w14:textId="77777777" w:rsidR="00591C24" w:rsidRPr="00AC5D44" w:rsidRDefault="00591C24" w:rsidP="00AC5D44">
      <w:pPr>
        <w:spacing w:before="0" w:line="240" w:lineRule="auto"/>
        <w:rPr>
          <w:rFonts w:eastAsia="Times New Roman"/>
          <w:bCs/>
          <w:sz w:val="22"/>
          <w:szCs w:val="22"/>
          <w:lang w:eastAsia="en-GB"/>
        </w:rPr>
      </w:pPr>
    </w:p>
    <w:p w14:paraId="7BA00798" w14:textId="10B7FC9E" w:rsidR="005C0C6F" w:rsidRDefault="005C0C6F" w:rsidP="00281F8A">
      <w:pPr>
        <w:spacing w:before="0" w:line="240" w:lineRule="auto"/>
        <w:rPr>
          <w:rFonts w:eastAsia="Times New Roman"/>
          <w:bCs/>
          <w:i/>
          <w:iCs/>
          <w:sz w:val="22"/>
          <w:szCs w:val="22"/>
          <w:lang w:eastAsia="en-GB"/>
        </w:rPr>
      </w:pPr>
      <w:r w:rsidRPr="00281F8A">
        <w:rPr>
          <w:rFonts w:eastAsia="Times New Roman"/>
          <w:bCs/>
          <w:i/>
          <w:iCs/>
          <w:sz w:val="22"/>
          <w:szCs w:val="22"/>
          <w:lang w:eastAsia="en-GB"/>
        </w:rPr>
        <w:lastRenderedPageBreak/>
        <w:t xml:space="preserve">Procedural </w:t>
      </w:r>
      <w:r w:rsidR="00547BF7" w:rsidRPr="00281F8A">
        <w:rPr>
          <w:rFonts w:eastAsia="Times New Roman"/>
          <w:bCs/>
          <w:i/>
          <w:iCs/>
          <w:sz w:val="22"/>
          <w:szCs w:val="22"/>
          <w:lang w:eastAsia="en-GB"/>
        </w:rPr>
        <w:t>i</w:t>
      </w:r>
      <w:r w:rsidRPr="00281F8A">
        <w:rPr>
          <w:rFonts w:eastAsia="Times New Roman"/>
          <w:bCs/>
          <w:i/>
          <w:iCs/>
          <w:sz w:val="22"/>
          <w:szCs w:val="22"/>
          <w:lang w:eastAsia="en-GB"/>
        </w:rPr>
        <w:t>rregularity</w:t>
      </w:r>
    </w:p>
    <w:p w14:paraId="7D62FF87" w14:textId="77777777" w:rsidR="00AC5D44" w:rsidRPr="00281F8A" w:rsidRDefault="00AC5D44" w:rsidP="00281F8A">
      <w:pPr>
        <w:spacing w:before="0" w:line="240" w:lineRule="auto"/>
        <w:rPr>
          <w:rFonts w:eastAsia="Times New Roman"/>
          <w:bCs/>
          <w:i/>
          <w:iCs/>
          <w:sz w:val="22"/>
          <w:szCs w:val="22"/>
          <w:lang w:eastAsia="en-GB"/>
        </w:rPr>
      </w:pPr>
    </w:p>
    <w:p w14:paraId="0E2E8EF5" w14:textId="1C9E4234" w:rsidR="002E071E" w:rsidRPr="00281F8A" w:rsidRDefault="005C0C6F"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bCs/>
          <w:sz w:val="22"/>
          <w:szCs w:val="22"/>
          <w:lang w:eastAsia="en-GB"/>
        </w:rPr>
        <w:t xml:space="preserve">If the student believes that a procedural irregularity has occurred at any point in the </w:t>
      </w:r>
      <w:r w:rsidR="00431D14" w:rsidRPr="00281F8A">
        <w:rPr>
          <w:rFonts w:eastAsia="Times New Roman"/>
          <w:bCs/>
          <w:sz w:val="22"/>
          <w:szCs w:val="22"/>
          <w:lang w:eastAsia="en-GB"/>
        </w:rPr>
        <w:t>P</w:t>
      </w:r>
      <w:r w:rsidRPr="00281F8A">
        <w:rPr>
          <w:rFonts w:eastAsia="Times New Roman"/>
          <w:bCs/>
          <w:sz w:val="22"/>
          <w:szCs w:val="22"/>
          <w:lang w:eastAsia="en-GB"/>
        </w:rPr>
        <w:t xml:space="preserve">rocedure, this must be drawn to the attention of the </w:t>
      </w:r>
      <w:r w:rsidR="00431D14" w:rsidRPr="00281F8A">
        <w:rPr>
          <w:rFonts w:eastAsia="Times New Roman"/>
          <w:bCs/>
          <w:sz w:val="22"/>
          <w:szCs w:val="22"/>
          <w:lang w:eastAsia="en-GB"/>
        </w:rPr>
        <w:t>Student Cases Team</w:t>
      </w:r>
      <w:r w:rsidRPr="00281F8A">
        <w:rPr>
          <w:rFonts w:eastAsia="Times New Roman"/>
          <w:bCs/>
          <w:sz w:val="22"/>
          <w:szCs w:val="22"/>
          <w:lang w:eastAsia="en-GB"/>
        </w:rPr>
        <w:t xml:space="preserve"> immediately and by way of a</w:t>
      </w:r>
      <w:r w:rsidR="00326CBB" w:rsidRPr="00281F8A">
        <w:rPr>
          <w:rFonts w:eastAsia="Times New Roman"/>
          <w:bCs/>
          <w:sz w:val="22"/>
          <w:szCs w:val="22"/>
          <w:lang w:eastAsia="en-GB"/>
        </w:rPr>
        <w:t>n</w:t>
      </w:r>
      <w:r w:rsidRPr="00281F8A">
        <w:rPr>
          <w:rFonts w:eastAsia="Times New Roman"/>
          <w:bCs/>
          <w:sz w:val="22"/>
          <w:szCs w:val="22"/>
          <w:lang w:eastAsia="en-GB"/>
        </w:rPr>
        <w:t xml:space="preserve"> email headed ‘Procedural Irregularity’.  Notice of such irregularities embedded in the response or other correspondence or papers will not be accepted.  In response the </w:t>
      </w:r>
      <w:r w:rsidR="00326CBB" w:rsidRPr="00281F8A">
        <w:rPr>
          <w:rFonts w:eastAsia="Times New Roman"/>
          <w:bCs/>
          <w:sz w:val="22"/>
          <w:szCs w:val="22"/>
          <w:lang w:eastAsia="en-GB"/>
        </w:rPr>
        <w:t>Student Cases Team</w:t>
      </w:r>
      <w:r w:rsidRPr="00281F8A">
        <w:rPr>
          <w:rFonts w:eastAsia="Times New Roman"/>
          <w:bCs/>
          <w:sz w:val="22"/>
          <w:szCs w:val="22"/>
          <w:lang w:eastAsia="en-GB"/>
        </w:rPr>
        <w:t xml:space="preserve"> will either offer an explanation or appropriate action will be taken to </w:t>
      </w:r>
      <w:r w:rsidR="00326CBB" w:rsidRPr="00281F8A">
        <w:rPr>
          <w:rFonts w:eastAsia="Times New Roman"/>
          <w:bCs/>
          <w:sz w:val="22"/>
          <w:szCs w:val="22"/>
          <w:lang w:eastAsia="en-GB"/>
        </w:rPr>
        <w:t>ensure that the P</w:t>
      </w:r>
      <w:r w:rsidRPr="00281F8A">
        <w:rPr>
          <w:rFonts w:eastAsia="Times New Roman"/>
          <w:bCs/>
          <w:sz w:val="22"/>
          <w:szCs w:val="22"/>
          <w:lang w:eastAsia="en-GB"/>
        </w:rPr>
        <w:t>rocedure</w:t>
      </w:r>
      <w:r w:rsidR="00326CBB" w:rsidRPr="00281F8A">
        <w:rPr>
          <w:rFonts w:eastAsia="Times New Roman"/>
          <w:bCs/>
          <w:sz w:val="22"/>
          <w:szCs w:val="22"/>
          <w:lang w:eastAsia="en-GB"/>
        </w:rPr>
        <w:t xml:space="preserve"> is followed</w:t>
      </w:r>
      <w:r w:rsidRPr="00281F8A">
        <w:rPr>
          <w:rFonts w:eastAsia="Times New Roman"/>
          <w:bCs/>
          <w:sz w:val="22"/>
          <w:szCs w:val="22"/>
          <w:lang w:eastAsia="en-GB"/>
        </w:rPr>
        <w:t xml:space="preserve">. If the student remains dissatisfied with the explanation or the action taken the University </w:t>
      </w:r>
      <w:r w:rsidR="00326CBB" w:rsidRPr="00281F8A">
        <w:rPr>
          <w:rFonts w:eastAsia="Times New Roman"/>
          <w:bCs/>
          <w:sz w:val="22"/>
          <w:szCs w:val="22"/>
          <w:lang w:eastAsia="en-GB"/>
        </w:rPr>
        <w:t xml:space="preserve">Student </w:t>
      </w:r>
      <w:r w:rsidRPr="00281F8A">
        <w:rPr>
          <w:rFonts w:eastAsia="Times New Roman"/>
          <w:bCs/>
          <w:sz w:val="22"/>
          <w:szCs w:val="22"/>
          <w:lang w:eastAsia="en-GB"/>
        </w:rPr>
        <w:t xml:space="preserve">Complaints Procedure </w:t>
      </w:r>
      <w:r w:rsidR="00326CBB" w:rsidRPr="00281F8A">
        <w:rPr>
          <w:rFonts w:eastAsia="Times New Roman"/>
          <w:bCs/>
          <w:sz w:val="22"/>
          <w:szCs w:val="22"/>
          <w:lang w:eastAsia="en-GB"/>
        </w:rPr>
        <w:t>may</w:t>
      </w:r>
      <w:r w:rsidRPr="00281F8A">
        <w:rPr>
          <w:rFonts w:eastAsia="Times New Roman"/>
          <w:bCs/>
          <w:sz w:val="22"/>
          <w:szCs w:val="22"/>
          <w:lang w:eastAsia="en-GB"/>
        </w:rPr>
        <w:t xml:space="preserve"> be invoked either by the student or, if the student so declines, by the </w:t>
      </w:r>
      <w:r w:rsidR="00326CBB" w:rsidRPr="00281F8A">
        <w:rPr>
          <w:rFonts w:eastAsia="Times New Roman"/>
          <w:bCs/>
          <w:sz w:val="22"/>
          <w:szCs w:val="22"/>
          <w:lang w:eastAsia="en-GB"/>
        </w:rPr>
        <w:t>Student Cases Team</w:t>
      </w:r>
      <w:r w:rsidRPr="00281F8A">
        <w:rPr>
          <w:rFonts w:eastAsia="Times New Roman"/>
          <w:bCs/>
          <w:sz w:val="22"/>
          <w:szCs w:val="22"/>
          <w:lang w:eastAsia="en-GB"/>
        </w:rPr>
        <w:t xml:space="preserve"> in order to secure a resolution of the disputed explanation or action.  Pending this resolution, the case will be halted</w:t>
      </w:r>
      <w:r w:rsidR="002E071E" w:rsidRPr="00281F8A">
        <w:rPr>
          <w:rFonts w:eastAsia="Times New Roman"/>
          <w:bCs/>
          <w:sz w:val="22"/>
          <w:szCs w:val="22"/>
          <w:lang w:eastAsia="en-GB"/>
        </w:rPr>
        <w:t>.</w:t>
      </w:r>
    </w:p>
    <w:p w14:paraId="4429CC41" w14:textId="77777777" w:rsidR="002E071E" w:rsidRPr="00281F8A" w:rsidRDefault="002E071E" w:rsidP="00281F8A">
      <w:pPr>
        <w:pStyle w:val="ListParagraph"/>
        <w:spacing w:before="0" w:line="240" w:lineRule="auto"/>
        <w:ind w:left="426"/>
        <w:rPr>
          <w:rFonts w:eastAsia="Times New Roman"/>
          <w:bCs/>
          <w:sz w:val="22"/>
          <w:szCs w:val="22"/>
          <w:lang w:eastAsia="en-GB"/>
        </w:rPr>
      </w:pPr>
    </w:p>
    <w:p w14:paraId="360F240E" w14:textId="7AE846FD" w:rsidR="005C0C6F" w:rsidRPr="00281F8A" w:rsidRDefault="005C0C6F"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bCs/>
          <w:sz w:val="22"/>
          <w:szCs w:val="22"/>
          <w:lang w:eastAsia="en-GB"/>
        </w:rPr>
        <w:t xml:space="preserve">If a procedural irregularity is raised at or immediately prior to the hearing </w:t>
      </w:r>
      <w:r w:rsidR="00326CBB" w:rsidRPr="00281F8A">
        <w:rPr>
          <w:rFonts w:eastAsia="Times New Roman"/>
          <w:bCs/>
          <w:sz w:val="22"/>
          <w:szCs w:val="22"/>
          <w:lang w:eastAsia="en-GB"/>
        </w:rPr>
        <w:t>of the Committee on Applications i</w:t>
      </w:r>
      <w:r w:rsidRPr="00281F8A">
        <w:rPr>
          <w:rFonts w:eastAsia="Times New Roman"/>
          <w:bCs/>
          <w:sz w:val="22"/>
          <w:szCs w:val="22"/>
          <w:lang w:eastAsia="en-GB"/>
        </w:rPr>
        <w:t>t will be set aside by the Committee if it is judged that it could have been raised in time for appropriate corrective action to be taken.</w:t>
      </w:r>
    </w:p>
    <w:p w14:paraId="71DB228E" w14:textId="77777777" w:rsidR="00672897" w:rsidRPr="00281F8A" w:rsidRDefault="00672897" w:rsidP="00281F8A">
      <w:pPr>
        <w:spacing w:before="0" w:line="240" w:lineRule="auto"/>
        <w:rPr>
          <w:rFonts w:eastAsia="Times New Roman"/>
          <w:bCs/>
          <w:i/>
          <w:iCs/>
          <w:sz w:val="22"/>
          <w:szCs w:val="22"/>
          <w:lang w:eastAsia="en-GB"/>
        </w:rPr>
      </w:pPr>
      <w:bookmarkStart w:id="9" w:name="Paraeight"/>
      <w:bookmarkEnd w:id="9"/>
    </w:p>
    <w:p w14:paraId="3B8B7571" w14:textId="05AA5067" w:rsidR="00326CBB" w:rsidRPr="00281F8A" w:rsidRDefault="00326CBB" w:rsidP="00281F8A">
      <w:pPr>
        <w:spacing w:before="0" w:line="240" w:lineRule="auto"/>
        <w:rPr>
          <w:rFonts w:eastAsia="Times New Roman"/>
          <w:bCs/>
          <w:i/>
          <w:iCs/>
          <w:sz w:val="22"/>
          <w:szCs w:val="22"/>
          <w:lang w:eastAsia="en-GB"/>
        </w:rPr>
      </w:pPr>
      <w:r w:rsidRPr="00281F8A">
        <w:rPr>
          <w:rFonts w:eastAsia="Times New Roman"/>
          <w:bCs/>
          <w:i/>
          <w:iCs/>
          <w:sz w:val="22"/>
          <w:szCs w:val="22"/>
          <w:lang w:eastAsia="en-GB"/>
        </w:rPr>
        <w:t>Revocation of degrees</w:t>
      </w:r>
    </w:p>
    <w:p w14:paraId="0FDF541B" w14:textId="77777777" w:rsidR="00672897" w:rsidRPr="00281F8A" w:rsidRDefault="00672897" w:rsidP="00281F8A">
      <w:pPr>
        <w:spacing w:before="0" w:line="240" w:lineRule="auto"/>
        <w:rPr>
          <w:rFonts w:eastAsia="Times New Roman"/>
          <w:bCs/>
          <w:i/>
          <w:iCs/>
          <w:sz w:val="22"/>
          <w:szCs w:val="22"/>
          <w:lang w:eastAsia="en-GB"/>
        </w:rPr>
      </w:pPr>
    </w:p>
    <w:p w14:paraId="0F523721" w14:textId="51850368" w:rsidR="00FA19D4" w:rsidRPr="00281F8A" w:rsidRDefault="00326CBB" w:rsidP="00814BA3">
      <w:pPr>
        <w:pStyle w:val="ListParagraph"/>
        <w:numPr>
          <w:ilvl w:val="1"/>
          <w:numId w:val="5"/>
        </w:numPr>
        <w:spacing w:before="0" w:line="240" w:lineRule="auto"/>
        <w:rPr>
          <w:rFonts w:eastAsia="Times New Roman"/>
          <w:bCs/>
          <w:i/>
          <w:iCs/>
          <w:sz w:val="22"/>
          <w:szCs w:val="22"/>
          <w:lang w:eastAsia="en-GB"/>
        </w:rPr>
      </w:pPr>
      <w:r w:rsidRPr="00281F8A">
        <w:rPr>
          <w:rFonts w:eastAsia="Times New Roman"/>
          <w:bCs/>
          <w:sz w:val="22"/>
          <w:szCs w:val="22"/>
          <w:lang w:eastAsia="en-GB"/>
        </w:rPr>
        <w:t>In the event of an allegation(s) being proved after a student has graduated, any degree or award of the University that is held by the student may be revoked by the Committee.</w:t>
      </w:r>
    </w:p>
    <w:p w14:paraId="7DD00BE4" w14:textId="77777777" w:rsidR="00672897" w:rsidRPr="00281F8A" w:rsidRDefault="00672897" w:rsidP="00281F8A">
      <w:pPr>
        <w:spacing w:before="0" w:line="240" w:lineRule="auto"/>
        <w:rPr>
          <w:rFonts w:eastAsia="Times New Roman"/>
          <w:bCs/>
          <w:i/>
          <w:iCs/>
          <w:sz w:val="22"/>
          <w:szCs w:val="22"/>
          <w:lang w:eastAsia="en-GB"/>
        </w:rPr>
      </w:pPr>
    </w:p>
    <w:p w14:paraId="34E4D42B" w14:textId="3F24B211" w:rsidR="00431D14" w:rsidRPr="00281F8A" w:rsidRDefault="00431D14" w:rsidP="00281F8A">
      <w:pPr>
        <w:spacing w:before="0" w:line="240" w:lineRule="auto"/>
        <w:rPr>
          <w:rFonts w:eastAsia="Times New Roman"/>
          <w:bCs/>
          <w:i/>
          <w:iCs/>
          <w:sz w:val="22"/>
          <w:szCs w:val="22"/>
          <w:lang w:eastAsia="en-GB"/>
        </w:rPr>
      </w:pPr>
      <w:r w:rsidRPr="00281F8A">
        <w:rPr>
          <w:rFonts w:eastAsia="Times New Roman"/>
          <w:bCs/>
          <w:i/>
          <w:iCs/>
          <w:sz w:val="22"/>
          <w:szCs w:val="22"/>
          <w:lang w:eastAsia="en-GB"/>
        </w:rPr>
        <w:t>Correspondence</w:t>
      </w:r>
    </w:p>
    <w:p w14:paraId="644ED3EA" w14:textId="77777777" w:rsidR="00672897" w:rsidRPr="00281F8A" w:rsidRDefault="00672897" w:rsidP="00281F8A">
      <w:pPr>
        <w:spacing w:before="0" w:line="240" w:lineRule="auto"/>
        <w:rPr>
          <w:rFonts w:eastAsia="Times New Roman"/>
          <w:bCs/>
          <w:i/>
          <w:iCs/>
          <w:sz w:val="22"/>
          <w:szCs w:val="22"/>
          <w:lang w:eastAsia="en-GB"/>
        </w:rPr>
      </w:pPr>
    </w:p>
    <w:p w14:paraId="0C38672C" w14:textId="31735BED" w:rsidR="002E071E" w:rsidRPr="00281F8A" w:rsidRDefault="00BE4AD4" w:rsidP="00814BA3">
      <w:pPr>
        <w:pStyle w:val="ListParagraph"/>
        <w:numPr>
          <w:ilvl w:val="1"/>
          <w:numId w:val="5"/>
        </w:numPr>
        <w:spacing w:before="0" w:line="240" w:lineRule="auto"/>
        <w:rPr>
          <w:rFonts w:eastAsia="Times New Roman"/>
          <w:bCs/>
          <w:sz w:val="22"/>
          <w:szCs w:val="22"/>
          <w:lang w:eastAsia="en-GB"/>
        </w:rPr>
      </w:pPr>
      <w:r w:rsidRPr="00281F8A">
        <w:rPr>
          <w:rFonts w:eastAsia="Times New Roman"/>
          <w:bCs/>
          <w:sz w:val="22"/>
          <w:szCs w:val="22"/>
          <w:lang w:eastAsia="en-GB"/>
        </w:rPr>
        <w:t xml:space="preserve">All correspondence in relation to an allegation will </w:t>
      </w:r>
      <w:r w:rsidR="00FC4D85" w:rsidRPr="00281F8A">
        <w:rPr>
          <w:rFonts w:eastAsia="Times New Roman"/>
          <w:bCs/>
          <w:sz w:val="22"/>
          <w:szCs w:val="22"/>
          <w:lang w:eastAsia="en-GB"/>
        </w:rPr>
        <w:t xml:space="preserve">normally </w:t>
      </w:r>
      <w:r w:rsidRPr="00281F8A">
        <w:rPr>
          <w:rFonts w:eastAsia="Times New Roman"/>
          <w:bCs/>
          <w:sz w:val="22"/>
          <w:szCs w:val="22"/>
          <w:lang w:eastAsia="en-GB"/>
        </w:rPr>
        <w:t>be to the student’s University email account.  It is a student’s responsibility to ensure access to the</w:t>
      </w:r>
      <w:r w:rsidR="00FA19D4" w:rsidRPr="00281F8A">
        <w:rPr>
          <w:rFonts w:eastAsia="Times New Roman"/>
          <w:bCs/>
          <w:sz w:val="22"/>
          <w:szCs w:val="22"/>
          <w:lang w:eastAsia="en-GB"/>
        </w:rPr>
        <w:t>ir</w:t>
      </w:r>
      <w:r w:rsidRPr="00281F8A">
        <w:rPr>
          <w:rFonts w:eastAsia="Times New Roman"/>
          <w:bCs/>
          <w:sz w:val="22"/>
          <w:szCs w:val="22"/>
          <w:lang w:eastAsia="en-GB"/>
        </w:rPr>
        <w:t xml:space="preserve"> University email </w:t>
      </w:r>
      <w:r w:rsidR="00FA19D4" w:rsidRPr="00281F8A">
        <w:rPr>
          <w:rFonts w:eastAsia="Times New Roman"/>
          <w:bCs/>
          <w:sz w:val="22"/>
          <w:szCs w:val="22"/>
          <w:lang w:eastAsia="en-GB"/>
        </w:rPr>
        <w:t xml:space="preserve">account </w:t>
      </w:r>
      <w:r w:rsidRPr="00281F8A">
        <w:rPr>
          <w:rFonts w:eastAsia="Times New Roman"/>
          <w:bCs/>
          <w:sz w:val="22"/>
          <w:szCs w:val="22"/>
          <w:lang w:eastAsia="en-GB"/>
        </w:rPr>
        <w:t>throughout a period of investigation</w:t>
      </w:r>
      <w:r w:rsidR="0066235C" w:rsidRPr="00281F8A">
        <w:rPr>
          <w:rFonts w:eastAsia="Times New Roman"/>
          <w:bCs/>
          <w:sz w:val="22"/>
          <w:szCs w:val="22"/>
          <w:lang w:eastAsia="en-GB"/>
        </w:rPr>
        <w:t xml:space="preserve"> and regularly check their emails.</w:t>
      </w:r>
    </w:p>
    <w:p w14:paraId="4501854E" w14:textId="77777777" w:rsidR="00596E7B" w:rsidRPr="00281F8A" w:rsidRDefault="00596E7B" w:rsidP="00281F8A">
      <w:pPr>
        <w:tabs>
          <w:tab w:val="left" w:pos="360"/>
          <w:tab w:val="left" w:pos="720"/>
          <w:tab w:val="left" w:pos="1080"/>
        </w:tabs>
        <w:spacing w:before="0" w:line="240" w:lineRule="auto"/>
        <w:contextualSpacing/>
        <w:rPr>
          <w:rFonts w:eastAsia="Times New Roman"/>
          <w:i/>
          <w:sz w:val="22"/>
          <w:szCs w:val="22"/>
        </w:rPr>
      </w:pPr>
    </w:p>
    <w:p w14:paraId="6952FF87" w14:textId="76AF9A9A" w:rsidR="00BE4AD4" w:rsidRPr="00281F8A" w:rsidRDefault="00BE4AD4" w:rsidP="00281F8A">
      <w:pPr>
        <w:tabs>
          <w:tab w:val="left" w:pos="360"/>
          <w:tab w:val="left" w:pos="720"/>
          <w:tab w:val="left" w:pos="1080"/>
        </w:tabs>
        <w:spacing w:before="0" w:line="240" w:lineRule="auto"/>
        <w:contextualSpacing/>
        <w:rPr>
          <w:rFonts w:eastAsia="Times New Roman"/>
          <w:i/>
          <w:sz w:val="22"/>
          <w:szCs w:val="22"/>
        </w:rPr>
      </w:pPr>
      <w:r w:rsidRPr="00281F8A">
        <w:rPr>
          <w:rFonts w:eastAsia="Times New Roman"/>
          <w:i/>
          <w:sz w:val="22"/>
          <w:szCs w:val="22"/>
        </w:rPr>
        <w:t>Your Data</w:t>
      </w:r>
    </w:p>
    <w:p w14:paraId="67915627" w14:textId="77777777" w:rsidR="002E071E" w:rsidRPr="00281F8A" w:rsidRDefault="002E071E" w:rsidP="00281F8A">
      <w:pPr>
        <w:tabs>
          <w:tab w:val="left" w:pos="360"/>
          <w:tab w:val="left" w:pos="720"/>
          <w:tab w:val="left" w:pos="1080"/>
          <w:tab w:val="left" w:pos="1440"/>
          <w:tab w:val="center" w:pos="5040"/>
          <w:tab w:val="left" w:pos="6768"/>
        </w:tabs>
        <w:autoSpaceDE w:val="0"/>
        <w:autoSpaceDN w:val="0"/>
        <w:adjustRightInd w:val="0"/>
        <w:spacing w:before="0" w:line="240" w:lineRule="auto"/>
        <w:contextualSpacing/>
        <w:rPr>
          <w:rFonts w:eastAsia="Calibri"/>
          <w:sz w:val="22"/>
          <w:szCs w:val="22"/>
        </w:rPr>
      </w:pPr>
    </w:p>
    <w:p w14:paraId="373D10E4" w14:textId="1F3E7D21" w:rsidR="002E071E" w:rsidRPr="00281F8A" w:rsidRDefault="00BE4AD4" w:rsidP="00814BA3">
      <w:pPr>
        <w:pStyle w:val="ListParagraph"/>
        <w:numPr>
          <w:ilvl w:val="1"/>
          <w:numId w:val="5"/>
        </w:numPr>
        <w:tabs>
          <w:tab w:val="left" w:pos="284"/>
          <w:tab w:val="left" w:pos="360"/>
          <w:tab w:val="left" w:pos="1080"/>
          <w:tab w:val="left" w:pos="1440"/>
          <w:tab w:val="center" w:pos="5040"/>
          <w:tab w:val="left" w:pos="6768"/>
        </w:tabs>
        <w:autoSpaceDE w:val="0"/>
        <w:autoSpaceDN w:val="0"/>
        <w:adjustRightInd w:val="0"/>
        <w:spacing w:before="0" w:line="240" w:lineRule="auto"/>
        <w:rPr>
          <w:rFonts w:eastAsia="Times New Roman"/>
          <w:i/>
          <w:sz w:val="22"/>
          <w:szCs w:val="22"/>
        </w:rPr>
      </w:pPr>
      <w:r w:rsidRPr="00281F8A">
        <w:rPr>
          <w:rFonts w:eastAsia="Calibri"/>
          <w:sz w:val="22"/>
          <w:szCs w:val="22"/>
        </w:rPr>
        <w:t xml:space="preserve">The University holds and retains information about </w:t>
      </w:r>
      <w:r w:rsidR="00FA19D4" w:rsidRPr="00281F8A">
        <w:rPr>
          <w:rFonts w:eastAsia="Calibri"/>
          <w:sz w:val="22"/>
          <w:szCs w:val="22"/>
        </w:rPr>
        <w:t>an investigation</w:t>
      </w:r>
      <w:r w:rsidRPr="00281F8A">
        <w:rPr>
          <w:rFonts w:eastAsia="Calibri"/>
          <w:sz w:val="22"/>
          <w:szCs w:val="22"/>
        </w:rPr>
        <w:t xml:space="preserve"> in accordance with the University Student Privacy Notice. For more information see </w:t>
      </w:r>
      <w:hyperlink r:id="rId13" w:history="1">
        <w:r w:rsidRPr="00281F8A">
          <w:rPr>
            <w:rFonts w:eastAsia="Calibri"/>
            <w:color w:val="0563C1"/>
            <w:sz w:val="22"/>
            <w:szCs w:val="22"/>
            <w:u w:val="single"/>
          </w:rPr>
          <w:t>www.leeds.ac.uk/privacynotice</w:t>
        </w:r>
      </w:hyperlink>
      <w:r w:rsidRPr="00281F8A">
        <w:rPr>
          <w:rFonts w:eastAsia="Calibri"/>
          <w:sz w:val="22"/>
          <w:szCs w:val="22"/>
        </w:rPr>
        <w:t>.</w:t>
      </w:r>
      <w:r w:rsidRPr="00281F8A">
        <w:rPr>
          <w:rFonts w:eastAsia="Times New Roman"/>
          <w:color w:val="000000"/>
          <w:sz w:val="22"/>
          <w:szCs w:val="22"/>
          <w:lang w:eastAsia="en-GB"/>
        </w:rPr>
        <w:t xml:space="preserve"> P</w:t>
      </w:r>
      <w:r w:rsidRPr="00281F8A">
        <w:rPr>
          <w:rFonts w:eastAsia="Calibri"/>
          <w:sz w:val="22"/>
          <w:szCs w:val="22"/>
        </w:rPr>
        <w:t>ersonal information about third parties should not be submitted to the University as part of</w:t>
      </w:r>
      <w:r w:rsidR="00FA19D4" w:rsidRPr="00281F8A">
        <w:rPr>
          <w:rFonts w:eastAsia="Calibri"/>
          <w:sz w:val="22"/>
          <w:szCs w:val="22"/>
        </w:rPr>
        <w:t xml:space="preserve"> a student</w:t>
      </w:r>
      <w:r w:rsidRPr="00281F8A">
        <w:rPr>
          <w:rFonts w:eastAsia="Calibri"/>
          <w:sz w:val="22"/>
          <w:szCs w:val="22"/>
        </w:rPr>
        <w:t xml:space="preserve"> case at any stage unless necessary.  If third party information is included it must be accompanied by consent for </w:t>
      </w:r>
      <w:r w:rsidR="00FA19D4" w:rsidRPr="00281F8A">
        <w:rPr>
          <w:rFonts w:eastAsia="Calibri"/>
          <w:sz w:val="22"/>
          <w:szCs w:val="22"/>
        </w:rPr>
        <w:t xml:space="preserve">the University </w:t>
      </w:r>
      <w:r w:rsidRPr="00281F8A">
        <w:rPr>
          <w:rFonts w:eastAsia="Calibri"/>
          <w:sz w:val="22"/>
          <w:szCs w:val="22"/>
        </w:rPr>
        <w:t>to process the data.</w:t>
      </w:r>
    </w:p>
    <w:p w14:paraId="3B531908" w14:textId="77777777" w:rsidR="0091797F" w:rsidRPr="00281F8A" w:rsidRDefault="0091797F" w:rsidP="00281F8A">
      <w:pPr>
        <w:pStyle w:val="ListParagraph"/>
        <w:tabs>
          <w:tab w:val="left" w:pos="284"/>
          <w:tab w:val="left" w:pos="360"/>
          <w:tab w:val="left" w:pos="1080"/>
          <w:tab w:val="left" w:pos="1440"/>
          <w:tab w:val="center" w:pos="5040"/>
          <w:tab w:val="left" w:pos="6768"/>
        </w:tabs>
        <w:autoSpaceDE w:val="0"/>
        <w:autoSpaceDN w:val="0"/>
        <w:adjustRightInd w:val="0"/>
        <w:spacing w:before="0" w:line="240" w:lineRule="auto"/>
        <w:ind w:left="360"/>
        <w:rPr>
          <w:rFonts w:eastAsia="Times New Roman"/>
          <w:i/>
          <w:sz w:val="22"/>
          <w:szCs w:val="22"/>
        </w:rPr>
      </w:pPr>
    </w:p>
    <w:p w14:paraId="1F1B9716" w14:textId="5AFBC5A0" w:rsidR="002E071E" w:rsidRPr="00281F8A" w:rsidRDefault="00F81F84" w:rsidP="00281F8A">
      <w:pPr>
        <w:tabs>
          <w:tab w:val="left" w:pos="360"/>
          <w:tab w:val="left" w:pos="720"/>
          <w:tab w:val="left" w:pos="1080"/>
        </w:tabs>
        <w:spacing w:before="0" w:line="240" w:lineRule="auto"/>
        <w:rPr>
          <w:rFonts w:eastAsia="Times New Roman"/>
          <w:i/>
          <w:sz w:val="22"/>
          <w:szCs w:val="22"/>
        </w:rPr>
      </w:pPr>
      <w:r w:rsidRPr="00281F8A">
        <w:rPr>
          <w:rFonts w:eastAsia="Times New Roman"/>
          <w:i/>
          <w:sz w:val="22"/>
          <w:szCs w:val="22"/>
        </w:rPr>
        <w:t>Dignity and Mutual Respect</w:t>
      </w:r>
    </w:p>
    <w:p w14:paraId="07D97A79" w14:textId="77777777" w:rsidR="002E071E" w:rsidRPr="00281F8A" w:rsidRDefault="002E071E" w:rsidP="00281F8A">
      <w:pPr>
        <w:tabs>
          <w:tab w:val="left" w:pos="360"/>
          <w:tab w:val="left" w:pos="720"/>
          <w:tab w:val="left" w:pos="1080"/>
        </w:tabs>
        <w:spacing w:before="0" w:line="240" w:lineRule="auto"/>
        <w:rPr>
          <w:rFonts w:eastAsia="Times New Roman"/>
          <w:i/>
          <w:sz w:val="22"/>
          <w:szCs w:val="22"/>
        </w:rPr>
      </w:pPr>
    </w:p>
    <w:p w14:paraId="795BBA6A" w14:textId="5FD67AC1" w:rsidR="00F81F84" w:rsidRPr="00281F8A" w:rsidRDefault="00F81F84" w:rsidP="00814BA3">
      <w:pPr>
        <w:pStyle w:val="ListParagraph"/>
        <w:numPr>
          <w:ilvl w:val="1"/>
          <w:numId w:val="5"/>
        </w:numPr>
        <w:tabs>
          <w:tab w:val="left" w:pos="360"/>
          <w:tab w:val="left" w:pos="1080"/>
        </w:tabs>
        <w:spacing w:before="0" w:line="240" w:lineRule="auto"/>
        <w:rPr>
          <w:rFonts w:eastAsia="Times New Roman"/>
          <w:i/>
          <w:sz w:val="22"/>
          <w:szCs w:val="22"/>
        </w:rPr>
      </w:pPr>
      <w:r w:rsidRPr="00281F8A">
        <w:rPr>
          <w:rFonts w:eastAsia="Calibri"/>
          <w:sz w:val="22"/>
          <w:szCs w:val="22"/>
        </w:rPr>
        <w:t xml:space="preserve">The Procedure will be conducted in accordance with the University Policy on Dignity and Mutual Respect.  All parties are expected to comply.  The University reserves the right to take disciplinary action under the General University Disciplinary Regulations in the event that there is considered to be unacceptable behaviour (e.g. abusive language towards staff processing the investigation in any form, email, telephone or person). </w:t>
      </w:r>
    </w:p>
    <w:p w14:paraId="381DB658" w14:textId="77777777" w:rsidR="00AC5D44" w:rsidRDefault="00AC5D44" w:rsidP="00281F8A">
      <w:pPr>
        <w:keepNext/>
        <w:tabs>
          <w:tab w:val="left" w:pos="360"/>
          <w:tab w:val="left" w:pos="720"/>
          <w:tab w:val="left" w:pos="1080"/>
        </w:tabs>
        <w:spacing w:before="0" w:line="240" w:lineRule="auto"/>
        <w:outlineLvl w:val="0"/>
        <w:rPr>
          <w:rFonts w:eastAsia="Times New Roman"/>
          <w:b/>
          <w:bCs/>
          <w:sz w:val="22"/>
          <w:szCs w:val="22"/>
        </w:rPr>
      </w:pPr>
    </w:p>
    <w:p w14:paraId="119B1ABD" w14:textId="77777777" w:rsidR="008B0309" w:rsidRDefault="008B0309">
      <w:pPr>
        <w:spacing w:before="0" w:after="200"/>
        <w:rPr>
          <w:rFonts w:eastAsia="Times New Roman"/>
          <w:b/>
          <w:bCs/>
          <w:sz w:val="22"/>
          <w:szCs w:val="22"/>
        </w:rPr>
      </w:pPr>
      <w:r>
        <w:rPr>
          <w:rFonts w:eastAsia="Times New Roman"/>
          <w:b/>
          <w:bCs/>
          <w:sz w:val="22"/>
          <w:szCs w:val="22"/>
        </w:rPr>
        <w:br w:type="page"/>
      </w:r>
    </w:p>
    <w:p w14:paraId="13B50CD8" w14:textId="5F6A71C2" w:rsidR="002869A9" w:rsidRPr="00281F8A" w:rsidRDefault="00F81F84" w:rsidP="00281F8A">
      <w:pPr>
        <w:keepNext/>
        <w:tabs>
          <w:tab w:val="left" w:pos="360"/>
          <w:tab w:val="left" w:pos="720"/>
          <w:tab w:val="left" w:pos="1080"/>
        </w:tabs>
        <w:spacing w:before="0" w:line="240" w:lineRule="auto"/>
        <w:outlineLvl w:val="0"/>
        <w:rPr>
          <w:rFonts w:eastAsia="Times New Roman"/>
          <w:b/>
          <w:bCs/>
          <w:sz w:val="22"/>
          <w:szCs w:val="22"/>
        </w:rPr>
      </w:pPr>
      <w:r w:rsidRPr="00281F8A">
        <w:rPr>
          <w:rFonts w:eastAsia="Times New Roman"/>
          <w:b/>
          <w:bCs/>
          <w:sz w:val="22"/>
          <w:szCs w:val="22"/>
        </w:rPr>
        <w:lastRenderedPageBreak/>
        <w:t>Contact details</w:t>
      </w:r>
    </w:p>
    <w:p w14:paraId="03D7A734" w14:textId="77777777" w:rsidR="002E071E" w:rsidRPr="00281F8A" w:rsidRDefault="002E071E" w:rsidP="00281F8A">
      <w:pPr>
        <w:keepNext/>
        <w:tabs>
          <w:tab w:val="left" w:pos="360"/>
          <w:tab w:val="left" w:pos="720"/>
          <w:tab w:val="left" w:pos="1080"/>
        </w:tabs>
        <w:spacing w:before="0" w:line="240" w:lineRule="auto"/>
        <w:outlineLvl w:val="0"/>
        <w:rPr>
          <w:rFonts w:eastAsia="Times New Roman"/>
          <w:sz w:val="22"/>
          <w:szCs w:val="22"/>
        </w:rPr>
      </w:pPr>
    </w:p>
    <w:p w14:paraId="02E03DBD" w14:textId="78922527" w:rsidR="002E071E" w:rsidRPr="00281F8A" w:rsidRDefault="00F81F84" w:rsidP="00814BA3">
      <w:pPr>
        <w:pStyle w:val="ListParagraph"/>
        <w:numPr>
          <w:ilvl w:val="1"/>
          <w:numId w:val="5"/>
        </w:numPr>
        <w:tabs>
          <w:tab w:val="left" w:pos="360"/>
          <w:tab w:val="left" w:pos="720"/>
          <w:tab w:val="left" w:pos="1080"/>
        </w:tabs>
        <w:spacing w:before="0" w:line="240" w:lineRule="auto"/>
        <w:rPr>
          <w:rFonts w:eastAsia="Times New Roman"/>
          <w:sz w:val="22"/>
          <w:szCs w:val="22"/>
        </w:rPr>
      </w:pPr>
      <w:r w:rsidRPr="00281F8A">
        <w:rPr>
          <w:rFonts w:eastAsia="Times New Roman"/>
          <w:sz w:val="22"/>
          <w:szCs w:val="22"/>
        </w:rPr>
        <w:t>General information about the Procedure and the relevant</w:t>
      </w:r>
      <w:r w:rsidR="00BE4AD4" w:rsidRPr="00281F8A">
        <w:rPr>
          <w:rFonts w:eastAsia="Times New Roman"/>
          <w:sz w:val="22"/>
          <w:szCs w:val="22"/>
        </w:rPr>
        <w:t xml:space="preserve"> annexes</w:t>
      </w:r>
      <w:r w:rsidRPr="00281F8A">
        <w:rPr>
          <w:rFonts w:eastAsia="Times New Roman"/>
          <w:sz w:val="22"/>
          <w:szCs w:val="22"/>
        </w:rPr>
        <w:t xml:space="preserve"> can be obtained from the Secretariat at: </w:t>
      </w:r>
      <w:hyperlink r:id="rId14" w:history="1">
        <w:r w:rsidRPr="00281F8A">
          <w:rPr>
            <w:rFonts w:eastAsia="SimSun"/>
            <w:color w:val="0000FF"/>
            <w:sz w:val="22"/>
            <w:szCs w:val="22"/>
            <w:u w:val="single"/>
          </w:rPr>
          <w:t>http://www.leeds.ac.uk/secretariat/student_cases.html</w:t>
        </w:r>
      </w:hyperlink>
      <w:r w:rsidRPr="00281F8A">
        <w:rPr>
          <w:rFonts w:eastAsia="Times New Roman"/>
          <w:sz w:val="22"/>
          <w:szCs w:val="22"/>
        </w:rPr>
        <w:t xml:space="preserve"> </w:t>
      </w:r>
      <w:r w:rsidR="00CB750C" w:rsidRPr="00281F8A">
        <w:rPr>
          <w:rFonts w:eastAsia="Times New Roman"/>
          <w:sz w:val="22"/>
          <w:szCs w:val="22"/>
        </w:rPr>
        <w:t xml:space="preserve">.  </w:t>
      </w:r>
      <w:r w:rsidR="00CB750C" w:rsidRPr="00281F8A">
        <w:rPr>
          <w:rFonts w:eastAsia="Times New Roman"/>
          <w:bCs/>
          <w:sz w:val="22"/>
          <w:szCs w:val="22"/>
          <w:lang w:eastAsia="en-GB"/>
        </w:rPr>
        <w:t>The Student Cases Team will be pleased to give procedural advice but will not comment on or offer advice upon any part of the case itself</w:t>
      </w:r>
      <w:r w:rsidR="002E071E" w:rsidRPr="00281F8A">
        <w:rPr>
          <w:rFonts w:eastAsia="Times New Roman"/>
          <w:bCs/>
          <w:sz w:val="22"/>
          <w:szCs w:val="22"/>
          <w:lang w:eastAsia="en-GB"/>
        </w:rPr>
        <w:t>.</w:t>
      </w:r>
    </w:p>
    <w:p w14:paraId="619747A8" w14:textId="77777777" w:rsidR="002E071E" w:rsidRPr="00281F8A" w:rsidRDefault="002E071E" w:rsidP="00281F8A">
      <w:pPr>
        <w:pStyle w:val="ListParagraph"/>
        <w:tabs>
          <w:tab w:val="left" w:pos="360"/>
          <w:tab w:val="left" w:pos="720"/>
          <w:tab w:val="left" w:pos="1080"/>
        </w:tabs>
        <w:spacing w:before="0" w:line="240" w:lineRule="auto"/>
        <w:ind w:left="709"/>
        <w:rPr>
          <w:rFonts w:eastAsia="Times New Roman"/>
          <w:sz w:val="22"/>
          <w:szCs w:val="22"/>
        </w:rPr>
      </w:pPr>
    </w:p>
    <w:p w14:paraId="720D5E42" w14:textId="77777777" w:rsidR="002E071E" w:rsidRPr="00281F8A" w:rsidRDefault="00F81F84" w:rsidP="00814BA3">
      <w:pPr>
        <w:pStyle w:val="ListParagraph"/>
        <w:numPr>
          <w:ilvl w:val="2"/>
          <w:numId w:val="5"/>
        </w:numPr>
        <w:tabs>
          <w:tab w:val="left" w:pos="360"/>
          <w:tab w:val="left" w:pos="720"/>
          <w:tab w:val="left" w:pos="1080"/>
        </w:tabs>
        <w:spacing w:before="0" w:line="240" w:lineRule="auto"/>
        <w:ind w:left="709" w:hanging="567"/>
        <w:rPr>
          <w:rFonts w:eastAsia="Times New Roman"/>
          <w:sz w:val="22"/>
          <w:szCs w:val="22"/>
        </w:rPr>
      </w:pPr>
      <w:r w:rsidRPr="00281F8A">
        <w:rPr>
          <w:rFonts w:eastAsia="Times New Roman"/>
          <w:sz w:val="22"/>
          <w:szCs w:val="22"/>
        </w:rPr>
        <w:t xml:space="preserve">The Student Cases Team can be contacted at E-mail:  </w:t>
      </w:r>
      <w:hyperlink r:id="rId15" w:history="1">
        <w:r w:rsidRPr="00281F8A">
          <w:rPr>
            <w:rFonts w:eastAsia="SimSun"/>
            <w:color w:val="0000FF"/>
            <w:sz w:val="22"/>
            <w:szCs w:val="22"/>
            <w:u w:val="single"/>
          </w:rPr>
          <w:t>studentcases@leeds.ac.uk</w:t>
        </w:r>
      </w:hyperlink>
      <w:r w:rsidRPr="00281F8A">
        <w:rPr>
          <w:rFonts w:eastAsia="Times New Roman"/>
          <w:sz w:val="22"/>
          <w:szCs w:val="22"/>
        </w:rPr>
        <w:t>.</w:t>
      </w:r>
    </w:p>
    <w:p w14:paraId="05E5F3A1" w14:textId="77777777" w:rsidR="002E071E" w:rsidRPr="00281F8A" w:rsidRDefault="002E071E" w:rsidP="00281F8A">
      <w:pPr>
        <w:pStyle w:val="ListParagraph"/>
        <w:spacing w:before="0" w:line="240" w:lineRule="auto"/>
        <w:rPr>
          <w:rFonts w:eastAsia="Times New Roman"/>
          <w:sz w:val="22"/>
          <w:szCs w:val="22"/>
        </w:rPr>
      </w:pPr>
    </w:p>
    <w:p w14:paraId="3DEA045C" w14:textId="0F34EAAB" w:rsidR="00F81F84" w:rsidRPr="00281F8A" w:rsidRDefault="0091797F" w:rsidP="00814BA3">
      <w:pPr>
        <w:pStyle w:val="ListParagraph"/>
        <w:numPr>
          <w:ilvl w:val="2"/>
          <w:numId w:val="5"/>
        </w:numPr>
        <w:tabs>
          <w:tab w:val="left" w:pos="360"/>
          <w:tab w:val="left" w:pos="1080"/>
        </w:tabs>
        <w:spacing w:before="0" w:line="240" w:lineRule="auto"/>
        <w:ind w:left="426" w:hanging="284"/>
        <w:rPr>
          <w:rFonts w:eastAsia="Times New Roman"/>
          <w:sz w:val="22"/>
          <w:szCs w:val="22"/>
        </w:rPr>
      </w:pPr>
      <w:r w:rsidRPr="00281F8A">
        <w:rPr>
          <w:rFonts w:eastAsia="Times New Roman"/>
          <w:sz w:val="22"/>
          <w:szCs w:val="22"/>
        </w:rPr>
        <w:t xml:space="preserve"> </w:t>
      </w:r>
      <w:r w:rsidR="00F81F84" w:rsidRPr="00281F8A">
        <w:rPr>
          <w:rFonts w:eastAsia="Times New Roman"/>
          <w:sz w:val="22"/>
          <w:szCs w:val="22"/>
        </w:rPr>
        <w:t xml:space="preserve">Contact details for the LUU Help and Support team (which is located on the ground floor of the Union building) </w:t>
      </w:r>
      <w:r w:rsidR="00FA19D4" w:rsidRPr="00281F8A">
        <w:rPr>
          <w:rFonts w:eastAsia="Times New Roman"/>
          <w:sz w:val="22"/>
          <w:szCs w:val="22"/>
        </w:rPr>
        <w:t xml:space="preserve">are </w:t>
      </w:r>
      <w:r w:rsidR="00F81F84" w:rsidRPr="00281F8A">
        <w:rPr>
          <w:rFonts w:eastAsia="Times New Roman"/>
          <w:sz w:val="22"/>
          <w:szCs w:val="22"/>
        </w:rPr>
        <w:t xml:space="preserve">set out below. Their website can be found at </w:t>
      </w:r>
      <w:hyperlink r:id="rId16" w:history="1">
        <w:r w:rsidR="00F81F84" w:rsidRPr="00281F8A">
          <w:rPr>
            <w:rFonts w:eastAsia="SimSun"/>
            <w:color w:val="0000FF"/>
            <w:sz w:val="22"/>
            <w:szCs w:val="22"/>
            <w:u w:val="single"/>
          </w:rPr>
          <w:t>www.leedsuniversityunion.org.uk/helpandadvice</w:t>
        </w:r>
      </w:hyperlink>
      <w:r w:rsidR="00F81F84" w:rsidRPr="00281F8A">
        <w:rPr>
          <w:rFonts w:eastAsia="Times New Roman"/>
          <w:sz w:val="22"/>
          <w:szCs w:val="22"/>
        </w:rPr>
        <w:t xml:space="preserve"> </w:t>
      </w:r>
    </w:p>
    <w:p w14:paraId="5A21C439" w14:textId="77777777" w:rsidR="00A13104" w:rsidRDefault="00F81F84" w:rsidP="00281F8A">
      <w:pPr>
        <w:tabs>
          <w:tab w:val="left" w:pos="360"/>
          <w:tab w:val="left" w:pos="1080"/>
        </w:tabs>
        <w:spacing w:before="0" w:line="240" w:lineRule="auto"/>
        <w:ind w:left="360" w:firstLine="120"/>
        <w:rPr>
          <w:rFonts w:eastAsia="Times New Roman"/>
          <w:sz w:val="22"/>
          <w:szCs w:val="22"/>
        </w:rPr>
      </w:pPr>
      <w:r w:rsidRPr="00281F8A">
        <w:rPr>
          <w:rFonts w:eastAsia="Times New Roman"/>
          <w:sz w:val="22"/>
          <w:szCs w:val="22"/>
        </w:rPr>
        <w:t xml:space="preserve">E-mail:  </w:t>
      </w:r>
      <w:hyperlink r:id="rId17" w:history="1">
        <w:r w:rsidRPr="00281F8A">
          <w:rPr>
            <w:rFonts w:eastAsia="SimSun"/>
            <w:color w:val="0000FF"/>
            <w:sz w:val="22"/>
            <w:szCs w:val="22"/>
            <w:u w:val="single"/>
          </w:rPr>
          <w:t>advice@luu.leeds.ac.uk</w:t>
        </w:r>
      </w:hyperlink>
      <w:r w:rsidRPr="00281F8A">
        <w:rPr>
          <w:rFonts w:eastAsia="Times New Roman"/>
          <w:sz w:val="22"/>
          <w:szCs w:val="22"/>
        </w:rPr>
        <w:t xml:space="preserve">  </w:t>
      </w:r>
    </w:p>
    <w:p w14:paraId="2F985D92" w14:textId="251CBA3F" w:rsidR="002E071E" w:rsidRPr="00281F8A" w:rsidRDefault="00F81F84" w:rsidP="00281F8A">
      <w:pPr>
        <w:tabs>
          <w:tab w:val="left" w:pos="360"/>
          <w:tab w:val="left" w:pos="1080"/>
        </w:tabs>
        <w:spacing w:before="0" w:line="240" w:lineRule="auto"/>
        <w:ind w:left="360" w:firstLine="120"/>
        <w:rPr>
          <w:rFonts w:eastAsia="Times New Roman"/>
          <w:sz w:val="22"/>
          <w:szCs w:val="22"/>
        </w:rPr>
      </w:pPr>
      <w:r w:rsidRPr="00281F8A">
        <w:rPr>
          <w:rFonts w:eastAsia="Times New Roman"/>
          <w:sz w:val="22"/>
          <w:szCs w:val="22"/>
        </w:rPr>
        <w:t>Tel:  0113 380 1290</w:t>
      </w:r>
    </w:p>
    <w:p w14:paraId="615B1954" w14:textId="3F4A0A60" w:rsidR="004F4649" w:rsidRDefault="004F4649" w:rsidP="004F4649">
      <w:pPr>
        <w:tabs>
          <w:tab w:val="left" w:pos="360"/>
          <w:tab w:val="left" w:pos="1080"/>
        </w:tabs>
        <w:spacing w:before="0" w:line="240" w:lineRule="auto"/>
        <w:ind w:left="360" w:firstLine="120"/>
        <w:rPr>
          <w:rFonts w:eastAsia="Times New Roman" w:cs="Times New Roman"/>
          <w:sz w:val="22"/>
          <w:szCs w:val="22"/>
        </w:rPr>
      </w:pPr>
    </w:p>
    <w:p w14:paraId="167CCA56" w14:textId="288EB661" w:rsidR="00030B8F" w:rsidRDefault="00030B8F" w:rsidP="00A13104">
      <w:pPr>
        <w:tabs>
          <w:tab w:val="left" w:pos="360"/>
          <w:tab w:val="left" w:pos="1080"/>
        </w:tabs>
        <w:spacing w:before="0" w:line="240" w:lineRule="auto"/>
        <w:rPr>
          <w:rFonts w:eastAsia="Times New Roman" w:cs="Times New Roman"/>
          <w:sz w:val="22"/>
          <w:szCs w:val="22"/>
        </w:rPr>
      </w:pPr>
    </w:p>
    <w:p w14:paraId="05F77BB0" w14:textId="0250B741"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6D92E172" w14:textId="36DFD265"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43974089" w14:textId="1C93AB6D"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68243E66" w14:textId="517ACC09"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6EF24E35" w14:textId="60AF3865"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3D135F52" w14:textId="2B3CA475"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507DE3E9" w14:textId="089D3F75"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13982EDE" w14:textId="504AB970"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5DB8DFC4" w14:textId="186D597E"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360EF0D8" w14:textId="763A5F8A"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174A465E" w14:textId="177A4D22" w:rsidR="00A13104" w:rsidRDefault="00A13104" w:rsidP="003C18CB">
      <w:pPr>
        <w:tabs>
          <w:tab w:val="left" w:pos="360"/>
          <w:tab w:val="left" w:pos="1080"/>
        </w:tabs>
        <w:spacing w:before="0" w:line="240" w:lineRule="auto"/>
        <w:rPr>
          <w:rFonts w:eastAsia="Times New Roman" w:cs="Times New Roman"/>
          <w:sz w:val="22"/>
          <w:szCs w:val="22"/>
        </w:rPr>
      </w:pPr>
    </w:p>
    <w:p w14:paraId="49EDC1AE" w14:textId="412C101F"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52733BEB" w14:textId="29CE8B3A" w:rsidR="00A13104" w:rsidRDefault="00A13104" w:rsidP="004F4649">
      <w:pPr>
        <w:tabs>
          <w:tab w:val="left" w:pos="360"/>
          <w:tab w:val="left" w:pos="1080"/>
        </w:tabs>
        <w:spacing w:before="0" w:line="240" w:lineRule="auto"/>
        <w:ind w:left="360" w:firstLine="120"/>
        <w:rPr>
          <w:rFonts w:eastAsia="Times New Roman" w:cs="Times New Roman"/>
          <w:sz w:val="22"/>
          <w:szCs w:val="22"/>
        </w:rPr>
      </w:pPr>
    </w:p>
    <w:p w14:paraId="73BFF646" w14:textId="77777777" w:rsidR="00A13104" w:rsidRPr="00CB750C" w:rsidRDefault="00A13104" w:rsidP="004F4649">
      <w:pPr>
        <w:tabs>
          <w:tab w:val="left" w:pos="360"/>
          <w:tab w:val="left" w:pos="1080"/>
        </w:tabs>
        <w:spacing w:before="0" w:line="240" w:lineRule="auto"/>
        <w:ind w:left="360" w:firstLine="120"/>
        <w:rPr>
          <w:rFonts w:eastAsia="Times New Roman" w:cs="Times New Roman"/>
          <w:sz w:val="22"/>
          <w:szCs w:val="22"/>
        </w:rPr>
      </w:pPr>
    </w:p>
    <w:p w14:paraId="273F22E2" w14:textId="77CECCF5" w:rsidR="00CB599F" w:rsidRDefault="00CB599F" w:rsidP="004F4649">
      <w:pPr>
        <w:spacing w:before="0" w:after="200"/>
        <w:rPr>
          <w:rFonts w:eastAsia="Times New Roman"/>
          <w:bCs/>
          <w:sz w:val="22"/>
          <w:szCs w:val="22"/>
          <w:lang w:eastAsia="en-GB"/>
        </w:rPr>
      </w:pPr>
    </w:p>
    <w:tbl>
      <w:tblPr>
        <w:tblStyle w:val="TableGrid"/>
        <w:tblpPr w:leftFromText="180" w:rightFromText="180" w:vertAnchor="text" w:horzAnchor="margin" w:tblpY="2575"/>
        <w:tblW w:w="0" w:type="auto"/>
        <w:tblLook w:val="04A0" w:firstRow="1" w:lastRow="0" w:firstColumn="1" w:lastColumn="0" w:noHBand="0" w:noVBand="1"/>
      </w:tblPr>
      <w:tblGrid>
        <w:gridCol w:w="4508"/>
        <w:gridCol w:w="4508"/>
      </w:tblGrid>
      <w:tr w:rsidR="008B0309" w:rsidRPr="00604145" w14:paraId="18E31717" w14:textId="77777777" w:rsidTr="008B0309">
        <w:tc>
          <w:tcPr>
            <w:tcW w:w="9016" w:type="dxa"/>
            <w:gridSpan w:val="2"/>
          </w:tcPr>
          <w:p w14:paraId="28DF483D" w14:textId="77777777" w:rsidR="008B0309" w:rsidRPr="00604145" w:rsidRDefault="008B0309" w:rsidP="008B0309">
            <w:pPr>
              <w:spacing w:before="100" w:beforeAutospacing="1" w:afterAutospacing="1"/>
              <w:jc w:val="center"/>
              <w:rPr>
                <w:rFonts w:ascii="Arial" w:hAnsi="Arial" w:cs="Arial"/>
                <w:bCs/>
                <w:sz w:val="22"/>
                <w:szCs w:val="22"/>
              </w:rPr>
            </w:pPr>
            <w:r w:rsidRPr="00604145">
              <w:rPr>
                <w:rFonts w:ascii="Arial" w:hAnsi="Arial" w:cs="Arial"/>
                <w:bCs/>
                <w:sz w:val="22"/>
                <w:szCs w:val="22"/>
              </w:rPr>
              <w:t>Document Control</w:t>
            </w:r>
          </w:p>
        </w:tc>
      </w:tr>
      <w:tr w:rsidR="008B0309" w:rsidRPr="00604145" w14:paraId="09FAA141" w14:textId="77777777" w:rsidTr="008B0309">
        <w:trPr>
          <w:trHeight w:val="379"/>
        </w:trPr>
        <w:tc>
          <w:tcPr>
            <w:tcW w:w="4508" w:type="dxa"/>
          </w:tcPr>
          <w:p w14:paraId="5AF99968" w14:textId="77777777" w:rsidR="008B0309" w:rsidRPr="00604145" w:rsidRDefault="008B0309" w:rsidP="008B0309">
            <w:pPr>
              <w:spacing w:before="100" w:beforeAutospacing="1" w:after="100" w:afterAutospacing="1"/>
              <w:outlineLvl w:val="1"/>
              <w:rPr>
                <w:rFonts w:ascii="Arial" w:hAnsi="Arial" w:cs="Arial"/>
                <w:bCs/>
                <w:sz w:val="22"/>
                <w:szCs w:val="22"/>
              </w:rPr>
            </w:pPr>
            <w:r w:rsidRPr="00604145">
              <w:rPr>
                <w:rFonts w:ascii="Arial" w:hAnsi="Arial" w:cs="Arial"/>
                <w:bCs/>
                <w:sz w:val="22"/>
                <w:szCs w:val="22"/>
              </w:rPr>
              <w:t>Document Title:</w:t>
            </w:r>
            <w:r>
              <w:rPr>
                <w:rFonts w:ascii="Arial" w:hAnsi="Arial" w:cs="Arial"/>
                <w:bCs/>
                <w:sz w:val="22"/>
                <w:szCs w:val="22"/>
              </w:rPr>
              <w:t xml:space="preserve"> Academic Misconduct Procedure </w:t>
            </w:r>
          </w:p>
        </w:tc>
        <w:tc>
          <w:tcPr>
            <w:tcW w:w="4508" w:type="dxa"/>
          </w:tcPr>
          <w:p w14:paraId="347F12A2" w14:textId="77777777" w:rsidR="008B0309" w:rsidRPr="00604145" w:rsidRDefault="008B0309" w:rsidP="008B0309">
            <w:pPr>
              <w:spacing w:before="100" w:beforeAutospacing="1" w:afterAutospacing="1"/>
              <w:rPr>
                <w:rFonts w:ascii="Arial" w:hAnsi="Arial" w:cs="Arial"/>
                <w:bCs/>
                <w:sz w:val="22"/>
                <w:szCs w:val="22"/>
              </w:rPr>
            </w:pPr>
            <w:r w:rsidRPr="00604145">
              <w:rPr>
                <w:rFonts w:ascii="Arial" w:hAnsi="Arial" w:cs="Arial"/>
                <w:bCs/>
                <w:sz w:val="22"/>
                <w:szCs w:val="22"/>
              </w:rPr>
              <w:t>Document Owner: Secretariat</w:t>
            </w:r>
          </w:p>
        </w:tc>
      </w:tr>
      <w:tr w:rsidR="008B0309" w:rsidRPr="00604145" w14:paraId="39C05F96" w14:textId="77777777" w:rsidTr="008B0309">
        <w:trPr>
          <w:trHeight w:val="910"/>
        </w:trPr>
        <w:tc>
          <w:tcPr>
            <w:tcW w:w="4508" w:type="dxa"/>
          </w:tcPr>
          <w:p w14:paraId="6F08EA44" w14:textId="77777777" w:rsidR="008B0309" w:rsidRPr="00604145" w:rsidRDefault="008B0309" w:rsidP="008B0309">
            <w:pPr>
              <w:spacing w:before="100" w:beforeAutospacing="1" w:afterAutospacing="1"/>
              <w:rPr>
                <w:rFonts w:ascii="Arial" w:hAnsi="Arial" w:cs="Arial"/>
                <w:bCs/>
                <w:sz w:val="22"/>
                <w:szCs w:val="22"/>
              </w:rPr>
            </w:pPr>
            <w:r>
              <w:rPr>
                <w:rFonts w:ascii="Arial" w:hAnsi="Arial" w:cs="Arial"/>
                <w:bCs/>
                <w:sz w:val="22"/>
                <w:szCs w:val="22"/>
              </w:rPr>
              <w:t>Version Number: v.3</w:t>
            </w:r>
          </w:p>
        </w:tc>
        <w:tc>
          <w:tcPr>
            <w:tcW w:w="4508" w:type="dxa"/>
          </w:tcPr>
          <w:p w14:paraId="4410209F" w14:textId="77777777" w:rsidR="008B0309" w:rsidRPr="00604145" w:rsidRDefault="008B0309" w:rsidP="008B0309">
            <w:pPr>
              <w:spacing w:before="100" w:beforeAutospacing="1" w:afterAutospacing="1"/>
              <w:rPr>
                <w:rFonts w:ascii="Arial" w:hAnsi="Arial" w:cs="Arial"/>
                <w:bCs/>
                <w:sz w:val="22"/>
                <w:szCs w:val="22"/>
              </w:rPr>
            </w:pPr>
            <w:r w:rsidRPr="00604145">
              <w:rPr>
                <w:rFonts w:ascii="Arial" w:hAnsi="Arial" w:cs="Arial"/>
                <w:bCs/>
                <w:sz w:val="22"/>
                <w:szCs w:val="22"/>
              </w:rPr>
              <w:t>D</w:t>
            </w:r>
            <w:r>
              <w:rPr>
                <w:rFonts w:ascii="Arial" w:hAnsi="Arial" w:cs="Arial"/>
                <w:bCs/>
                <w:sz w:val="22"/>
                <w:szCs w:val="22"/>
              </w:rPr>
              <w:t>ate of Version : July 2023</w:t>
            </w:r>
          </w:p>
        </w:tc>
      </w:tr>
    </w:tbl>
    <w:p w14:paraId="5399BD40" w14:textId="5E6D79DC" w:rsidR="003C18CB" w:rsidRDefault="003C18CB">
      <w:pPr>
        <w:spacing w:before="0" w:after="200"/>
        <w:rPr>
          <w:rFonts w:eastAsia="Times New Roman"/>
          <w:bCs/>
          <w:sz w:val="22"/>
          <w:szCs w:val="22"/>
          <w:lang w:eastAsia="en-GB"/>
        </w:rPr>
      </w:pPr>
      <w:r>
        <w:rPr>
          <w:rFonts w:eastAsia="Times New Roman"/>
          <w:bCs/>
          <w:sz w:val="22"/>
          <w:szCs w:val="22"/>
          <w:lang w:eastAsia="en-GB"/>
        </w:rPr>
        <w:br w:type="page"/>
      </w:r>
    </w:p>
    <w:p w14:paraId="48CA0573" w14:textId="77777777" w:rsidR="003C18CB" w:rsidRDefault="003C18CB" w:rsidP="003C18CB">
      <w:pPr>
        <w:pStyle w:val="NormalWeb"/>
        <w:spacing w:before="0" w:line="240" w:lineRule="auto"/>
        <w:rPr>
          <w:rStyle w:val="Strong"/>
          <w:rFonts w:cs="Arial"/>
        </w:rPr>
      </w:pPr>
    </w:p>
    <w:p w14:paraId="0690C7D5" w14:textId="5677B0E4" w:rsidR="003C18CB" w:rsidRPr="001E3913" w:rsidRDefault="003C18CB" w:rsidP="003C18CB">
      <w:pPr>
        <w:pStyle w:val="NormalWeb"/>
        <w:spacing w:before="0" w:line="240" w:lineRule="auto"/>
        <w:rPr>
          <w:rFonts w:cs="Arial"/>
        </w:rPr>
      </w:pPr>
      <w:r>
        <w:rPr>
          <w:rStyle w:val="Strong"/>
          <w:rFonts w:cs="Arial"/>
        </w:rPr>
        <w:t>B</w:t>
      </w:r>
      <w:r w:rsidRPr="00AC7868">
        <w:rPr>
          <w:rStyle w:val="Strong"/>
          <w:rFonts w:cs="Arial"/>
        </w:rPr>
        <w:t xml:space="preserve">.  Declaration of Academic Integrity </w:t>
      </w:r>
    </w:p>
    <w:p w14:paraId="7B4EEEDF" w14:textId="77777777" w:rsidR="003C18CB" w:rsidRDefault="003C18CB" w:rsidP="003C18CB">
      <w:pPr>
        <w:pStyle w:val="NormalWeb"/>
        <w:spacing w:before="0" w:line="240" w:lineRule="auto"/>
        <w:rPr>
          <w:rFonts w:cs="Arial"/>
          <w:i/>
          <w:iCs/>
          <w:sz w:val="22"/>
          <w:szCs w:val="22"/>
        </w:rPr>
      </w:pPr>
    </w:p>
    <w:p w14:paraId="1E2EDF91" w14:textId="77777777" w:rsidR="003C18CB" w:rsidRDefault="003C18CB" w:rsidP="003C18CB">
      <w:pPr>
        <w:pStyle w:val="NormalWeb"/>
        <w:spacing w:before="0" w:line="240" w:lineRule="auto"/>
        <w:rPr>
          <w:rFonts w:cs="Arial"/>
          <w:i/>
          <w:iCs/>
          <w:sz w:val="22"/>
          <w:szCs w:val="22"/>
        </w:rPr>
      </w:pPr>
      <w:r w:rsidRPr="00A3498A">
        <w:rPr>
          <w:rFonts w:cs="Arial"/>
          <w:i/>
          <w:iCs/>
          <w:sz w:val="22"/>
          <w:szCs w:val="22"/>
        </w:rPr>
        <w:t xml:space="preserve">When you submit work for assessment you are asked to declare that it is your own work.  </w:t>
      </w:r>
    </w:p>
    <w:p w14:paraId="07438F94" w14:textId="77777777" w:rsidR="003C18CB" w:rsidRPr="006068A2" w:rsidRDefault="003C18CB" w:rsidP="003C18CB">
      <w:pPr>
        <w:pStyle w:val="NormalWeb"/>
        <w:spacing w:before="0" w:line="240" w:lineRule="auto"/>
        <w:rPr>
          <w:rFonts w:cs="Arial"/>
          <w:i/>
          <w:iCs/>
          <w:sz w:val="22"/>
          <w:szCs w:val="22"/>
        </w:rPr>
      </w:pPr>
    </w:p>
    <w:p w14:paraId="45E7C255" w14:textId="77777777" w:rsidR="003C18CB" w:rsidRDefault="003C18CB" w:rsidP="00814BA3">
      <w:pPr>
        <w:pStyle w:val="NormalWeb"/>
        <w:numPr>
          <w:ilvl w:val="0"/>
          <w:numId w:val="16"/>
        </w:numPr>
        <w:spacing w:before="0" w:line="240" w:lineRule="auto"/>
        <w:rPr>
          <w:rFonts w:cs="Arial"/>
          <w:b/>
          <w:i/>
          <w:sz w:val="22"/>
          <w:szCs w:val="22"/>
        </w:rPr>
      </w:pPr>
      <w:r w:rsidRPr="007C54B8">
        <w:rPr>
          <w:rFonts w:cs="Arial"/>
          <w:b/>
          <w:i/>
          <w:sz w:val="22"/>
          <w:szCs w:val="22"/>
        </w:rPr>
        <w:t>For Individual pieces of work</w:t>
      </w:r>
    </w:p>
    <w:p w14:paraId="67171F1A" w14:textId="77777777" w:rsidR="003C18CB" w:rsidRDefault="003C18CB" w:rsidP="003C18CB">
      <w:pPr>
        <w:pStyle w:val="NormalWeb"/>
        <w:spacing w:before="0" w:line="240" w:lineRule="auto"/>
        <w:rPr>
          <w:rFonts w:cs="Arial"/>
          <w:b/>
          <w:i/>
          <w:sz w:val="22"/>
          <w:szCs w:val="22"/>
        </w:rPr>
      </w:pPr>
    </w:p>
    <w:p w14:paraId="7D111BAE" w14:textId="77777777" w:rsidR="003C18CB" w:rsidRDefault="003C18CB" w:rsidP="003C18CB">
      <w:pPr>
        <w:pStyle w:val="NormalWeb"/>
        <w:spacing w:before="0" w:line="240" w:lineRule="auto"/>
        <w:rPr>
          <w:rFonts w:cs="Arial"/>
          <w:i/>
          <w:iCs/>
          <w:sz w:val="22"/>
          <w:szCs w:val="22"/>
        </w:rPr>
      </w:pPr>
      <w:r w:rsidRPr="00A3498A">
        <w:rPr>
          <w:rFonts w:cs="Arial"/>
          <w:i/>
          <w:iCs/>
          <w:sz w:val="22"/>
          <w:szCs w:val="22"/>
        </w:rPr>
        <w:t>Schools may add to this declaration as they see fit provided that the provisions of the University’s Declaration are included.</w:t>
      </w:r>
    </w:p>
    <w:p w14:paraId="145FF05A" w14:textId="77777777" w:rsidR="003C18CB" w:rsidRPr="006068A2" w:rsidRDefault="003C18CB" w:rsidP="003C18CB">
      <w:pPr>
        <w:pStyle w:val="NormalWeb"/>
        <w:spacing w:before="0" w:line="240" w:lineRule="auto"/>
        <w:rPr>
          <w:rFonts w:cs="Arial"/>
          <w:i/>
          <w:iCs/>
          <w:sz w:val="22"/>
          <w:szCs w:val="22"/>
        </w:rPr>
      </w:pPr>
    </w:p>
    <w:p w14:paraId="3F947633" w14:textId="77777777" w:rsidR="003C18CB" w:rsidRDefault="003C18CB" w:rsidP="003C18CB">
      <w:pPr>
        <w:spacing w:before="0" w:line="240" w:lineRule="auto"/>
        <w:jc w:val="both"/>
        <w:rPr>
          <w:bCs/>
          <w:sz w:val="22"/>
          <w:szCs w:val="22"/>
        </w:rPr>
      </w:pPr>
      <w:r w:rsidRPr="00ED1868">
        <w:rPr>
          <w:rFonts w:eastAsia="Times New Roman"/>
          <w:bCs/>
          <w:sz w:val="22"/>
          <w:szCs w:val="22"/>
        </w:rPr>
        <w:t xml:space="preserve">I am aware that as a member of the University community at the University of Leeds I have committed to working with Academic Integrity and that this means that </w:t>
      </w:r>
      <w:r w:rsidRPr="00ED1868">
        <w:rPr>
          <w:bCs/>
          <w:sz w:val="22"/>
          <w:szCs w:val="22"/>
        </w:rPr>
        <w:t>my work must be a true expression of my own understanding and ideas, giving credit to others where their work contributes to mine.</w:t>
      </w:r>
    </w:p>
    <w:p w14:paraId="3D8763A3" w14:textId="77777777" w:rsidR="003C18CB" w:rsidRPr="00ED1868" w:rsidRDefault="003C18CB" w:rsidP="003C18CB">
      <w:pPr>
        <w:spacing w:before="0" w:line="240" w:lineRule="auto"/>
        <w:jc w:val="both"/>
        <w:rPr>
          <w:bCs/>
          <w:sz w:val="22"/>
          <w:szCs w:val="22"/>
        </w:rPr>
      </w:pPr>
    </w:p>
    <w:p w14:paraId="0E062747" w14:textId="77777777" w:rsidR="003C18CB" w:rsidRDefault="003C18CB" w:rsidP="003C18CB">
      <w:pPr>
        <w:spacing w:before="0" w:line="240" w:lineRule="auto"/>
        <w:rPr>
          <w:rFonts w:eastAsia="Times New Roman"/>
          <w:bCs/>
          <w:sz w:val="22"/>
          <w:szCs w:val="22"/>
        </w:rPr>
      </w:pPr>
      <w:r w:rsidRPr="00ED1868">
        <w:rPr>
          <w:rFonts w:eastAsia="Times New Roman"/>
          <w:bCs/>
          <w:sz w:val="22"/>
          <w:szCs w:val="22"/>
        </w:rPr>
        <w:t>I declare that the attached submission is my own work.</w:t>
      </w:r>
      <w:r w:rsidRPr="002B598E">
        <w:rPr>
          <w:rFonts w:eastAsia="Times New Roman"/>
          <w:bCs/>
          <w:sz w:val="22"/>
          <w:szCs w:val="22"/>
        </w:rPr>
        <w:t xml:space="preserve">  </w:t>
      </w:r>
    </w:p>
    <w:p w14:paraId="1D1D9813" w14:textId="77777777" w:rsidR="003C18CB" w:rsidRPr="002B598E" w:rsidRDefault="003C18CB" w:rsidP="003C18CB">
      <w:pPr>
        <w:spacing w:before="0" w:line="240" w:lineRule="auto"/>
        <w:rPr>
          <w:rFonts w:eastAsia="Times New Roman"/>
          <w:bCs/>
          <w:sz w:val="22"/>
          <w:szCs w:val="22"/>
        </w:rPr>
      </w:pPr>
    </w:p>
    <w:p w14:paraId="135FDD1C" w14:textId="77777777" w:rsidR="003C18CB" w:rsidRDefault="003C18CB" w:rsidP="003C18CB">
      <w:pPr>
        <w:spacing w:before="0" w:line="240" w:lineRule="auto"/>
        <w:rPr>
          <w:rFonts w:eastAsia="Times New Roman"/>
          <w:bCs/>
          <w:sz w:val="22"/>
          <w:szCs w:val="22"/>
        </w:rPr>
      </w:pPr>
      <w:r w:rsidRPr="002B598E">
        <w:rPr>
          <w:rFonts w:eastAsia="Times New Roman"/>
          <w:bCs/>
          <w:sz w:val="22"/>
          <w:szCs w:val="22"/>
        </w:rPr>
        <w:t>Where the work of others has contributed to my work, I have given full acknowledgement using the appropriate referencing conventions for my programme of study. </w:t>
      </w:r>
    </w:p>
    <w:p w14:paraId="5FB2243B" w14:textId="77777777" w:rsidR="003C18CB" w:rsidRPr="002B598E" w:rsidRDefault="003C18CB" w:rsidP="003C18CB">
      <w:pPr>
        <w:spacing w:before="0" w:line="240" w:lineRule="auto"/>
        <w:rPr>
          <w:rFonts w:eastAsia="Times New Roman"/>
          <w:bCs/>
          <w:sz w:val="22"/>
          <w:szCs w:val="22"/>
        </w:rPr>
      </w:pPr>
    </w:p>
    <w:p w14:paraId="5024D9F4" w14:textId="77777777" w:rsidR="003C18CB" w:rsidRDefault="003C18CB" w:rsidP="003C18CB">
      <w:pPr>
        <w:spacing w:before="0" w:line="240" w:lineRule="auto"/>
        <w:rPr>
          <w:rFonts w:eastAsia="Times New Roman"/>
          <w:bCs/>
          <w:sz w:val="22"/>
          <w:szCs w:val="22"/>
        </w:rPr>
      </w:pPr>
      <w:r w:rsidRPr="002B598E">
        <w:rPr>
          <w:rFonts w:eastAsia="Times New Roman"/>
          <w:bCs/>
          <w:sz w:val="22"/>
          <w:szCs w:val="22"/>
        </w:rPr>
        <w:t>I confirm that the attached submission has not been submitted for marks or credits in a different module or for a different qualification or completed prior to entry to the University. </w:t>
      </w:r>
    </w:p>
    <w:p w14:paraId="30CA3C69" w14:textId="77777777" w:rsidR="003C18CB" w:rsidRPr="002B598E" w:rsidRDefault="003C18CB" w:rsidP="003C18CB">
      <w:pPr>
        <w:spacing w:before="0" w:line="240" w:lineRule="auto"/>
        <w:rPr>
          <w:rFonts w:eastAsia="Times New Roman"/>
          <w:bCs/>
          <w:sz w:val="22"/>
          <w:szCs w:val="22"/>
        </w:rPr>
      </w:pPr>
    </w:p>
    <w:p w14:paraId="597C48A8" w14:textId="77777777" w:rsidR="003C18CB" w:rsidRDefault="003C18CB" w:rsidP="003C18CB">
      <w:pPr>
        <w:spacing w:before="0" w:line="240" w:lineRule="auto"/>
        <w:rPr>
          <w:rFonts w:eastAsia="Times New Roman"/>
          <w:bCs/>
          <w:sz w:val="22"/>
          <w:szCs w:val="22"/>
        </w:rPr>
      </w:pPr>
      <w:r w:rsidRPr="002B598E">
        <w:rPr>
          <w:rFonts w:eastAsia="Times New Roman"/>
          <w:bCs/>
          <w:sz w:val="22"/>
          <w:szCs w:val="22"/>
        </w:rPr>
        <w:t xml:space="preserve">I have read and understood the University’s rules on Academic Misconduct. I know that if I commit an academic misconduct offence </w:t>
      </w:r>
      <w:r>
        <w:rPr>
          <w:rFonts w:eastAsia="Times New Roman"/>
          <w:bCs/>
          <w:sz w:val="22"/>
          <w:szCs w:val="22"/>
        </w:rPr>
        <w:t>there can be serious disciplinary consequences.</w:t>
      </w:r>
    </w:p>
    <w:p w14:paraId="0FFC3DEF" w14:textId="77777777" w:rsidR="003C18CB" w:rsidRPr="002B598E" w:rsidRDefault="003C18CB" w:rsidP="003C18CB">
      <w:pPr>
        <w:spacing w:before="0" w:line="240" w:lineRule="auto"/>
        <w:rPr>
          <w:rFonts w:eastAsia="Times New Roman"/>
          <w:bCs/>
          <w:sz w:val="22"/>
          <w:szCs w:val="22"/>
        </w:rPr>
      </w:pPr>
    </w:p>
    <w:p w14:paraId="5AE0B8B0" w14:textId="77777777" w:rsidR="003C18CB" w:rsidRDefault="003C18CB" w:rsidP="003C18CB">
      <w:pPr>
        <w:spacing w:before="0" w:line="240" w:lineRule="auto"/>
        <w:rPr>
          <w:rFonts w:eastAsia="Times New Roman"/>
          <w:bCs/>
          <w:sz w:val="22"/>
          <w:szCs w:val="22"/>
        </w:rPr>
      </w:pPr>
      <w:r w:rsidRPr="002B598E">
        <w:rPr>
          <w:rFonts w:eastAsia="Times New Roman"/>
          <w:bCs/>
          <w:sz w:val="22"/>
          <w:szCs w:val="22"/>
        </w:rPr>
        <w:t>I re-confirm my consent to the University copying and distributing any or all of my work in any form and using third parties to verify that this is my own work, and for quality assurance purposes.</w:t>
      </w:r>
    </w:p>
    <w:p w14:paraId="7A1A20FC" w14:textId="77777777" w:rsidR="003C18CB" w:rsidRPr="002B598E" w:rsidRDefault="003C18CB" w:rsidP="003C18CB">
      <w:pPr>
        <w:spacing w:before="0" w:line="240" w:lineRule="auto"/>
        <w:rPr>
          <w:rFonts w:eastAsia="Times New Roman"/>
          <w:bCs/>
          <w:sz w:val="22"/>
          <w:szCs w:val="22"/>
        </w:rPr>
      </w:pPr>
    </w:p>
    <w:p w14:paraId="577056B6" w14:textId="77777777" w:rsidR="003C18CB" w:rsidRPr="002B598E" w:rsidRDefault="003C18CB" w:rsidP="003C18CB">
      <w:pPr>
        <w:spacing w:before="0" w:line="240" w:lineRule="auto"/>
        <w:rPr>
          <w:rFonts w:eastAsia="Times New Roman"/>
          <w:bCs/>
          <w:sz w:val="22"/>
          <w:szCs w:val="22"/>
        </w:rPr>
      </w:pPr>
      <w:r w:rsidRPr="002B598E">
        <w:rPr>
          <w:rFonts w:eastAsia="Times New Roman"/>
          <w:bCs/>
          <w:sz w:val="22"/>
          <w:szCs w:val="22"/>
        </w:rPr>
        <w:t>I confirm that I have declared all mitigating circumstances that may be relevant to the assessment of this piece of work and I wish to have taken into account.</w:t>
      </w:r>
    </w:p>
    <w:p w14:paraId="0BBB6501" w14:textId="77777777" w:rsidR="003C18CB" w:rsidRDefault="003C18CB" w:rsidP="003C18CB">
      <w:pPr>
        <w:pStyle w:val="NormalWeb"/>
        <w:spacing w:before="0" w:line="240" w:lineRule="auto"/>
        <w:rPr>
          <w:rFonts w:cs="Arial"/>
          <w:b/>
          <w:i/>
          <w:sz w:val="22"/>
          <w:szCs w:val="22"/>
        </w:rPr>
      </w:pPr>
    </w:p>
    <w:p w14:paraId="2F1E8585" w14:textId="77777777" w:rsidR="003C18CB" w:rsidRPr="00DA6C2B" w:rsidRDefault="003C18CB" w:rsidP="00814BA3">
      <w:pPr>
        <w:pStyle w:val="NormalWeb"/>
        <w:numPr>
          <w:ilvl w:val="0"/>
          <w:numId w:val="16"/>
        </w:numPr>
        <w:spacing w:before="0" w:line="240" w:lineRule="auto"/>
        <w:rPr>
          <w:rFonts w:cs="Arial"/>
          <w:b/>
          <w:i/>
          <w:sz w:val="22"/>
          <w:szCs w:val="22"/>
        </w:rPr>
      </w:pPr>
      <w:r w:rsidRPr="00DA6C2B">
        <w:rPr>
          <w:rFonts w:cs="Arial"/>
          <w:b/>
          <w:i/>
          <w:sz w:val="22"/>
          <w:szCs w:val="22"/>
        </w:rPr>
        <w:t>For Group Work</w:t>
      </w:r>
    </w:p>
    <w:p w14:paraId="40F514F6" w14:textId="77777777" w:rsidR="003C18CB" w:rsidRDefault="003C18CB" w:rsidP="003C18CB">
      <w:pPr>
        <w:pStyle w:val="NormalWeb"/>
        <w:spacing w:before="0" w:line="240" w:lineRule="auto"/>
        <w:rPr>
          <w:rFonts w:cs="Arial"/>
          <w:sz w:val="22"/>
          <w:szCs w:val="22"/>
        </w:rPr>
      </w:pPr>
      <w:r w:rsidRPr="003667AB">
        <w:rPr>
          <w:rFonts w:cs="Arial"/>
          <w:sz w:val="22"/>
          <w:szCs w:val="22"/>
        </w:rPr>
        <w:t xml:space="preserve">On the understanding that other members of the group have made contributions to the attached submission, I </w:t>
      </w:r>
      <w:r>
        <w:rPr>
          <w:rFonts w:cs="Arial"/>
          <w:sz w:val="22"/>
          <w:szCs w:val="22"/>
        </w:rPr>
        <w:t>declare that</w:t>
      </w:r>
      <w:r w:rsidRPr="003667AB">
        <w:rPr>
          <w:rFonts w:cs="Arial"/>
          <w:sz w:val="22"/>
          <w:szCs w:val="22"/>
        </w:rPr>
        <w:t xml:space="preserve"> ………….. (as in 1 above).</w:t>
      </w:r>
    </w:p>
    <w:p w14:paraId="1531EC73" w14:textId="77777777" w:rsidR="003C18CB" w:rsidRDefault="003C18CB" w:rsidP="003C18CB">
      <w:pPr>
        <w:pStyle w:val="NormalWeb"/>
        <w:spacing w:before="0" w:line="240" w:lineRule="auto"/>
        <w:rPr>
          <w:rFonts w:cs="Arial"/>
          <w:sz w:val="22"/>
          <w:szCs w:val="22"/>
        </w:rPr>
      </w:pPr>
    </w:p>
    <w:p w14:paraId="3748AB67" w14:textId="77777777" w:rsidR="003C18CB" w:rsidRDefault="003C18CB" w:rsidP="003C18CB">
      <w:pPr>
        <w:pStyle w:val="NormalWeb"/>
        <w:spacing w:before="0" w:line="240" w:lineRule="auto"/>
        <w:rPr>
          <w:rFonts w:cs="Arial"/>
          <w:sz w:val="22"/>
          <w:szCs w:val="22"/>
        </w:rPr>
      </w:pPr>
    </w:p>
    <w:p w14:paraId="79E46E06" w14:textId="77777777" w:rsidR="003C18CB" w:rsidRDefault="003C18CB" w:rsidP="003C18CB">
      <w:pPr>
        <w:pStyle w:val="NormalWeb"/>
        <w:spacing w:before="0" w:line="240" w:lineRule="auto"/>
        <w:rPr>
          <w:rFonts w:cs="Arial"/>
          <w:sz w:val="22"/>
          <w:szCs w:val="22"/>
        </w:rPr>
      </w:pPr>
    </w:p>
    <w:p w14:paraId="4B5DD3B1" w14:textId="77777777" w:rsidR="003C18CB" w:rsidRDefault="003C18CB" w:rsidP="003C18CB">
      <w:pPr>
        <w:pStyle w:val="NormalWeb"/>
        <w:spacing w:before="0" w:line="240" w:lineRule="auto"/>
        <w:rPr>
          <w:rFonts w:cs="Arial"/>
          <w:sz w:val="22"/>
          <w:szCs w:val="22"/>
        </w:rPr>
      </w:pPr>
    </w:p>
    <w:p w14:paraId="698EFC59" w14:textId="77777777" w:rsidR="003C18CB" w:rsidRDefault="003C18CB" w:rsidP="003C18CB">
      <w:pPr>
        <w:pStyle w:val="NormalWeb"/>
        <w:spacing w:before="0" w:line="240" w:lineRule="auto"/>
        <w:rPr>
          <w:rFonts w:cs="Arial"/>
          <w:sz w:val="22"/>
          <w:szCs w:val="22"/>
        </w:rPr>
      </w:pPr>
    </w:p>
    <w:p w14:paraId="2D73D460" w14:textId="77777777" w:rsidR="003C18CB" w:rsidRDefault="003C18CB" w:rsidP="003C18CB">
      <w:pPr>
        <w:pStyle w:val="NormalWeb"/>
        <w:spacing w:before="0" w:line="240" w:lineRule="auto"/>
        <w:rPr>
          <w:rFonts w:cs="Arial"/>
          <w:sz w:val="22"/>
          <w:szCs w:val="22"/>
        </w:rPr>
      </w:pPr>
    </w:p>
    <w:tbl>
      <w:tblPr>
        <w:tblStyle w:val="TableGrid"/>
        <w:tblW w:w="0" w:type="auto"/>
        <w:tblLook w:val="04A0" w:firstRow="1" w:lastRow="0" w:firstColumn="1" w:lastColumn="0" w:noHBand="0" w:noVBand="1"/>
      </w:tblPr>
      <w:tblGrid>
        <w:gridCol w:w="4508"/>
        <w:gridCol w:w="4508"/>
      </w:tblGrid>
      <w:tr w:rsidR="003C18CB" w:rsidRPr="00604145" w14:paraId="5B4B621B" w14:textId="77777777" w:rsidTr="003C18CB">
        <w:tc>
          <w:tcPr>
            <w:tcW w:w="9016" w:type="dxa"/>
            <w:gridSpan w:val="2"/>
          </w:tcPr>
          <w:p w14:paraId="4FA72BE2" w14:textId="77777777" w:rsidR="003C18CB" w:rsidRPr="00604145" w:rsidRDefault="003C18CB" w:rsidP="003C18CB">
            <w:pPr>
              <w:spacing w:before="0"/>
              <w:jc w:val="center"/>
              <w:rPr>
                <w:rFonts w:ascii="Arial" w:hAnsi="Arial" w:cs="Arial"/>
                <w:bCs/>
                <w:sz w:val="22"/>
                <w:szCs w:val="22"/>
              </w:rPr>
            </w:pPr>
            <w:r w:rsidRPr="00604145">
              <w:rPr>
                <w:rFonts w:ascii="Arial" w:hAnsi="Arial" w:cs="Arial"/>
                <w:bCs/>
                <w:sz w:val="22"/>
                <w:szCs w:val="22"/>
              </w:rPr>
              <w:t>Document Control</w:t>
            </w:r>
          </w:p>
        </w:tc>
      </w:tr>
      <w:tr w:rsidR="003C18CB" w:rsidRPr="00604145" w14:paraId="5A9FE4AB" w14:textId="77777777" w:rsidTr="003C18CB">
        <w:trPr>
          <w:trHeight w:val="379"/>
        </w:trPr>
        <w:tc>
          <w:tcPr>
            <w:tcW w:w="4508" w:type="dxa"/>
          </w:tcPr>
          <w:p w14:paraId="75FF79F3" w14:textId="77777777" w:rsidR="003C18CB" w:rsidRPr="00604145" w:rsidRDefault="003C18CB" w:rsidP="003C18CB">
            <w:pPr>
              <w:spacing w:before="0"/>
              <w:outlineLvl w:val="1"/>
              <w:rPr>
                <w:rFonts w:ascii="Arial" w:hAnsi="Arial" w:cs="Arial"/>
                <w:bCs/>
                <w:sz w:val="22"/>
                <w:szCs w:val="22"/>
              </w:rPr>
            </w:pPr>
            <w:r w:rsidRPr="00604145">
              <w:rPr>
                <w:rFonts w:ascii="Arial" w:hAnsi="Arial" w:cs="Arial"/>
                <w:bCs/>
                <w:sz w:val="22"/>
                <w:szCs w:val="22"/>
              </w:rPr>
              <w:t>Document Title:</w:t>
            </w:r>
            <w:r>
              <w:rPr>
                <w:rFonts w:ascii="Arial" w:hAnsi="Arial" w:cs="Arial"/>
                <w:bCs/>
                <w:sz w:val="22"/>
                <w:szCs w:val="22"/>
              </w:rPr>
              <w:t xml:space="preserve"> Academic Misconduct Procedure – Annex 1</w:t>
            </w:r>
          </w:p>
        </w:tc>
        <w:tc>
          <w:tcPr>
            <w:tcW w:w="4508" w:type="dxa"/>
          </w:tcPr>
          <w:p w14:paraId="64F65ECE" w14:textId="77777777" w:rsidR="003C18CB" w:rsidRPr="00604145" w:rsidRDefault="003C18CB" w:rsidP="003C18CB">
            <w:pPr>
              <w:spacing w:before="0"/>
              <w:rPr>
                <w:rFonts w:ascii="Arial" w:hAnsi="Arial" w:cs="Arial"/>
                <w:bCs/>
                <w:sz w:val="22"/>
                <w:szCs w:val="22"/>
              </w:rPr>
            </w:pPr>
            <w:r w:rsidRPr="00604145">
              <w:rPr>
                <w:rFonts w:ascii="Arial" w:hAnsi="Arial" w:cs="Arial"/>
                <w:bCs/>
                <w:sz w:val="22"/>
                <w:szCs w:val="22"/>
              </w:rPr>
              <w:t>Document Owner: Secretariat</w:t>
            </w:r>
          </w:p>
        </w:tc>
      </w:tr>
      <w:tr w:rsidR="003C18CB" w:rsidRPr="00604145" w14:paraId="2DB3CD34" w14:textId="77777777" w:rsidTr="003C18CB">
        <w:trPr>
          <w:trHeight w:val="426"/>
        </w:trPr>
        <w:tc>
          <w:tcPr>
            <w:tcW w:w="4508" w:type="dxa"/>
          </w:tcPr>
          <w:p w14:paraId="43145A2C" w14:textId="77777777" w:rsidR="003C18CB" w:rsidRPr="00604145" w:rsidRDefault="003C18CB" w:rsidP="003C18CB">
            <w:pPr>
              <w:spacing w:before="0"/>
              <w:rPr>
                <w:rFonts w:ascii="Arial" w:hAnsi="Arial" w:cs="Arial"/>
                <w:bCs/>
                <w:sz w:val="22"/>
                <w:szCs w:val="22"/>
              </w:rPr>
            </w:pPr>
            <w:r>
              <w:rPr>
                <w:rFonts w:ascii="Arial" w:hAnsi="Arial" w:cs="Arial"/>
                <w:bCs/>
                <w:sz w:val="22"/>
                <w:szCs w:val="22"/>
              </w:rPr>
              <w:t>Version Number: v.2</w:t>
            </w:r>
          </w:p>
        </w:tc>
        <w:tc>
          <w:tcPr>
            <w:tcW w:w="4508" w:type="dxa"/>
          </w:tcPr>
          <w:p w14:paraId="7ED432F5" w14:textId="77777777" w:rsidR="003C18CB" w:rsidRPr="00604145" w:rsidRDefault="003C18CB" w:rsidP="003C18CB">
            <w:pPr>
              <w:spacing w:before="0"/>
              <w:rPr>
                <w:rFonts w:ascii="Arial" w:hAnsi="Arial" w:cs="Arial"/>
                <w:bCs/>
                <w:sz w:val="22"/>
                <w:szCs w:val="22"/>
              </w:rPr>
            </w:pPr>
            <w:r w:rsidRPr="00604145">
              <w:rPr>
                <w:rFonts w:ascii="Arial" w:hAnsi="Arial" w:cs="Arial"/>
                <w:bCs/>
                <w:sz w:val="22"/>
                <w:szCs w:val="22"/>
              </w:rPr>
              <w:t>D</w:t>
            </w:r>
            <w:r>
              <w:rPr>
                <w:rFonts w:ascii="Arial" w:hAnsi="Arial" w:cs="Arial"/>
                <w:bCs/>
                <w:sz w:val="22"/>
                <w:szCs w:val="22"/>
              </w:rPr>
              <w:t>ate of Version: 14</w:t>
            </w:r>
            <w:r w:rsidRPr="00604145">
              <w:rPr>
                <w:rFonts w:ascii="Arial" w:hAnsi="Arial" w:cs="Arial"/>
                <w:bCs/>
                <w:sz w:val="22"/>
                <w:szCs w:val="22"/>
              </w:rPr>
              <w:t>-0</w:t>
            </w:r>
            <w:r>
              <w:rPr>
                <w:rFonts w:ascii="Arial" w:hAnsi="Arial" w:cs="Arial"/>
                <w:bCs/>
                <w:sz w:val="22"/>
                <w:szCs w:val="22"/>
              </w:rPr>
              <w:t>6</w:t>
            </w:r>
            <w:r w:rsidRPr="00604145">
              <w:rPr>
                <w:rFonts w:ascii="Arial" w:hAnsi="Arial" w:cs="Arial"/>
                <w:bCs/>
                <w:sz w:val="22"/>
                <w:szCs w:val="22"/>
              </w:rPr>
              <w:t>-20</w:t>
            </w:r>
            <w:r>
              <w:rPr>
                <w:rFonts w:ascii="Arial" w:hAnsi="Arial" w:cs="Arial"/>
                <w:bCs/>
                <w:sz w:val="22"/>
                <w:szCs w:val="22"/>
              </w:rPr>
              <w:t>22</w:t>
            </w:r>
          </w:p>
        </w:tc>
      </w:tr>
    </w:tbl>
    <w:p w14:paraId="65D40274" w14:textId="77777777" w:rsidR="003C18CB" w:rsidRPr="003667AB" w:rsidRDefault="003C18CB" w:rsidP="003C18CB">
      <w:pPr>
        <w:pStyle w:val="NormalWeb"/>
        <w:spacing w:before="0" w:line="240" w:lineRule="auto"/>
        <w:rPr>
          <w:rFonts w:cs="Arial"/>
          <w:sz w:val="22"/>
          <w:szCs w:val="22"/>
        </w:rPr>
      </w:pPr>
    </w:p>
    <w:p w14:paraId="28E8D06E" w14:textId="18EC3EAB" w:rsidR="003C18CB" w:rsidRDefault="003C18CB">
      <w:pPr>
        <w:spacing w:before="0" w:after="200"/>
        <w:rPr>
          <w:rFonts w:eastAsia="Times New Roman"/>
          <w:bCs/>
          <w:sz w:val="22"/>
          <w:szCs w:val="22"/>
          <w:lang w:eastAsia="en-GB"/>
        </w:rPr>
      </w:pPr>
      <w:r>
        <w:rPr>
          <w:rFonts w:eastAsia="Times New Roman"/>
          <w:bCs/>
          <w:sz w:val="22"/>
          <w:szCs w:val="22"/>
          <w:lang w:eastAsia="en-GB"/>
        </w:rPr>
        <w:br w:type="page"/>
      </w:r>
    </w:p>
    <w:p w14:paraId="19CB1609" w14:textId="77777777" w:rsidR="003C18CB" w:rsidRDefault="003C18CB" w:rsidP="003C18CB">
      <w:pPr>
        <w:pStyle w:val="Heading2"/>
        <w:spacing w:before="0" w:after="0" w:line="240" w:lineRule="auto"/>
      </w:pPr>
      <w:r>
        <w:lastRenderedPageBreak/>
        <w:t>Annex 2</w:t>
      </w:r>
    </w:p>
    <w:p w14:paraId="1F1922A6" w14:textId="77777777" w:rsidR="003C18CB" w:rsidRPr="00E039E6" w:rsidRDefault="003C18CB" w:rsidP="008B0309">
      <w:pPr>
        <w:spacing w:before="0" w:line="240" w:lineRule="auto"/>
      </w:pPr>
    </w:p>
    <w:p w14:paraId="225309CE" w14:textId="77777777" w:rsidR="003C18CB" w:rsidRDefault="003C18CB" w:rsidP="008B0309">
      <w:pPr>
        <w:pStyle w:val="Heading2"/>
        <w:spacing w:before="0" w:after="0" w:line="240" w:lineRule="auto"/>
      </w:pPr>
      <w:r>
        <w:t xml:space="preserve">Assessment Malpractice </w:t>
      </w:r>
    </w:p>
    <w:p w14:paraId="66ABF2F5" w14:textId="77777777" w:rsidR="003C18CB" w:rsidRPr="00E039E6" w:rsidRDefault="003C18CB" w:rsidP="008B0309">
      <w:pPr>
        <w:spacing w:before="0" w:line="240" w:lineRule="auto"/>
      </w:pPr>
    </w:p>
    <w:p w14:paraId="6D949A03" w14:textId="77777777" w:rsidR="003C18CB" w:rsidRDefault="003C18CB" w:rsidP="008B0309">
      <w:pPr>
        <w:tabs>
          <w:tab w:val="left" w:pos="709"/>
        </w:tabs>
        <w:spacing w:before="0" w:line="240" w:lineRule="auto"/>
        <w:rPr>
          <w:rFonts w:eastAsia="Times New Roman"/>
          <w:sz w:val="22"/>
          <w:szCs w:val="22"/>
          <w:lang w:eastAsia="en-GB"/>
        </w:rPr>
      </w:pPr>
      <w:r w:rsidRPr="5CC16FFD">
        <w:rPr>
          <w:rFonts w:eastAsia="Times New Roman"/>
          <w:i/>
          <w:iCs/>
          <w:sz w:val="22"/>
          <w:szCs w:val="22"/>
          <w:lang w:eastAsia="en-GB"/>
        </w:rPr>
        <w:t xml:space="preserve">Assessment Malpractice </w:t>
      </w:r>
      <w:r w:rsidRPr="5CC16FFD">
        <w:rPr>
          <w:rFonts w:eastAsia="Times New Roman"/>
          <w:sz w:val="22"/>
          <w:szCs w:val="22"/>
          <w:lang w:eastAsia="en-GB"/>
        </w:rPr>
        <w:t xml:space="preserve">is an Assessment Misconduct offence which does not fall into a definition of cheating, plagiarism, collusion or fabricated coursework, but occurs when a student intentionally or otherwise, misleads or deceives the University concerning the work submitted for assessment. </w:t>
      </w:r>
    </w:p>
    <w:p w14:paraId="78E54C57" w14:textId="77777777" w:rsidR="003C18CB" w:rsidRPr="00E039E6" w:rsidRDefault="003C18CB" w:rsidP="008B0309">
      <w:pPr>
        <w:tabs>
          <w:tab w:val="left" w:pos="709"/>
        </w:tabs>
        <w:spacing w:before="0" w:line="240" w:lineRule="auto"/>
        <w:rPr>
          <w:rFonts w:eastAsia="Times New Roman"/>
          <w:bCs/>
          <w:sz w:val="22"/>
          <w:szCs w:val="22"/>
          <w:lang w:eastAsia="en-GB"/>
        </w:rPr>
      </w:pPr>
    </w:p>
    <w:p w14:paraId="0FAE8B23" w14:textId="77777777" w:rsidR="003C18CB" w:rsidRDefault="003C18CB" w:rsidP="008B0309">
      <w:pPr>
        <w:spacing w:before="0" w:line="240" w:lineRule="auto"/>
        <w:rPr>
          <w:sz w:val="22"/>
          <w:szCs w:val="22"/>
        </w:rPr>
      </w:pPr>
      <w:r w:rsidRPr="00AE1968">
        <w:rPr>
          <w:sz w:val="22"/>
          <w:szCs w:val="22"/>
        </w:rPr>
        <w:t xml:space="preserve">The following list of examples of </w:t>
      </w:r>
      <w:r>
        <w:rPr>
          <w:sz w:val="22"/>
          <w:szCs w:val="22"/>
        </w:rPr>
        <w:t>Assessment M</w:t>
      </w:r>
      <w:r w:rsidRPr="00AE1968">
        <w:rPr>
          <w:sz w:val="22"/>
          <w:szCs w:val="22"/>
        </w:rPr>
        <w:t>alpractice is not exhaustive</w:t>
      </w:r>
      <w:r>
        <w:rPr>
          <w:sz w:val="22"/>
          <w:szCs w:val="22"/>
        </w:rPr>
        <w:t xml:space="preserve">. </w:t>
      </w:r>
    </w:p>
    <w:p w14:paraId="361C75FD" w14:textId="77777777" w:rsidR="003C18CB" w:rsidRDefault="003C18CB" w:rsidP="008B0309">
      <w:pPr>
        <w:spacing w:before="0" w:line="240" w:lineRule="auto"/>
        <w:rPr>
          <w:sz w:val="22"/>
          <w:szCs w:val="22"/>
        </w:rPr>
      </w:pPr>
    </w:p>
    <w:p w14:paraId="7CE72E31" w14:textId="77777777" w:rsidR="003C18CB" w:rsidRDefault="003C18CB" w:rsidP="008B0309">
      <w:pPr>
        <w:spacing w:before="0" w:line="240" w:lineRule="auto"/>
        <w:rPr>
          <w:sz w:val="22"/>
          <w:szCs w:val="22"/>
        </w:rPr>
      </w:pPr>
      <w:r w:rsidRPr="5CC16FFD">
        <w:rPr>
          <w:sz w:val="22"/>
          <w:szCs w:val="22"/>
        </w:rPr>
        <w:t>Some offences are closely related to other academic misconduct offences.  Where it is unclear what offence has been committed from the initial evidence, allegations should be put to students against all possible offences for further investigation.</w:t>
      </w:r>
    </w:p>
    <w:p w14:paraId="4BE41259" w14:textId="77777777" w:rsidR="003C18CB" w:rsidRDefault="003C18CB" w:rsidP="008B0309">
      <w:pPr>
        <w:spacing w:before="0" w:line="240" w:lineRule="auto"/>
        <w:rPr>
          <w:sz w:val="22"/>
          <w:szCs w:val="22"/>
        </w:rPr>
      </w:pPr>
    </w:p>
    <w:p w14:paraId="07A0C69D" w14:textId="77777777" w:rsidR="003C18CB" w:rsidRPr="00AE1968" w:rsidRDefault="003C18CB" w:rsidP="008B0309">
      <w:pPr>
        <w:spacing w:before="0" w:line="240" w:lineRule="auto"/>
        <w:rPr>
          <w:sz w:val="22"/>
          <w:szCs w:val="22"/>
        </w:rPr>
      </w:pPr>
      <w:r w:rsidRPr="5CC16FFD">
        <w:rPr>
          <w:sz w:val="22"/>
          <w:szCs w:val="22"/>
        </w:rPr>
        <w:t>Students may be found to have committed multiple offences of assessment misconduct in relation to the same assessment submission.</w:t>
      </w:r>
    </w:p>
    <w:p w14:paraId="3DF02630" w14:textId="77777777" w:rsidR="003C18CB" w:rsidRDefault="003C18CB" w:rsidP="008B0309">
      <w:pPr>
        <w:spacing w:before="0" w:line="240" w:lineRule="auto"/>
        <w:rPr>
          <w:sz w:val="22"/>
          <w:szCs w:val="22"/>
        </w:rPr>
      </w:pPr>
    </w:p>
    <w:p w14:paraId="40F5DF45" w14:textId="77777777" w:rsidR="003C18CB" w:rsidRDefault="003C18CB" w:rsidP="008B0309">
      <w:pPr>
        <w:spacing w:before="0" w:line="240" w:lineRule="auto"/>
        <w:rPr>
          <w:rStyle w:val="Strong"/>
          <w:sz w:val="22"/>
          <w:szCs w:val="22"/>
        </w:rPr>
      </w:pPr>
      <w:r w:rsidRPr="00AE1968">
        <w:rPr>
          <w:rStyle w:val="Strong"/>
          <w:sz w:val="22"/>
          <w:szCs w:val="22"/>
        </w:rPr>
        <w:t>1. Group A</w:t>
      </w:r>
    </w:p>
    <w:p w14:paraId="3383401F" w14:textId="77777777" w:rsidR="003C18CB" w:rsidRPr="00AE1968" w:rsidRDefault="003C18CB" w:rsidP="008B0309">
      <w:pPr>
        <w:spacing w:before="0" w:line="240" w:lineRule="auto"/>
        <w:rPr>
          <w:sz w:val="22"/>
          <w:szCs w:val="22"/>
        </w:rPr>
      </w:pPr>
    </w:p>
    <w:p w14:paraId="4D3FA7DF" w14:textId="77777777" w:rsidR="003C18CB" w:rsidRDefault="003C18CB" w:rsidP="008B0309">
      <w:pPr>
        <w:numPr>
          <w:ilvl w:val="0"/>
          <w:numId w:val="17"/>
        </w:numPr>
        <w:spacing w:before="0" w:line="240" w:lineRule="auto"/>
        <w:rPr>
          <w:sz w:val="22"/>
          <w:szCs w:val="22"/>
        </w:rPr>
      </w:pPr>
      <w:r w:rsidRPr="00AE1968">
        <w:rPr>
          <w:sz w:val="22"/>
          <w:szCs w:val="22"/>
        </w:rPr>
        <w:t>T</w:t>
      </w:r>
      <w:r>
        <w:rPr>
          <w:sz w:val="22"/>
          <w:szCs w:val="22"/>
        </w:rPr>
        <w:t>aking</w:t>
      </w:r>
      <w:r w:rsidRPr="00AE1968">
        <w:rPr>
          <w:sz w:val="22"/>
          <w:szCs w:val="22"/>
        </w:rPr>
        <w:t xml:space="preserve"> the work of other students </w:t>
      </w:r>
      <w:r>
        <w:rPr>
          <w:sz w:val="22"/>
          <w:szCs w:val="22"/>
        </w:rPr>
        <w:t xml:space="preserve">and/or theft. </w:t>
      </w:r>
    </w:p>
    <w:p w14:paraId="1E180236" w14:textId="77777777" w:rsidR="003C18CB" w:rsidRPr="00AE1968" w:rsidRDefault="003C18CB" w:rsidP="008B0309">
      <w:pPr>
        <w:spacing w:before="0" w:line="240" w:lineRule="auto"/>
        <w:ind w:left="360"/>
        <w:rPr>
          <w:sz w:val="22"/>
          <w:szCs w:val="22"/>
        </w:rPr>
      </w:pPr>
    </w:p>
    <w:p w14:paraId="1A19902F" w14:textId="77777777" w:rsidR="003C18CB" w:rsidRDefault="003C18CB" w:rsidP="008B0309">
      <w:pPr>
        <w:numPr>
          <w:ilvl w:val="0"/>
          <w:numId w:val="17"/>
        </w:numPr>
        <w:spacing w:before="0" w:line="240" w:lineRule="auto"/>
        <w:rPr>
          <w:sz w:val="22"/>
          <w:szCs w:val="22"/>
        </w:rPr>
      </w:pPr>
      <w:r w:rsidRPr="00AE1968">
        <w:rPr>
          <w:sz w:val="22"/>
          <w:szCs w:val="22"/>
        </w:rPr>
        <w:t>Submitting assignments obtained from</w:t>
      </w:r>
      <w:r>
        <w:rPr>
          <w:sz w:val="22"/>
          <w:szCs w:val="22"/>
        </w:rPr>
        <w:t xml:space="preserve"> third parties</w:t>
      </w:r>
      <w:r w:rsidRPr="00AE1968">
        <w:rPr>
          <w:sz w:val="22"/>
          <w:szCs w:val="22"/>
        </w:rPr>
        <w:t xml:space="preserve">, whether within or without the University, including on a commercial basis, and including from essay mills </w:t>
      </w:r>
      <w:r>
        <w:rPr>
          <w:sz w:val="22"/>
          <w:szCs w:val="22"/>
        </w:rPr>
        <w:t>or online  websites.</w:t>
      </w:r>
    </w:p>
    <w:p w14:paraId="61BD2840" w14:textId="77777777" w:rsidR="003C18CB" w:rsidRPr="00AE1968" w:rsidRDefault="003C18CB" w:rsidP="008B0309">
      <w:pPr>
        <w:spacing w:before="0" w:line="240" w:lineRule="auto"/>
        <w:ind w:left="360"/>
        <w:rPr>
          <w:sz w:val="22"/>
          <w:szCs w:val="22"/>
        </w:rPr>
      </w:pPr>
    </w:p>
    <w:p w14:paraId="30BDFC89" w14:textId="77777777" w:rsidR="003C18CB" w:rsidRDefault="003C18CB" w:rsidP="008B0309">
      <w:pPr>
        <w:numPr>
          <w:ilvl w:val="0"/>
          <w:numId w:val="17"/>
        </w:numPr>
        <w:spacing w:before="0" w:line="240" w:lineRule="auto"/>
        <w:rPr>
          <w:sz w:val="22"/>
          <w:szCs w:val="22"/>
        </w:rPr>
      </w:pPr>
      <w:r w:rsidRPr="00AE1968">
        <w:rPr>
          <w:sz w:val="22"/>
          <w:szCs w:val="22"/>
        </w:rPr>
        <w:t xml:space="preserve">Fabrication of evidence </w:t>
      </w:r>
      <w:r>
        <w:rPr>
          <w:sz w:val="22"/>
          <w:szCs w:val="22"/>
        </w:rPr>
        <w:t>relating to the submission (including drafts and submission receipts).</w:t>
      </w:r>
    </w:p>
    <w:p w14:paraId="038DF315" w14:textId="77777777" w:rsidR="003C18CB" w:rsidRPr="00AE1968" w:rsidRDefault="003C18CB" w:rsidP="008B0309">
      <w:pPr>
        <w:spacing w:before="0" w:line="240" w:lineRule="auto"/>
        <w:ind w:left="360"/>
        <w:rPr>
          <w:sz w:val="22"/>
          <w:szCs w:val="22"/>
        </w:rPr>
      </w:pPr>
    </w:p>
    <w:p w14:paraId="77B321E6" w14:textId="77777777" w:rsidR="003C18CB" w:rsidRDefault="003C18CB" w:rsidP="008B0309">
      <w:pPr>
        <w:numPr>
          <w:ilvl w:val="0"/>
          <w:numId w:val="17"/>
        </w:numPr>
        <w:spacing w:before="0" w:line="240" w:lineRule="auto"/>
        <w:rPr>
          <w:sz w:val="22"/>
          <w:szCs w:val="22"/>
        </w:rPr>
      </w:pPr>
      <w:r>
        <w:rPr>
          <w:sz w:val="22"/>
          <w:szCs w:val="22"/>
        </w:rPr>
        <w:t>Theft or M</w:t>
      </w:r>
      <w:r w:rsidRPr="00AE1968">
        <w:rPr>
          <w:sz w:val="22"/>
          <w:szCs w:val="22"/>
        </w:rPr>
        <w:t>isrepresentation of identity (which includes requesting others to undertake an assessment)</w:t>
      </w:r>
      <w:r>
        <w:rPr>
          <w:sz w:val="22"/>
          <w:szCs w:val="22"/>
        </w:rPr>
        <w:t>.</w:t>
      </w:r>
    </w:p>
    <w:p w14:paraId="2E287A61" w14:textId="77777777" w:rsidR="003C18CB" w:rsidRDefault="003C18CB" w:rsidP="008B0309">
      <w:pPr>
        <w:spacing w:before="0" w:line="240" w:lineRule="auto"/>
        <w:ind w:left="360"/>
        <w:rPr>
          <w:sz w:val="22"/>
          <w:szCs w:val="22"/>
        </w:rPr>
      </w:pPr>
    </w:p>
    <w:p w14:paraId="61EB9E99" w14:textId="77777777" w:rsidR="003C18CB" w:rsidRDefault="003C18CB" w:rsidP="008B0309">
      <w:pPr>
        <w:numPr>
          <w:ilvl w:val="0"/>
          <w:numId w:val="17"/>
        </w:numPr>
        <w:spacing w:before="0" w:line="240" w:lineRule="auto"/>
        <w:rPr>
          <w:sz w:val="22"/>
          <w:szCs w:val="22"/>
        </w:rPr>
      </w:pPr>
      <w:r>
        <w:rPr>
          <w:sz w:val="22"/>
          <w:szCs w:val="22"/>
        </w:rPr>
        <w:t>Acting to obtain the assessment questions in advance of the time period for assessment.</w:t>
      </w:r>
    </w:p>
    <w:p w14:paraId="273038BD" w14:textId="77777777" w:rsidR="003C18CB" w:rsidRDefault="003C18CB" w:rsidP="008B0309">
      <w:pPr>
        <w:spacing w:before="0" w:line="240" w:lineRule="auto"/>
        <w:ind w:left="360"/>
        <w:rPr>
          <w:sz w:val="22"/>
          <w:szCs w:val="22"/>
        </w:rPr>
      </w:pPr>
    </w:p>
    <w:p w14:paraId="7FFD6660" w14:textId="77777777" w:rsidR="003C18CB" w:rsidRPr="00AE1968" w:rsidRDefault="003C18CB" w:rsidP="008B0309">
      <w:pPr>
        <w:numPr>
          <w:ilvl w:val="0"/>
          <w:numId w:val="17"/>
        </w:numPr>
        <w:spacing w:before="0" w:line="240" w:lineRule="auto"/>
        <w:rPr>
          <w:sz w:val="22"/>
          <w:szCs w:val="22"/>
        </w:rPr>
      </w:pPr>
      <w:r>
        <w:rPr>
          <w:sz w:val="22"/>
          <w:szCs w:val="22"/>
        </w:rPr>
        <w:t xml:space="preserve">Breaches of the assessment regulations </w:t>
      </w:r>
      <w:r w:rsidRPr="00ED1B32">
        <w:rPr>
          <w:sz w:val="22"/>
          <w:szCs w:val="22"/>
        </w:rPr>
        <w:t>for an online proctored examination</w:t>
      </w:r>
      <w:r>
        <w:rPr>
          <w:sz w:val="22"/>
          <w:szCs w:val="22"/>
        </w:rPr>
        <w:t>.</w:t>
      </w:r>
    </w:p>
    <w:p w14:paraId="374D6829" w14:textId="77777777" w:rsidR="003C18CB" w:rsidRDefault="003C18CB" w:rsidP="008B0309">
      <w:pPr>
        <w:spacing w:before="0" w:line="240" w:lineRule="auto"/>
        <w:rPr>
          <w:sz w:val="22"/>
          <w:szCs w:val="22"/>
        </w:rPr>
      </w:pPr>
    </w:p>
    <w:p w14:paraId="2FA1CD54" w14:textId="77777777" w:rsidR="003C18CB" w:rsidRDefault="003C18CB" w:rsidP="008B0309">
      <w:pPr>
        <w:spacing w:before="0" w:line="240" w:lineRule="auto"/>
        <w:rPr>
          <w:sz w:val="22"/>
          <w:szCs w:val="22"/>
        </w:rPr>
      </w:pPr>
    </w:p>
    <w:p w14:paraId="6D4EE096" w14:textId="77777777" w:rsidR="003C18CB" w:rsidRDefault="003C18CB" w:rsidP="008B0309">
      <w:pPr>
        <w:spacing w:before="0" w:line="240" w:lineRule="auto"/>
        <w:rPr>
          <w:sz w:val="22"/>
          <w:szCs w:val="22"/>
        </w:rPr>
      </w:pPr>
      <w:r w:rsidRPr="00AE1968">
        <w:rPr>
          <w:sz w:val="22"/>
          <w:szCs w:val="22"/>
        </w:rPr>
        <w:t xml:space="preserve">Offences falling under this group </w:t>
      </w:r>
      <w:r>
        <w:rPr>
          <w:sz w:val="22"/>
          <w:szCs w:val="22"/>
        </w:rPr>
        <w:t>could be c</w:t>
      </w:r>
      <w:r w:rsidRPr="00AE1968">
        <w:rPr>
          <w:sz w:val="22"/>
          <w:szCs w:val="22"/>
        </w:rPr>
        <w:t>haracterised by the following:</w:t>
      </w:r>
    </w:p>
    <w:p w14:paraId="060AC8DE" w14:textId="77777777" w:rsidR="003C18CB" w:rsidRPr="00AE1968" w:rsidRDefault="003C18CB" w:rsidP="008B0309">
      <w:pPr>
        <w:spacing w:before="0" w:line="240" w:lineRule="auto"/>
        <w:rPr>
          <w:sz w:val="22"/>
          <w:szCs w:val="22"/>
        </w:rPr>
      </w:pPr>
    </w:p>
    <w:p w14:paraId="66C88F30" w14:textId="77777777" w:rsidR="003C18CB" w:rsidRDefault="003C18CB" w:rsidP="008B0309">
      <w:pPr>
        <w:numPr>
          <w:ilvl w:val="0"/>
          <w:numId w:val="18"/>
        </w:numPr>
        <w:spacing w:before="0" w:line="240" w:lineRule="auto"/>
        <w:rPr>
          <w:sz w:val="22"/>
          <w:szCs w:val="22"/>
        </w:rPr>
      </w:pPr>
      <w:r w:rsidRPr="00AE1968">
        <w:rPr>
          <w:sz w:val="22"/>
          <w:szCs w:val="22"/>
        </w:rPr>
        <w:t xml:space="preserve">the student is unlikely to have misunderstood the offence; </w:t>
      </w:r>
    </w:p>
    <w:p w14:paraId="372A1A86" w14:textId="77777777" w:rsidR="003C18CB" w:rsidRPr="00AE1968" w:rsidRDefault="003C18CB" w:rsidP="008B0309">
      <w:pPr>
        <w:spacing w:before="0" w:line="240" w:lineRule="auto"/>
        <w:ind w:left="360"/>
        <w:rPr>
          <w:sz w:val="22"/>
          <w:szCs w:val="22"/>
        </w:rPr>
      </w:pPr>
    </w:p>
    <w:p w14:paraId="65486AB5" w14:textId="77777777" w:rsidR="003C18CB" w:rsidRDefault="003C18CB" w:rsidP="008B0309">
      <w:pPr>
        <w:numPr>
          <w:ilvl w:val="0"/>
          <w:numId w:val="18"/>
        </w:numPr>
        <w:spacing w:before="0" w:line="240" w:lineRule="auto"/>
        <w:rPr>
          <w:sz w:val="22"/>
          <w:szCs w:val="22"/>
        </w:rPr>
      </w:pPr>
      <w:r w:rsidRPr="00AE1968">
        <w:rPr>
          <w:sz w:val="22"/>
          <w:szCs w:val="22"/>
        </w:rPr>
        <w:t xml:space="preserve">there may be an element of premeditation; </w:t>
      </w:r>
    </w:p>
    <w:p w14:paraId="26328E67" w14:textId="77777777" w:rsidR="003C18CB" w:rsidRPr="00AE1968" w:rsidRDefault="003C18CB" w:rsidP="008B0309">
      <w:pPr>
        <w:spacing w:before="0" w:line="240" w:lineRule="auto"/>
        <w:rPr>
          <w:sz w:val="22"/>
          <w:szCs w:val="22"/>
        </w:rPr>
      </w:pPr>
    </w:p>
    <w:p w14:paraId="7C8DC76D" w14:textId="77777777" w:rsidR="003C18CB" w:rsidRDefault="003C18CB" w:rsidP="008B0309">
      <w:pPr>
        <w:numPr>
          <w:ilvl w:val="0"/>
          <w:numId w:val="18"/>
        </w:numPr>
        <w:spacing w:before="0" w:line="240" w:lineRule="auto"/>
        <w:rPr>
          <w:sz w:val="22"/>
          <w:szCs w:val="22"/>
        </w:rPr>
      </w:pPr>
      <w:r w:rsidRPr="00AE1968">
        <w:rPr>
          <w:sz w:val="22"/>
          <w:szCs w:val="22"/>
        </w:rPr>
        <w:t xml:space="preserve">there are echoes of common criminality; </w:t>
      </w:r>
    </w:p>
    <w:p w14:paraId="6628A1C6" w14:textId="77777777" w:rsidR="003C18CB" w:rsidRPr="00AE1968" w:rsidRDefault="003C18CB" w:rsidP="008B0309">
      <w:pPr>
        <w:spacing w:before="0" w:line="240" w:lineRule="auto"/>
        <w:rPr>
          <w:sz w:val="22"/>
          <w:szCs w:val="22"/>
        </w:rPr>
      </w:pPr>
    </w:p>
    <w:p w14:paraId="3FD30877" w14:textId="77777777" w:rsidR="003C18CB" w:rsidRDefault="003C18CB" w:rsidP="008B0309">
      <w:pPr>
        <w:numPr>
          <w:ilvl w:val="0"/>
          <w:numId w:val="18"/>
        </w:numPr>
        <w:spacing w:before="0" w:line="240" w:lineRule="auto"/>
        <w:rPr>
          <w:sz w:val="22"/>
          <w:szCs w:val="22"/>
        </w:rPr>
      </w:pPr>
      <w:r w:rsidRPr="00AE1968">
        <w:rPr>
          <w:sz w:val="22"/>
          <w:szCs w:val="22"/>
        </w:rPr>
        <w:t xml:space="preserve">successful commission of the offence would significantly undermine the academic assessment processes and procedures and is likely to give a clear advantage to the dishonest over the honest student; </w:t>
      </w:r>
    </w:p>
    <w:p w14:paraId="1DF88769" w14:textId="77777777" w:rsidR="003C18CB" w:rsidRPr="00AE1968" w:rsidRDefault="003C18CB" w:rsidP="008B0309">
      <w:pPr>
        <w:spacing w:before="0" w:line="240" w:lineRule="auto"/>
        <w:ind w:left="360"/>
        <w:rPr>
          <w:sz w:val="22"/>
          <w:szCs w:val="22"/>
        </w:rPr>
      </w:pPr>
    </w:p>
    <w:p w14:paraId="626F9A3D" w14:textId="77777777" w:rsidR="003C18CB" w:rsidRPr="00AE1968" w:rsidRDefault="003C18CB" w:rsidP="008B0309">
      <w:pPr>
        <w:spacing w:before="0" w:line="240" w:lineRule="auto"/>
        <w:rPr>
          <w:sz w:val="22"/>
          <w:szCs w:val="22"/>
        </w:rPr>
      </w:pPr>
      <w:r w:rsidRPr="0042258C">
        <w:rPr>
          <w:sz w:val="22"/>
          <w:szCs w:val="22"/>
        </w:rPr>
        <w:t xml:space="preserve">Such cases </w:t>
      </w:r>
      <w:r>
        <w:rPr>
          <w:sz w:val="22"/>
          <w:szCs w:val="22"/>
        </w:rPr>
        <w:t>must</w:t>
      </w:r>
      <w:r w:rsidRPr="0042258C">
        <w:rPr>
          <w:sz w:val="22"/>
          <w:szCs w:val="22"/>
        </w:rPr>
        <w:t xml:space="preserve"> be referred to the Committee by Schools to determine a penalty</w:t>
      </w:r>
    </w:p>
    <w:p w14:paraId="50334918" w14:textId="77777777" w:rsidR="003C18CB" w:rsidRDefault="003C18CB" w:rsidP="008B0309">
      <w:pPr>
        <w:spacing w:before="0" w:line="240" w:lineRule="auto"/>
        <w:rPr>
          <w:rStyle w:val="Strong"/>
          <w:sz w:val="22"/>
          <w:szCs w:val="22"/>
        </w:rPr>
      </w:pPr>
    </w:p>
    <w:p w14:paraId="5A87F29C" w14:textId="77777777" w:rsidR="003C18CB" w:rsidRDefault="003C18CB" w:rsidP="008B0309">
      <w:pPr>
        <w:spacing w:before="0" w:line="240" w:lineRule="auto"/>
        <w:rPr>
          <w:rStyle w:val="Strong"/>
          <w:sz w:val="22"/>
          <w:szCs w:val="22"/>
        </w:rPr>
      </w:pPr>
      <w:r w:rsidRPr="00AE1968">
        <w:rPr>
          <w:rStyle w:val="Strong"/>
          <w:sz w:val="22"/>
          <w:szCs w:val="22"/>
        </w:rPr>
        <w:t>2. Group B</w:t>
      </w:r>
    </w:p>
    <w:p w14:paraId="2C734328" w14:textId="77777777" w:rsidR="003C18CB" w:rsidRPr="00AE1968" w:rsidRDefault="003C18CB" w:rsidP="008B0309">
      <w:pPr>
        <w:spacing w:before="0" w:line="240" w:lineRule="auto"/>
        <w:rPr>
          <w:sz w:val="22"/>
          <w:szCs w:val="22"/>
        </w:rPr>
      </w:pPr>
    </w:p>
    <w:p w14:paraId="5CE4325E" w14:textId="77777777" w:rsidR="003C18CB" w:rsidRDefault="003C18CB" w:rsidP="008B0309">
      <w:pPr>
        <w:numPr>
          <w:ilvl w:val="0"/>
          <w:numId w:val="19"/>
        </w:numPr>
        <w:spacing w:before="0" w:line="240" w:lineRule="auto"/>
        <w:rPr>
          <w:sz w:val="22"/>
          <w:szCs w:val="22"/>
        </w:rPr>
      </w:pPr>
      <w:r w:rsidRPr="00AE1968">
        <w:rPr>
          <w:sz w:val="22"/>
          <w:szCs w:val="22"/>
        </w:rPr>
        <w:t>Misrepresenting or defaming the work or opinions of others</w:t>
      </w:r>
      <w:r>
        <w:rPr>
          <w:sz w:val="22"/>
          <w:szCs w:val="22"/>
        </w:rPr>
        <w:t>.</w:t>
      </w:r>
      <w:r w:rsidRPr="00AE1968">
        <w:rPr>
          <w:sz w:val="22"/>
          <w:szCs w:val="22"/>
        </w:rPr>
        <w:t xml:space="preserve"> </w:t>
      </w:r>
    </w:p>
    <w:p w14:paraId="396D1C03" w14:textId="77777777" w:rsidR="003C18CB" w:rsidRPr="00AE1968" w:rsidRDefault="003C18CB" w:rsidP="008B0309">
      <w:pPr>
        <w:spacing w:before="0" w:line="240" w:lineRule="auto"/>
        <w:ind w:left="360"/>
        <w:rPr>
          <w:sz w:val="22"/>
          <w:szCs w:val="22"/>
        </w:rPr>
      </w:pPr>
    </w:p>
    <w:p w14:paraId="29D86D18" w14:textId="77777777" w:rsidR="003C18CB" w:rsidRDefault="003C18CB" w:rsidP="008B0309">
      <w:pPr>
        <w:numPr>
          <w:ilvl w:val="0"/>
          <w:numId w:val="19"/>
        </w:numPr>
        <w:spacing w:before="0" w:line="240" w:lineRule="auto"/>
        <w:rPr>
          <w:sz w:val="22"/>
          <w:szCs w:val="22"/>
        </w:rPr>
      </w:pPr>
      <w:r w:rsidRPr="00AE1968">
        <w:rPr>
          <w:sz w:val="22"/>
          <w:szCs w:val="22"/>
        </w:rPr>
        <w:t>Submitting the same work to satisfy the requirements of two assessments</w:t>
      </w:r>
      <w:r>
        <w:rPr>
          <w:sz w:val="22"/>
          <w:szCs w:val="22"/>
        </w:rPr>
        <w:t>.</w:t>
      </w:r>
      <w:r w:rsidRPr="00AE1968">
        <w:rPr>
          <w:sz w:val="22"/>
          <w:szCs w:val="22"/>
        </w:rPr>
        <w:t xml:space="preserve"> </w:t>
      </w:r>
    </w:p>
    <w:p w14:paraId="6EDDE890" w14:textId="77777777" w:rsidR="003C18CB" w:rsidRPr="00AE1968" w:rsidRDefault="003C18CB" w:rsidP="008B0309">
      <w:pPr>
        <w:spacing w:before="0" w:line="240" w:lineRule="auto"/>
        <w:ind w:left="360"/>
        <w:rPr>
          <w:sz w:val="22"/>
          <w:szCs w:val="22"/>
        </w:rPr>
      </w:pPr>
    </w:p>
    <w:p w14:paraId="522FDB04" w14:textId="77777777" w:rsidR="003C18CB" w:rsidRPr="00AE1968" w:rsidRDefault="003C18CB" w:rsidP="008B0309">
      <w:pPr>
        <w:numPr>
          <w:ilvl w:val="0"/>
          <w:numId w:val="19"/>
        </w:numPr>
        <w:spacing w:before="0" w:line="240" w:lineRule="auto"/>
        <w:rPr>
          <w:sz w:val="22"/>
          <w:szCs w:val="22"/>
        </w:rPr>
      </w:pPr>
      <w:r w:rsidRPr="00AE1968">
        <w:rPr>
          <w:sz w:val="22"/>
          <w:szCs w:val="22"/>
        </w:rPr>
        <w:t>Making or causing to be made a fraudulent statement concerning the work submitted for assessment or the student’s candidature for assessment or examination (this is also intended to address the false signing of a declaration of integrity)</w:t>
      </w:r>
      <w:r>
        <w:rPr>
          <w:sz w:val="22"/>
          <w:szCs w:val="22"/>
        </w:rPr>
        <w:t>.</w:t>
      </w:r>
    </w:p>
    <w:p w14:paraId="10F2084A" w14:textId="77777777" w:rsidR="003C18CB" w:rsidRDefault="003C18CB" w:rsidP="008B0309">
      <w:pPr>
        <w:spacing w:before="0" w:line="240" w:lineRule="auto"/>
        <w:rPr>
          <w:sz w:val="22"/>
          <w:szCs w:val="22"/>
        </w:rPr>
      </w:pPr>
    </w:p>
    <w:p w14:paraId="3034BE93" w14:textId="77777777" w:rsidR="003C18CB" w:rsidRDefault="003C18CB" w:rsidP="008B0309">
      <w:pPr>
        <w:spacing w:before="0" w:line="240" w:lineRule="auto"/>
        <w:rPr>
          <w:sz w:val="22"/>
          <w:szCs w:val="22"/>
        </w:rPr>
      </w:pPr>
      <w:r w:rsidRPr="00AE1968">
        <w:rPr>
          <w:sz w:val="22"/>
          <w:szCs w:val="22"/>
        </w:rPr>
        <w:lastRenderedPageBreak/>
        <w:t xml:space="preserve">Offences in this group could be characterised as lesser than those of Group A and may be less clear cut.  Consideration of such offences is likely to require careful judgement both to </w:t>
      </w:r>
      <w:r w:rsidRPr="003D5FF3">
        <w:rPr>
          <w:sz w:val="22"/>
          <w:szCs w:val="22"/>
        </w:rPr>
        <w:t xml:space="preserve">determine with certainty the offence itself and to decide upon the penalty.  </w:t>
      </w:r>
    </w:p>
    <w:p w14:paraId="727FD003" w14:textId="77777777" w:rsidR="003C18CB" w:rsidRDefault="003C18CB" w:rsidP="008B0309">
      <w:pPr>
        <w:spacing w:before="0" w:line="240" w:lineRule="auto"/>
        <w:rPr>
          <w:sz w:val="22"/>
          <w:szCs w:val="22"/>
        </w:rPr>
      </w:pPr>
    </w:p>
    <w:p w14:paraId="2C5BEF4A" w14:textId="77777777" w:rsidR="003C18CB" w:rsidRDefault="003C18CB" w:rsidP="008B0309">
      <w:pPr>
        <w:spacing w:before="0" w:line="240" w:lineRule="auto"/>
        <w:rPr>
          <w:sz w:val="22"/>
          <w:szCs w:val="22"/>
        </w:rPr>
      </w:pPr>
      <w:r w:rsidRPr="003D5FF3">
        <w:rPr>
          <w:sz w:val="22"/>
          <w:szCs w:val="22"/>
        </w:rPr>
        <w:t>Except for grievous cases, denied</w:t>
      </w:r>
      <w:r>
        <w:rPr>
          <w:sz w:val="22"/>
          <w:szCs w:val="22"/>
        </w:rPr>
        <w:t xml:space="preserve"> offences</w:t>
      </w:r>
      <w:r w:rsidRPr="003D5FF3">
        <w:rPr>
          <w:sz w:val="22"/>
          <w:szCs w:val="22"/>
        </w:rPr>
        <w:t>, and those that must be escalated to the Committee as repeat offences, determination will fall to the School.</w:t>
      </w:r>
    </w:p>
    <w:p w14:paraId="5DF7A872" w14:textId="77777777" w:rsidR="003C18CB" w:rsidRPr="00AE1968" w:rsidRDefault="003C18CB" w:rsidP="008B0309">
      <w:pPr>
        <w:spacing w:before="0" w:line="240" w:lineRule="auto"/>
        <w:rPr>
          <w:sz w:val="22"/>
          <w:szCs w:val="22"/>
        </w:rPr>
      </w:pPr>
    </w:p>
    <w:p w14:paraId="010610F5" w14:textId="77777777" w:rsidR="003C18CB" w:rsidRDefault="003C18CB" w:rsidP="008B0309">
      <w:pPr>
        <w:spacing w:before="0" w:line="240" w:lineRule="auto"/>
        <w:rPr>
          <w:rStyle w:val="Strong"/>
          <w:sz w:val="22"/>
          <w:szCs w:val="22"/>
        </w:rPr>
      </w:pPr>
      <w:r w:rsidRPr="00AE1968">
        <w:rPr>
          <w:rStyle w:val="Strong"/>
          <w:sz w:val="22"/>
          <w:szCs w:val="22"/>
        </w:rPr>
        <w:t>3. Group C</w:t>
      </w:r>
    </w:p>
    <w:p w14:paraId="60C53DED" w14:textId="77777777" w:rsidR="003C18CB" w:rsidRPr="00AE1968" w:rsidRDefault="003C18CB" w:rsidP="008B0309">
      <w:pPr>
        <w:spacing w:before="0" w:line="240" w:lineRule="auto"/>
        <w:rPr>
          <w:sz w:val="22"/>
          <w:szCs w:val="22"/>
        </w:rPr>
      </w:pPr>
    </w:p>
    <w:p w14:paraId="09E58C69" w14:textId="77777777" w:rsidR="003C18CB" w:rsidRDefault="003C18CB" w:rsidP="008B0309">
      <w:pPr>
        <w:numPr>
          <w:ilvl w:val="0"/>
          <w:numId w:val="20"/>
        </w:numPr>
        <w:spacing w:before="0" w:line="240" w:lineRule="auto"/>
        <w:rPr>
          <w:sz w:val="22"/>
          <w:szCs w:val="22"/>
        </w:rPr>
      </w:pPr>
      <w:r w:rsidRPr="00AE1968">
        <w:rPr>
          <w:sz w:val="22"/>
          <w:szCs w:val="22"/>
        </w:rPr>
        <w:t xml:space="preserve">Knowingly aiding another student to copy one’s own work </w:t>
      </w:r>
      <w:r>
        <w:rPr>
          <w:sz w:val="22"/>
          <w:szCs w:val="22"/>
        </w:rPr>
        <w:t xml:space="preserve">for assessment </w:t>
      </w:r>
      <w:r w:rsidRPr="00AE1968">
        <w:rPr>
          <w:sz w:val="22"/>
          <w:szCs w:val="22"/>
        </w:rPr>
        <w:t xml:space="preserve">or the work of others. (This is not meant to prevent the desirable practice of </w:t>
      </w:r>
      <w:r>
        <w:rPr>
          <w:sz w:val="22"/>
          <w:szCs w:val="22"/>
        </w:rPr>
        <w:t xml:space="preserve">collaboration and </w:t>
      </w:r>
      <w:r w:rsidRPr="00AE1968">
        <w:rPr>
          <w:sz w:val="22"/>
          <w:szCs w:val="22"/>
        </w:rPr>
        <w:t>student</w:t>
      </w:r>
      <w:r>
        <w:rPr>
          <w:sz w:val="22"/>
          <w:szCs w:val="22"/>
        </w:rPr>
        <w:t>s learning from each other</w:t>
      </w:r>
      <w:r w:rsidRPr="00AE1968">
        <w:rPr>
          <w:sz w:val="22"/>
          <w:szCs w:val="22"/>
        </w:rPr>
        <w:t xml:space="preserve">.  Encouraging or assisting practices that could give rise to </w:t>
      </w:r>
      <w:r>
        <w:rPr>
          <w:sz w:val="22"/>
          <w:szCs w:val="22"/>
        </w:rPr>
        <w:t>assessment breaches</w:t>
      </w:r>
      <w:r w:rsidRPr="00AE1968">
        <w:rPr>
          <w:sz w:val="22"/>
          <w:szCs w:val="22"/>
        </w:rPr>
        <w:t xml:space="preserve"> is, however, not permitted.) </w:t>
      </w:r>
    </w:p>
    <w:p w14:paraId="464858E2" w14:textId="77777777" w:rsidR="003C18CB" w:rsidRPr="00AE1968" w:rsidRDefault="003C18CB" w:rsidP="008B0309">
      <w:pPr>
        <w:spacing w:before="0" w:line="240" w:lineRule="auto"/>
        <w:ind w:left="360"/>
        <w:rPr>
          <w:sz w:val="22"/>
          <w:szCs w:val="22"/>
        </w:rPr>
      </w:pPr>
    </w:p>
    <w:p w14:paraId="6086AD8B" w14:textId="77777777" w:rsidR="003C18CB" w:rsidRDefault="003C18CB" w:rsidP="008B0309">
      <w:pPr>
        <w:spacing w:before="0" w:line="240" w:lineRule="auto"/>
        <w:rPr>
          <w:sz w:val="22"/>
          <w:szCs w:val="22"/>
        </w:rPr>
      </w:pPr>
      <w:r w:rsidRPr="00AE1968">
        <w:rPr>
          <w:sz w:val="22"/>
          <w:szCs w:val="22"/>
        </w:rPr>
        <w:t xml:space="preserve">It is </w:t>
      </w:r>
      <w:r>
        <w:rPr>
          <w:sz w:val="22"/>
          <w:szCs w:val="22"/>
        </w:rPr>
        <w:t xml:space="preserve">expected that Schools will discuss such offences with the student </w:t>
      </w:r>
      <w:r w:rsidRPr="00AE1968">
        <w:rPr>
          <w:sz w:val="22"/>
          <w:szCs w:val="22"/>
        </w:rPr>
        <w:t xml:space="preserve">in the first instance but </w:t>
      </w:r>
      <w:r>
        <w:rPr>
          <w:sz w:val="22"/>
          <w:szCs w:val="22"/>
        </w:rPr>
        <w:t xml:space="preserve">Schools are advised to </w:t>
      </w:r>
      <w:r w:rsidRPr="00AE1968">
        <w:rPr>
          <w:sz w:val="22"/>
          <w:szCs w:val="22"/>
        </w:rPr>
        <w:t xml:space="preserve">seek advice from the </w:t>
      </w:r>
      <w:r>
        <w:rPr>
          <w:sz w:val="22"/>
          <w:szCs w:val="22"/>
        </w:rPr>
        <w:t>Student Cases Team regarding penalties if a penalty further than a warning is sought</w:t>
      </w:r>
      <w:r w:rsidRPr="00AE1968">
        <w:rPr>
          <w:sz w:val="22"/>
          <w:szCs w:val="22"/>
        </w:rPr>
        <w:t>.</w:t>
      </w:r>
    </w:p>
    <w:p w14:paraId="29BC865D" w14:textId="77777777" w:rsidR="003C18CB" w:rsidRPr="00AE1968" w:rsidRDefault="003C18CB" w:rsidP="008B0309">
      <w:pPr>
        <w:spacing w:before="0" w:line="240" w:lineRule="auto"/>
        <w:rPr>
          <w:sz w:val="22"/>
          <w:szCs w:val="22"/>
        </w:rPr>
      </w:pPr>
    </w:p>
    <w:p w14:paraId="407B6198" w14:textId="77777777" w:rsidR="003C18CB" w:rsidRDefault="003C18CB" w:rsidP="008B0309">
      <w:pPr>
        <w:spacing w:before="0" w:line="240" w:lineRule="auto"/>
        <w:rPr>
          <w:rStyle w:val="Strong"/>
          <w:sz w:val="22"/>
          <w:szCs w:val="22"/>
        </w:rPr>
      </w:pPr>
      <w:r w:rsidRPr="00AE1968">
        <w:rPr>
          <w:rStyle w:val="Strong"/>
          <w:sz w:val="22"/>
          <w:szCs w:val="22"/>
        </w:rPr>
        <w:t>4. Group D</w:t>
      </w:r>
    </w:p>
    <w:p w14:paraId="585BECD1" w14:textId="77777777" w:rsidR="003C18CB" w:rsidRPr="00AE1968" w:rsidRDefault="003C18CB" w:rsidP="008B0309">
      <w:pPr>
        <w:spacing w:before="0" w:line="240" w:lineRule="auto"/>
        <w:rPr>
          <w:sz w:val="22"/>
          <w:szCs w:val="22"/>
        </w:rPr>
      </w:pPr>
    </w:p>
    <w:p w14:paraId="5998FDA5" w14:textId="77777777" w:rsidR="003C18CB" w:rsidRDefault="003C18CB" w:rsidP="008B0309">
      <w:pPr>
        <w:numPr>
          <w:ilvl w:val="0"/>
          <w:numId w:val="21"/>
        </w:numPr>
        <w:spacing w:before="0" w:line="240" w:lineRule="auto"/>
        <w:rPr>
          <w:sz w:val="22"/>
          <w:szCs w:val="22"/>
        </w:rPr>
      </w:pPr>
      <w:r w:rsidRPr="00AE1968">
        <w:rPr>
          <w:sz w:val="22"/>
          <w:szCs w:val="22"/>
        </w:rPr>
        <w:t xml:space="preserve">Any breach of University </w:t>
      </w:r>
      <w:r>
        <w:rPr>
          <w:sz w:val="22"/>
          <w:szCs w:val="22"/>
        </w:rPr>
        <w:t>a</w:t>
      </w:r>
      <w:r w:rsidRPr="00AE1968">
        <w:rPr>
          <w:sz w:val="22"/>
          <w:szCs w:val="22"/>
        </w:rPr>
        <w:t>ssessment rules which may or may not encompass any of the above</w:t>
      </w:r>
      <w:r>
        <w:rPr>
          <w:sz w:val="22"/>
          <w:szCs w:val="22"/>
        </w:rPr>
        <w:t>.</w:t>
      </w:r>
    </w:p>
    <w:p w14:paraId="5D47761C" w14:textId="77777777" w:rsidR="003C18CB" w:rsidRPr="00AE1968" w:rsidRDefault="003C18CB" w:rsidP="008B0309">
      <w:pPr>
        <w:spacing w:before="0" w:line="240" w:lineRule="auto"/>
        <w:ind w:left="360"/>
        <w:rPr>
          <w:sz w:val="22"/>
          <w:szCs w:val="22"/>
        </w:rPr>
      </w:pPr>
      <w:r w:rsidRPr="00AE1968">
        <w:rPr>
          <w:sz w:val="22"/>
          <w:szCs w:val="22"/>
        </w:rPr>
        <w:t xml:space="preserve"> </w:t>
      </w:r>
    </w:p>
    <w:p w14:paraId="198B01D7" w14:textId="77777777" w:rsidR="003C18CB" w:rsidRDefault="003C18CB" w:rsidP="008B0309">
      <w:pPr>
        <w:numPr>
          <w:ilvl w:val="0"/>
          <w:numId w:val="21"/>
        </w:numPr>
        <w:spacing w:before="0" w:line="240" w:lineRule="auto"/>
        <w:rPr>
          <w:sz w:val="22"/>
          <w:szCs w:val="22"/>
        </w:rPr>
      </w:pPr>
      <w:r>
        <w:rPr>
          <w:sz w:val="22"/>
          <w:szCs w:val="22"/>
        </w:rPr>
        <w:t>Inciting or c</w:t>
      </w:r>
      <w:r w:rsidRPr="00AE1968">
        <w:rPr>
          <w:sz w:val="22"/>
          <w:szCs w:val="22"/>
        </w:rPr>
        <w:t xml:space="preserve">onspiring with others to commit any of the above </w:t>
      </w:r>
      <w:r>
        <w:rPr>
          <w:sz w:val="22"/>
          <w:szCs w:val="22"/>
        </w:rPr>
        <w:t>offences.</w:t>
      </w:r>
    </w:p>
    <w:p w14:paraId="04D25DA4" w14:textId="77777777" w:rsidR="003C18CB" w:rsidRDefault="003C18CB" w:rsidP="008B0309">
      <w:pPr>
        <w:spacing w:before="0" w:line="240" w:lineRule="auto"/>
        <w:ind w:left="360"/>
        <w:rPr>
          <w:sz w:val="22"/>
          <w:szCs w:val="22"/>
        </w:rPr>
      </w:pPr>
    </w:p>
    <w:p w14:paraId="155F0977" w14:textId="77777777" w:rsidR="003C18CB" w:rsidRDefault="003C18CB" w:rsidP="008B0309">
      <w:pPr>
        <w:numPr>
          <w:ilvl w:val="0"/>
          <w:numId w:val="21"/>
        </w:numPr>
        <w:spacing w:before="0" w:line="240" w:lineRule="auto"/>
        <w:rPr>
          <w:sz w:val="22"/>
          <w:szCs w:val="22"/>
        </w:rPr>
      </w:pPr>
      <w:r>
        <w:rPr>
          <w:sz w:val="22"/>
          <w:szCs w:val="22"/>
        </w:rPr>
        <w:t>Sharing University assessment questions with a third party in breach of University copyright.</w:t>
      </w:r>
    </w:p>
    <w:p w14:paraId="79FAC623" w14:textId="77777777" w:rsidR="003C18CB" w:rsidRPr="00AE1968" w:rsidRDefault="003C18CB" w:rsidP="008B0309">
      <w:pPr>
        <w:spacing w:before="0" w:line="240" w:lineRule="auto"/>
        <w:rPr>
          <w:sz w:val="22"/>
          <w:szCs w:val="22"/>
        </w:rPr>
      </w:pPr>
    </w:p>
    <w:p w14:paraId="2490177D" w14:textId="77777777" w:rsidR="003C18CB" w:rsidRDefault="003C18CB" w:rsidP="008B0309">
      <w:pPr>
        <w:spacing w:before="0" w:line="240" w:lineRule="auto"/>
        <w:rPr>
          <w:sz w:val="22"/>
          <w:szCs w:val="22"/>
        </w:rPr>
      </w:pPr>
      <w:r w:rsidRPr="00AE1968">
        <w:rPr>
          <w:sz w:val="22"/>
          <w:szCs w:val="22"/>
        </w:rPr>
        <w:t xml:space="preserve">In these and many of the instances listed above it will be necessary to seek advice from the </w:t>
      </w:r>
      <w:r>
        <w:rPr>
          <w:sz w:val="22"/>
          <w:szCs w:val="22"/>
        </w:rPr>
        <w:t>Student Cases Team.</w:t>
      </w:r>
    </w:p>
    <w:p w14:paraId="46E1EA1B" w14:textId="77777777" w:rsidR="003C18CB" w:rsidRDefault="003C18CB" w:rsidP="008B0309">
      <w:pPr>
        <w:spacing w:before="0" w:line="240" w:lineRule="auto"/>
        <w:rPr>
          <w:sz w:val="22"/>
          <w:szCs w:val="22"/>
        </w:rPr>
      </w:pPr>
    </w:p>
    <w:p w14:paraId="63DEE386" w14:textId="77777777" w:rsidR="003C18CB" w:rsidRDefault="003C18CB" w:rsidP="008B0309">
      <w:pPr>
        <w:spacing w:before="0" w:line="240" w:lineRule="auto"/>
        <w:rPr>
          <w:sz w:val="22"/>
          <w:szCs w:val="22"/>
        </w:rPr>
      </w:pPr>
    </w:p>
    <w:p w14:paraId="78CB8416" w14:textId="77777777" w:rsidR="003C18CB" w:rsidRDefault="003C18CB" w:rsidP="008B0309">
      <w:pPr>
        <w:spacing w:before="0" w:line="240" w:lineRule="auto"/>
        <w:rPr>
          <w:sz w:val="22"/>
          <w:szCs w:val="22"/>
        </w:rPr>
      </w:pPr>
    </w:p>
    <w:p w14:paraId="32973C39" w14:textId="77777777" w:rsidR="003C18CB" w:rsidRDefault="003C18CB" w:rsidP="008B0309">
      <w:pPr>
        <w:spacing w:before="0" w:line="240" w:lineRule="auto"/>
        <w:rPr>
          <w:sz w:val="22"/>
          <w:szCs w:val="22"/>
        </w:rPr>
      </w:pPr>
    </w:p>
    <w:p w14:paraId="6EEE36D6" w14:textId="77777777" w:rsidR="003C18CB" w:rsidRDefault="003C18CB" w:rsidP="008B0309">
      <w:pPr>
        <w:spacing w:before="0" w:line="240" w:lineRule="auto"/>
        <w:rPr>
          <w:sz w:val="22"/>
          <w:szCs w:val="22"/>
        </w:rPr>
      </w:pPr>
    </w:p>
    <w:p w14:paraId="43BAB1AB" w14:textId="77777777" w:rsidR="003C18CB" w:rsidRPr="00AE1968" w:rsidRDefault="003C18CB" w:rsidP="008B0309">
      <w:pPr>
        <w:spacing w:before="0" w:line="240" w:lineRule="auto"/>
        <w:rPr>
          <w:sz w:val="22"/>
          <w:szCs w:val="22"/>
        </w:rPr>
      </w:pPr>
    </w:p>
    <w:tbl>
      <w:tblPr>
        <w:tblStyle w:val="TableGrid"/>
        <w:tblW w:w="0" w:type="auto"/>
        <w:tblLook w:val="04A0" w:firstRow="1" w:lastRow="0" w:firstColumn="1" w:lastColumn="0" w:noHBand="0" w:noVBand="1"/>
      </w:tblPr>
      <w:tblGrid>
        <w:gridCol w:w="4508"/>
        <w:gridCol w:w="4508"/>
      </w:tblGrid>
      <w:tr w:rsidR="003C18CB" w:rsidRPr="000E1057" w14:paraId="3F359F1C" w14:textId="77777777" w:rsidTr="003C18CB">
        <w:tc>
          <w:tcPr>
            <w:tcW w:w="9016" w:type="dxa"/>
            <w:gridSpan w:val="2"/>
          </w:tcPr>
          <w:p w14:paraId="6C3EC5C2" w14:textId="77777777" w:rsidR="003C18CB" w:rsidRPr="000E1057" w:rsidRDefault="003C18CB" w:rsidP="003C18CB">
            <w:pPr>
              <w:spacing w:before="0"/>
              <w:jc w:val="center"/>
              <w:rPr>
                <w:rFonts w:asciiTheme="minorBidi" w:hAnsiTheme="minorBidi" w:cstheme="minorBidi"/>
                <w:bCs/>
                <w:sz w:val="22"/>
                <w:szCs w:val="22"/>
              </w:rPr>
            </w:pPr>
            <w:r w:rsidRPr="000E1057">
              <w:rPr>
                <w:rFonts w:asciiTheme="minorBidi" w:hAnsiTheme="minorBidi" w:cstheme="minorBidi"/>
                <w:bCs/>
                <w:sz w:val="22"/>
                <w:szCs w:val="22"/>
              </w:rPr>
              <w:t>Document Control</w:t>
            </w:r>
          </w:p>
        </w:tc>
      </w:tr>
      <w:tr w:rsidR="003C18CB" w:rsidRPr="000E1057" w14:paraId="1DE1156A" w14:textId="77777777" w:rsidTr="003C18CB">
        <w:trPr>
          <w:trHeight w:val="379"/>
        </w:trPr>
        <w:tc>
          <w:tcPr>
            <w:tcW w:w="4508" w:type="dxa"/>
          </w:tcPr>
          <w:p w14:paraId="0725C3ED" w14:textId="77777777" w:rsidR="003C18CB" w:rsidRPr="000E1057" w:rsidRDefault="003C18CB" w:rsidP="003C18CB">
            <w:pPr>
              <w:spacing w:before="0"/>
              <w:outlineLvl w:val="1"/>
              <w:rPr>
                <w:rFonts w:asciiTheme="minorBidi" w:hAnsiTheme="minorBidi" w:cstheme="minorBidi"/>
                <w:bCs/>
                <w:sz w:val="22"/>
                <w:szCs w:val="22"/>
              </w:rPr>
            </w:pPr>
            <w:r w:rsidRPr="000E1057">
              <w:rPr>
                <w:rFonts w:asciiTheme="minorBidi" w:hAnsiTheme="minorBidi" w:cstheme="minorBidi"/>
                <w:bCs/>
                <w:sz w:val="22"/>
                <w:szCs w:val="22"/>
              </w:rPr>
              <w:t xml:space="preserve">Document Title: Academic Misconduct Procedure – Annex </w:t>
            </w:r>
            <w:r>
              <w:rPr>
                <w:rFonts w:asciiTheme="minorBidi" w:hAnsiTheme="minorBidi" w:cstheme="minorBidi"/>
                <w:bCs/>
                <w:sz w:val="22"/>
                <w:szCs w:val="22"/>
              </w:rPr>
              <w:t>2</w:t>
            </w:r>
          </w:p>
        </w:tc>
        <w:tc>
          <w:tcPr>
            <w:tcW w:w="4508" w:type="dxa"/>
          </w:tcPr>
          <w:p w14:paraId="4EDA0AE7" w14:textId="77777777" w:rsidR="003C18CB" w:rsidRPr="000E1057" w:rsidRDefault="003C18CB" w:rsidP="003C18CB">
            <w:pPr>
              <w:spacing w:before="0"/>
              <w:rPr>
                <w:rFonts w:asciiTheme="minorBidi" w:hAnsiTheme="minorBidi" w:cstheme="minorBidi"/>
                <w:bCs/>
                <w:sz w:val="22"/>
                <w:szCs w:val="22"/>
              </w:rPr>
            </w:pPr>
            <w:r w:rsidRPr="000E1057">
              <w:rPr>
                <w:rFonts w:asciiTheme="minorBidi" w:hAnsiTheme="minorBidi" w:cstheme="minorBidi"/>
                <w:bCs/>
                <w:sz w:val="22"/>
                <w:szCs w:val="22"/>
              </w:rPr>
              <w:t>Document Owner: Secretariat</w:t>
            </w:r>
          </w:p>
        </w:tc>
      </w:tr>
      <w:tr w:rsidR="003C18CB" w:rsidRPr="000E1057" w14:paraId="5B4E20A1" w14:textId="77777777" w:rsidTr="003C18CB">
        <w:trPr>
          <w:trHeight w:val="426"/>
        </w:trPr>
        <w:tc>
          <w:tcPr>
            <w:tcW w:w="4508" w:type="dxa"/>
          </w:tcPr>
          <w:p w14:paraId="5EFF40A6" w14:textId="77777777" w:rsidR="003C18CB" w:rsidRPr="000E1057" w:rsidRDefault="003C18CB" w:rsidP="003C18CB">
            <w:pPr>
              <w:spacing w:before="0"/>
              <w:rPr>
                <w:rFonts w:asciiTheme="minorBidi" w:hAnsiTheme="minorBidi" w:cstheme="minorBidi"/>
                <w:bCs/>
                <w:sz w:val="22"/>
                <w:szCs w:val="22"/>
              </w:rPr>
            </w:pPr>
            <w:r w:rsidRPr="000E1057">
              <w:rPr>
                <w:rFonts w:asciiTheme="minorBidi" w:hAnsiTheme="minorBidi" w:cstheme="minorBidi"/>
                <w:bCs/>
                <w:sz w:val="22"/>
                <w:szCs w:val="22"/>
              </w:rPr>
              <w:t>Version Number: v.</w:t>
            </w:r>
            <w:r>
              <w:rPr>
                <w:rFonts w:asciiTheme="minorBidi" w:hAnsiTheme="minorBidi" w:cstheme="minorBidi"/>
                <w:bCs/>
                <w:sz w:val="22"/>
                <w:szCs w:val="22"/>
              </w:rPr>
              <w:t>2</w:t>
            </w:r>
          </w:p>
        </w:tc>
        <w:tc>
          <w:tcPr>
            <w:tcW w:w="4508" w:type="dxa"/>
          </w:tcPr>
          <w:p w14:paraId="0160028A" w14:textId="77777777" w:rsidR="003C18CB" w:rsidRPr="000E1057" w:rsidRDefault="003C18CB" w:rsidP="003C18CB">
            <w:pPr>
              <w:spacing w:before="0"/>
              <w:rPr>
                <w:rFonts w:asciiTheme="minorBidi" w:hAnsiTheme="minorBidi" w:cstheme="minorBidi"/>
                <w:bCs/>
                <w:sz w:val="22"/>
                <w:szCs w:val="22"/>
              </w:rPr>
            </w:pPr>
            <w:r w:rsidRPr="000E1057">
              <w:rPr>
                <w:rFonts w:asciiTheme="minorBidi" w:hAnsiTheme="minorBidi" w:cstheme="minorBidi"/>
                <w:bCs/>
                <w:sz w:val="22"/>
                <w:szCs w:val="22"/>
              </w:rPr>
              <w:t>Date of Version: 1</w:t>
            </w:r>
            <w:r>
              <w:rPr>
                <w:rFonts w:asciiTheme="minorBidi" w:hAnsiTheme="minorBidi" w:cstheme="minorBidi"/>
                <w:bCs/>
                <w:sz w:val="22"/>
                <w:szCs w:val="22"/>
              </w:rPr>
              <w:t>4</w:t>
            </w:r>
            <w:r w:rsidRPr="000E1057">
              <w:rPr>
                <w:rFonts w:asciiTheme="minorBidi" w:hAnsiTheme="minorBidi" w:cstheme="minorBidi"/>
                <w:bCs/>
                <w:sz w:val="22"/>
                <w:szCs w:val="22"/>
              </w:rPr>
              <w:t>-06-2022</w:t>
            </w:r>
          </w:p>
        </w:tc>
      </w:tr>
    </w:tbl>
    <w:p w14:paraId="5F4698AE" w14:textId="77777777" w:rsidR="003C18CB" w:rsidRPr="00AE1968" w:rsidRDefault="003C18CB" w:rsidP="003C18CB">
      <w:pPr>
        <w:pStyle w:val="NormalWeb"/>
        <w:spacing w:before="0" w:line="240" w:lineRule="auto"/>
        <w:rPr>
          <w:rFonts w:cs="Arial"/>
          <w:sz w:val="22"/>
          <w:szCs w:val="22"/>
        </w:rPr>
      </w:pPr>
    </w:p>
    <w:p w14:paraId="3A2CD75A" w14:textId="518BE974" w:rsidR="00992998" w:rsidRDefault="00992998" w:rsidP="004F4649">
      <w:pPr>
        <w:spacing w:before="0" w:after="200"/>
        <w:rPr>
          <w:rFonts w:eastAsia="Times New Roman"/>
          <w:bCs/>
          <w:sz w:val="22"/>
          <w:szCs w:val="22"/>
          <w:lang w:eastAsia="en-GB"/>
        </w:rPr>
      </w:pPr>
    </w:p>
    <w:p w14:paraId="7F87EA1E" w14:textId="1C2D7F15" w:rsidR="003C18CB" w:rsidRDefault="003C18CB">
      <w:pPr>
        <w:spacing w:before="0" w:after="200"/>
        <w:rPr>
          <w:rFonts w:eastAsia="Times New Roman"/>
          <w:bCs/>
          <w:sz w:val="22"/>
          <w:szCs w:val="22"/>
          <w:lang w:eastAsia="en-GB"/>
        </w:rPr>
      </w:pPr>
      <w:r>
        <w:rPr>
          <w:rFonts w:eastAsia="Times New Roman"/>
          <w:bCs/>
          <w:sz w:val="22"/>
          <w:szCs w:val="22"/>
          <w:lang w:eastAsia="en-GB"/>
        </w:rPr>
        <w:br w:type="page"/>
      </w:r>
    </w:p>
    <w:p w14:paraId="388F9846" w14:textId="77777777" w:rsidR="00652F83" w:rsidRDefault="00652F83" w:rsidP="00652F83">
      <w:pPr>
        <w:spacing w:before="0" w:line="240" w:lineRule="auto"/>
        <w:jc w:val="center"/>
        <w:rPr>
          <w:rFonts w:asciiTheme="minorBidi" w:hAnsiTheme="minorBidi" w:cstheme="minorBidi"/>
          <w:b/>
          <w:bCs/>
        </w:rPr>
      </w:pPr>
      <w:r>
        <w:rPr>
          <w:rFonts w:asciiTheme="minorBidi" w:hAnsiTheme="minorBidi" w:cstheme="minorBidi"/>
          <w:b/>
          <w:bCs/>
        </w:rPr>
        <w:lastRenderedPageBreak/>
        <w:t xml:space="preserve">Annex 3 - </w:t>
      </w:r>
      <w:r w:rsidRPr="007A4976">
        <w:rPr>
          <w:rFonts w:asciiTheme="minorBidi" w:hAnsiTheme="minorBidi" w:cstheme="minorBidi"/>
          <w:b/>
          <w:bCs/>
        </w:rPr>
        <w:t>Penalties</w:t>
      </w:r>
      <w:r>
        <w:rPr>
          <w:rFonts w:asciiTheme="minorBidi" w:hAnsiTheme="minorBidi" w:cstheme="minorBidi"/>
          <w:b/>
          <w:bCs/>
        </w:rPr>
        <w:t xml:space="preserve"> Framework for Academic Misconduct</w:t>
      </w:r>
    </w:p>
    <w:p w14:paraId="3C724740" w14:textId="77777777" w:rsidR="00652F83" w:rsidRPr="007A4976" w:rsidRDefault="00652F83" w:rsidP="00652F83">
      <w:pPr>
        <w:spacing w:before="0" w:line="240" w:lineRule="auto"/>
        <w:rPr>
          <w:rFonts w:asciiTheme="minorBidi" w:hAnsiTheme="minorBidi" w:cstheme="minorBidi"/>
        </w:rPr>
      </w:pPr>
    </w:p>
    <w:p w14:paraId="07242ADC" w14:textId="77777777" w:rsidR="00652F83" w:rsidRPr="00206853" w:rsidRDefault="00652F83" w:rsidP="00814BA3">
      <w:pPr>
        <w:pStyle w:val="ListParagraph"/>
        <w:widowControl w:val="0"/>
        <w:numPr>
          <w:ilvl w:val="0"/>
          <w:numId w:val="22"/>
        </w:numPr>
        <w:kinsoku w:val="0"/>
        <w:overflowPunct w:val="0"/>
        <w:spacing w:before="0" w:line="240" w:lineRule="auto"/>
        <w:textAlignment w:val="baseline"/>
        <w:rPr>
          <w:rFonts w:asciiTheme="minorBidi" w:hAnsiTheme="minorBidi" w:cstheme="minorBidi"/>
          <w:b/>
          <w:bCs/>
          <w:sz w:val="22"/>
          <w:szCs w:val="22"/>
        </w:rPr>
      </w:pPr>
      <w:r w:rsidRPr="00206853">
        <w:rPr>
          <w:rFonts w:asciiTheme="minorBidi" w:hAnsiTheme="minorBidi" w:cstheme="minorBidi"/>
          <w:b/>
          <w:bCs/>
          <w:sz w:val="22"/>
          <w:szCs w:val="22"/>
        </w:rPr>
        <w:t>General Principles</w:t>
      </w:r>
    </w:p>
    <w:p w14:paraId="118CEDC7" w14:textId="77777777" w:rsidR="00652F83" w:rsidRPr="00006FEB" w:rsidRDefault="00652F83" w:rsidP="00652F83">
      <w:pPr>
        <w:spacing w:before="0" w:line="240" w:lineRule="auto"/>
        <w:rPr>
          <w:rFonts w:asciiTheme="minorBidi" w:hAnsiTheme="minorBidi" w:cstheme="minorBidi"/>
          <w:sz w:val="22"/>
          <w:szCs w:val="22"/>
        </w:rPr>
      </w:pPr>
    </w:p>
    <w:p w14:paraId="668A9314" w14:textId="77777777" w:rsidR="00652F83" w:rsidRDefault="00652F83" w:rsidP="00814BA3">
      <w:pPr>
        <w:pStyle w:val="Default"/>
        <w:numPr>
          <w:ilvl w:val="1"/>
          <w:numId w:val="22"/>
        </w:numPr>
        <w:shd w:val="clear" w:color="auto" w:fill="FFFFFF" w:themeFill="background1"/>
        <w:rPr>
          <w:rFonts w:asciiTheme="minorBidi" w:hAnsiTheme="minorBidi" w:cstheme="minorBidi"/>
          <w:sz w:val="22"/>
          <w:szCs w:val="22"/>
        </w:rPr>
      </w:pPr>
      <w:r w:rsidRPr="00925AE2">
        <w:rPr>
          <w:rFonts w:asciiTheme="minorBidi" w:hAnsiTheme="minorBidi" w:cstheme="minorBidi"/>
          <w:sz w:val="22"/>
          <w:szCs w:val="22"/>
        </w:rPr>
        <w:t>The University is committed to supporting students to develop the understanding and skills needed to maintain the academic integrity of their work. At the same time this commitment must be balanced against the need to protect the academic standards of the University and issue penalties for academic misconduct offences where these standards may be jeopardised.</w:t>
      </w:r>
    </w:p>
    <w:p w14:paraId="6D395169" w14:textId="77777777" w:rsidR="00652F83" w:rsidRDefault="00652F83" w:rsidP="00652F83">
      <w:pPr>
        <w:pStyle w:val="Default"/>
        <w:shd w:val="clear" w:color="auto" w:fill="FFFFFF" w:themeFill="background1"/>
        <w:ind w:left="360"/>
        <w:rPr>
          <w:rFonts w:asciiTheme="minorBidi" w:hAnsiTheme="minorBidi" w:cstheme="minorBidi"/>
          <w:sz w:val="22"/>
          <w:szCs w:val="22"/>
        </w:rPr>
      </w:pPr>
    </w:p>
    <w:p w14:paraId="4AF51F9B" w14:textId="77777777" w:rsidR="00652F83" w:rsidRDefault="00652F83" w:rsidP="00814BA3">
      <w:pPr>
        <w:pStyle w:val="Default"/>
        <w:numPr>
          <w:ilvl w:val="1"/>
          <w:numId w:val="22"/>
        </w:numPr>
        <w:shd w:val="clear" w:color="auto" w:fill="FFFFFF" w:themeFill="background1"/>
        <w:rPr>
          <w:rFonts w:asciiTheme="minorBidi" w:hAnsiTheme="minorBidi" w:cstheme="minorBidi"/>
          <w:sz w:val="22"/>
          <w:szCs w:val="22"/>
        </w:rPr>
      </w:pPr>
      <w:r w:rsidRPr="00206853">
        <w:rPr>
          <w:rFonts w:asciiTheme="minorBidi" w:hAnsiTheme="minorBidi" w:cstheme="minorBidi"/>
          <w:sz w:val="22"/>
          <w:szCs w:val="22"/>
        </w:rPr>
        <w:t>The University is committed to thorough investigation of all allegations and careful discussion with students about the circumstances of an offence before penalties are applied.</w:t>
      </w:r>
    </w:p>
    <w:p w14:paraId="38CA5DE4" w14:textId="77777777" w:rsidR="00652F83" w:rsidRDefault="00652F83" w:rsidP="00652F83">
      <w:pPr>
        <w:pStyle w:val="ListParagraph"/>
        <w:spacing w:before="0" w:line="240" w:lineRule="auto"/>
        <w:rPr>
          <w:rFonts w:asciiTheme="minorBidi" w:hAnsiTheme="minorBidi" w:cstheme="minorBidi"/>
          <w:sz w:val="22"/>
          <w:szCs w:val="22"/>
        </w:rPr>
      </w:pPr>
    </w:p>
    <w:p w14:paraId="4680D2D6" w14:textId="77777777" w:rsidR="00652F83" w:rsidRDefault="00652F83" w:rsidP="00814BA3">
      <w:pPr>
        <w:pStyle w:val="Default"/>
        <w:numPr>
          <w:ilvl w:val="1"/>
          <w:numId w:val="22"/>
        </w:numPr>
        <w:shd w:val="clear" w:color="auto" w:fill="FFFFFF" w:themeFill="background1"/>
        <w:rPr>
          <w:rFonts w:asciiTheme="minorBidi" w:hAnsiTheme="minorBidi" w:cstheme="minorBidi"/>
          <w:sz w:val="22"/>
          <w:szCs w:val="22"/>
        </w:rPr>
      </w:pPr>
      <w:r w:rsidRPr="2048F5E0">
        <w:rPr>
          <w:rFonts w:asciiTheme="minorBidi" w:hAnsiTheme="minorBidi" w:cstheme="minorBidi"/>
          <w:sz w:val="22"/>
          <w:szCs w:val="22"/>
        </w:rPr>
        <w:t xml:space="preserve">Save for cheating and grievous offences, students at the lowest levels of study will be issued with warnings for admitted academic misconduct offences. </w:t>
      </w:r>
    </w:p>
    <w:p w14:paraId="572541DE" w14:textId="77777777" w:rsidR="00652F83" w:rsidRPr="00F47ED1" w:rsidRDefault="00652F83" w:rsidP="00652F83">
      <w:pPr>
        <w:pStyle w:val="Default"/>
        <w:shd w:val="clear" w:color="auto" w:fill="FFFFFF" w:themeFill="background1"/>
        <w:rPr>
          <w:rFonts w:asciiTheme="minorBidi" w:hAnsiTheme="minorBidi" w:cstheme="minorBidi"/>
          <w:sz w:val="22"/>
          <w:szCs w:val="22"/>
        </w:rPr>
      </w:pPr>
    </w:p>
    <w:p w14:paraId="4B5CD197" w14:textId="77777777" w:rsidR="00652F83" w:rsidRDefault="00652F83" w:rsidP="00814BA3">
      <w:pPr>
        <w:pStyle w:val="Default"/>
        <w:numPr>
          <w:ilvl w:val="1"/>
          <w:numId w:val="22"/>
        </w:numPr>
        <w:shd w:val="clear" w:color="auto" w:fill="FFFFFF" w:themeFill="background1"/>
        <w:rPr>
          <w:rFonts w:asciiTheme="minorBidi" w:hAnsiTheme="minorBidi" w:cstheme="minorBidi"/>
          <w:sz w:val="22"/>
          <w:szCs w:val="22"/>
        </w:rPr>
      </w:pPr>
      <w:r w:rsidRPr="00206853">
        <w:rPr>
          <w:rFonts w:asciiTheme="minorBidi" w:hAnsiTheme="minorBidi" w:cstheme="minorBidi"/>
          <w:sz w:val="22"/>
          <w:szCs w:val="22"/>
        </w:rPr>
        <w:t>The University will not tolerate cheating or deception of any kind in work submitted for assessment at any level of study.  The University also notes that since April 2022 it is now a criminal offence in England to provide or arrange for another person to provide assessment services for financial gain to students enrolled at a University in England.  Students who commission third party services relating to assessment may therefore be engaging in criminal activity. The University will not tolerate this activity among its members at any level of study.</w:t>
      </w:r>
    </w:p>
    <w:p w14:paraId="42E175EE" w14:textId="77777777" w:rsidR="00652F83" w:rsidRDefault="00652F83" w:rsidP="00652F83">
      <w:pPr>
        <w:pStyle w:val="ListParagraph"/>
        <w:spacing w:before="0" w:line="240" w:lineRule="auto"/>
        <w:rPr>
          <w:rFonts w:asciiTheme="minorBidi" w:hAnsiTheme="minorBidi" w:cstheme="minorBidi"/>
          <w:sz w:val="22"/>
          <w:szCs w:val="22"/>
        </w:rPr>
      </w:pPr>
    </w:p>
    <w:p w14:paraId="5E7610C3" w14:textId="77777777" w:rsidR="00652F83" w:rsidRPr="008D6A28" w:rsidRDefault="00652F83" w:rsidP="00814BA3">
      <w:pPr>
        <w:pStyle w:val="Default"/>
        <w:numPr>
          <w:ilvl w:val="1"/>
          <w:numId w:val="22"/>
        </w:numPr>
        <w:shd w:val="clear" w:color="auto" w:fill="FFFFFF" w:themeFill="background1"/>
        <w:rPr>
          <w:sz w:val="22"/>
          <w:szCs w:val="22"/>
        </w:rPr>
      </w:pPr>
      <w:r w:rsidRPr="00206853">
        <w:rPr>
          <w:rFonts w:asciiTheme="minorBidi" w:hAnsiTheme="minorBidi" w:cstheme="minorBidi"/>
          <w:sz w:val="22"/>
          <w:szCs w:val="22"/>
        </w:rPr>
        <w:t xml:space="preserve">Penalties in all cases will be higher for those at Level 2 or later years of study, who are expected </w:t>
      </w:r>
      <w:r w:rsidRPr="009C0947">
        <w:rPr>
          <w:rFonts w:asciiTheme="minorBidi" w:hAnsiTheme="minorBidi" w:cstheme="minorBidi"/>
          <w:sz w:val="22"/>
          <w:szCs w:val="22"/>
        </w:rPr>
        <w:t xml:space="preserve">to be aware of academic integrity expectations in a higher education context, and where an offence </w:t>
      </w:r>
      <w:r w:rsidRPr="008D6A28">
        <w:rPr>
          <w:sz w:val="22"/>
          <w:szCs w:val="22"/>
        </w:rPr>
        <w:t>can directly undermine the academic standards of their University award</w:t>
      </w:r>
      <w:r w:rsidRPr="008D6A28">
        <w:rPr>
          <w:color w:val="080300"/>
          <w:sz w:val="22"/>
          <w:szCs w:val="22"/>
        </w:rPr>
        <w:t xml:space="preserve">.  Penalties will be severe for repeat offences at this level. </w:t>
      </w:r>
    </w:p>
    <w:p w14:paraId="726DF8DB" w14:textId="77777777" w:rsidR="00652F83" w:rsidRPr="008D6A28" w:rsidRDefault="00652F83" w:rsidP="00652F83">
      <w:pPr>
        <w:pStyle w:val="ListParagraph"/>
        <w:spacing w:before="0" w:line="240" w:lineRule="auto"/>
        <w:rPr>
          <w:sz w:val="22"/>
          <w:szCs w:val="22"/>
        </w:rPr>
      </w:pPr>
    </w:p>
    <w:p w14:paraId="7FF0D899" w14:textId="0EF0B6D3" w:rsidR="00652F83" w:rsidRPr="008D6A28" w:rsidRDefault="00652F83" w:rsidP="00814BA3">
      <w:pPr>
        <w:pStyle w:val="Default"/>
        <w:numPr>
          <w:ilvl w:val="1"/>
          <w:numId w:val="22"/>
        </w:numPr>
        <w:shd w:val="clear" w:color="auto" w:fill="FFFFFF" w:themeFill="background1"/>
        <w:rPr>
          <w:sz w:val="22"/>
          <w:szCs w:val="22"/>
        </w:rPr>
      </w:pPr>
      <w:r w:rsidRPr="008D6A28">
        <w:rPr>
          <w:sz w:val="22"/>
          <w:szCs w:val="22"/>
        </w:rPr>
        <w:t xml:space="preserve">Escalation to Committee is where two academic misconduct cases have occurred at </w:t>
      </w:r>
      <w:r>
        <w:rPr>
          <w:sz w:val="22"/>
          <w:szCs w:val="22"/>
        </w:rPr>
        <w:t>L</w:t>
      </w:r>
      <w:r w:rsidRPr="008D6A28">
        <w:rPr>
          <w:sz w:val="22"/>
          <w:szCs w:val="22"/>
        </w:rPr>
        <w:t>evel 2-5.  Any offence at Foundation, Level 0 or Level 1 will not count for this purpose.</w:t>
      </w:r>
    </w:p>
    <w:p w14:paraId="55B26D47" w14:textId="77777777" w:rsidR="00652F83" w:rsidRPr="008D6A28" w:rsidRDefault="00652F83" w:rsidP="00652F83">
      <w:pPr>
        <w:pStyle w:val="ListParagraph"/>
        <w:spacing w:before="0" w:line="240" w:lineRule="auto"/>
        <w:rPr>
          <w:sz w:val="22"/>
          <w:szCs w:val="22"/>
        </w:rPr>
      </w:pPr>
      <w:r w:rsidRPr="008D6A28">
        <w:rPr>
          <w:sz w:val="22"/>
          <w:szCs w:val="22"/>
        </w:rPr>
        <w:t xml:space="preserve"> </w:t>
      </w:r>
    </w:p>
    <w:p w14:paraId="391714D6" w14:textId="77777777" w:rsidR="00652F83" w:rsidRPr="008D6A28" w:rsidRDefault="00652F83" w:rsidP="00814BA3">
      <w:pPr>
        <w:pStyle w:val="Default"/>
        <w:numPr>
          <w:ilvl w:val="1"/>
          <w:numId w:val="22"/>
        </w:numPr>
        <w:shd w:val="clear" w:color="auto" w:fill="FFFFFF" w:themeFill="background1"/>
        <w:rPr>
          <w:sz w:val="22"/>
          <w:szCs w:val="22"/>
        </w:rPr>
      </w:pPr>
      <w:r w:rsidRPr="008D6A28">
        <w:rPr>
          <w:sz w:val="22"/>
          <w:szCs w:val="22"/>
        </w:rPr>
        <w:t>Penalties will also be issued for students who deny offences that are proven.</w:t>
      </w:r>
    </w:p>
    <w:p w14:paraId="1870F79D" w14:textId="43A26989" w:rsidR="003C18CB" w:rsidRDefault="003C18CB" w:rsidP="00652F83">
      <w:pPr>
        <w:spacing w:before="0" w:line="240" w:lineRule="auto"/>
        <w:rPr>
          <w:rFonts w:eastAsia="Times New Roman"/>
          <w:bCs/>
          <w:sz w:val="22"/>
          <w:szCs w:val="22"/>
          <w:lang w:eastAsia="en-GB"/>
        </w:rPr>
      </w:pPr>
    </w:p>
    <w:p w14:paraId="48B77F0A" w14:textId="42918D68" w:rsidR="00652F83" w:rsidRDefault="00652F83" w:rsidP="00652F83">
      <w:pPr>
        <w:spacing w:before="0" w:line="240" w:lineRule="auto"/>
        <w:rPr>
          <w:rFonts w:eastAsia="Times New Roman"/>
          <w:bCs/>
          <w:sz w:val="22"/>
          <w:szCs w:val="22"/>
          <w:lang w:eastAsia="en-GB"/>
        </w:rPr>
      </w:pPr>
    </w:p>
    <w:p w14:paraId="64EAA266" w14:textId="1865182C" w:rsidR="00652F83" w:rsidRDefault="00652F83">
      <w:pPr>
        <w:spacing w:before="0" w:after="200"/>
        <w:rPr>
          <w:rFonts w:eastAsia="Times New Roman"/>
          <w:bCs/>
          <w:sz w:val="22"/>
          <w:szCs w:val="22"/>
          <w:lang w:eastAsia="en-GB"/>
        </w:rPr>
      </w:pPr>
      <w:r>
        <w:rPr>
          <w:rFonts w:eastAsia="Times New Roman"/>
          <w:bCs/>
          <w:sz w:val="22"/>
          <w:szCs w:val="22"/>
          <w:lang w:eastAsia="en-GB"/>
        </w:rPr>
        <w:br w:type="page"/>
      </w:r>
    </w:p>
    <w:p w14:paraId="67FA9EC5" w14:textId="77777777" w:rsidR="00652F83" w:rsidRPr="00006FEB" w:rsidRDefault="00652F83" w:rsidP="00814BA3">
      <w:pPr>
        <w:pStyle w:val="Default"/>
        <w:numPr>
          <w:ilvl w:val="0"/>
          <w:numId w:val="22"/>
        </w:numPr>
        <w:rPr>
          <w:rFonts w:asciiTheme="minorBidi" w:hAnsiTheme="minorBidi" w:cstheme="minorBidi"/>
          <w:b/>
          <w:bCs/>
          <w:sz w:val="22"/>
          <w:szCs w:val="22"/>
        </w:rPr>
      </w:pPr>
      <w:r w:rsidRPr="00006FEB">
        <w:rPr>
          <w:rFonts w:asciiTheme="minorBidi" w:hAnsiTheme="minorBidi" w:cstheme="minorBidi"/>
          <w:b/>
          <w:bCs/>
          <w:sz w:val="22"/>
          <w:szCs w:val="22"/>
        </w:rPr>
        <w:lastRenderedPageBreak/>
        <w:t>Determination of Penalties</w:t>
      </w:r>
    </w:p>
    <w:p w14:paraId="14A9E148" w14:textId="77777777" w:rsidR="00652F83" w:rsidRPr="00006FEB" w:rsidRDefault="00652F83" w:rsidP="00652F83">
      <w:pPr>
        <w:pStyle w:val="Default"/>
        <w:rPr>
          <w:rFonts w:asciiTheme="minorBidi" w:hAnsiTheme="minorBidi" w:cstheme="minorBidi"/>
          <w:sz w:val="22"/>
          <w:szCs w:val="22"/>
        </w:rPr>
      </w:pPr>
    </w:p>
    <w:p w14:paraId="54344858" w14:textId="77777777" w:rsidR="00652F83" w:rsidRDefault="00652F83" w:rsidP="00652F83">
      <w:pPr>
        <w:pStyle w:val="Default"/>
        <w:rPr>
          <w:rFonts w:asciiTheme="minorBidi" w:hAnsiTheme="minorBidi" w:cstheme="minorBidi"/>
          <w:sz w:val="22"/>
          <w:szCs w:val="22"/>
        </w:rPr>
      </w:pPr>
      <w:r w:rsidRPr="00006FEB">
        <w:rPr>
          <w:rFonts w:asciiTheme="minorBidi" w:hAnsiTheme="minorBidi" w:cstheme="minorBidi"/>
          <w:sz w:val="22"/>
          <w:szCs w:val="22"/>
        </w:rPr>
        <w:t xml:space="preserve">Penalties will be determined either by the Investigating School or the Committee </w:t>
      </w:r>
      <w:r>
        <w:rPr>
          <w:rFonts w:asciiTheme="minorBidi" w:hAnsiTheme="minorBidi" w:cstheme="minorBidi"/>
          <w:sz w:val="22"/>
          <w:szCs w:val="22"/>
        </w:rPr>
        <w:t>on Applications as</w:t>
      </w:r>
      <w:r w:rsidRPr="00006FEB">
        <w:rPr>
          <w:rFonts w:asciiTheme="minorBidi" w:hAnsiTheme="minorBidi" w:cstheme="minorBidi"/>
          <w:sz w:val="22"/>
          <w:szCs w:val="22"/>
        </w:rPr>
        <w:t xml:space="preserve"> </w:t>
      </w:r>
      <w:r>
        <w:rPr>
          <w:rFonts w:asciiTheme="minorBidi" w:hAnsiTheme="minorBidi" w:cstheme="minorBidi"/>
          <w:sz w:val="22"/>
          <w:szCs w:val="22"/>
        </w:rPr>
        <w:t xml:space="preserve">set out in the </w:t>
      </w:r>
      <w:r w:rsidRPr="00006FEB">
        <w:rPr>
          <w:rFonts w:asciiTheme="minorBidi" w:hAnsiTheme="minorBidi" w:cstheme="minorBidi"/>
          <w:sz w:val="22"/>
          <w:szCs w:val="22"/>
        </w:rPr>
        <w:t xml:space="preserve">table at </w:t>
      </w:r>
      <w:r>
        <w:rPr>
          <w:rFonts w:asciiTheme="minorBidi" w:hAnsiTheme="minorBidi" w:cstheme="minorBidi"/>
          <w:sz w:val="22"/>
          <w:szCs w:val="22"/>
        </w:rPr>
        <w:t>F</w:t>
      </w:r>
      <w:r w:rsidRPr="00006FEB">
        <w:rPr>
          <w:rFonts w:asciiTheme="minorBidi" w:hAnsiTheme="minorBidi" w:cstheme="minorBidi"/>
          <w:sz w:val="22"/>
          <w:szCs w:val="22"/>
        </w:rPr>
        <w:t xml:space="preserve">igure 1. </w:t>
      </w:r>
    </w:p>
    <w:p w14:paraId="74C832DB" w14:textId="77777777" w:rsidR="00652F83" w:rsidRDefault="00652F83" w:rsidP="00652F83">
      <w:pPr>
        <w:pStyle w:val="Default"/>
        <w:rPr>
          <w:rFonts w:asciiTheme="minorBidi" w:hAnsiTheme="minorBidi" w:cstheme="minorBidi"/>
          <w:sz w:val="22"/>
          <w:szCs w:val="22"/>
        </w:rPr>
      </w:pPr>
    </w:p>
    <w:p w14:paraId="3F53E210" w14:textId="32AD2735" w:rsidR="00652F83" w:rsidRDefault="00652F83" w:rsidP="00652F83">
      <w:pPr>
        <w:spacing w:before="0" w:line="240" w:lineRule="auto"/>
        <w:rPr>
          <w:rFonts w:asciiTheme="minorBidi" w:hAnsiTheme="minorBidi" w:cstheme="minorBidi"/>
          <w:sz w:val="22"/>
          <w:szCs w:val="22"/>
        </w:rPr>
      </w:pPr>
      <w:r w:rsidRPr="00FC631C">
        <w:rPr>
          <w:rFonts w:asciiTheme="minorBidi" w:hAnsiTheme="minorBidi" w:cstheme="minorBidi"/>
          <w:sz w:val="22"/>
          <w:szCs w:val="22"/>
        </w:rPr>
        <w:t>Figure 1 – Determination of Penalties</w:t>
      </w:r>
      <w:r>
        <w:rPr>
          <w:rFonts w:asciiTheme="minorBidi" w:hAnsiTheme="minorBidi" w:cstheme="minorBidi"/>
          <w:sz w:val="22"/>
          <w:szCs w:val="22"/>
        </w:rPr>
        <w:t xml:space="preserve"> – Taught programmes</w:t>
      </w:r>
    </w:p>
    <w:p w14:paraId="37C5E144" w14:textId="3D5FAC58" w:rsidR="00652F83" w:rsidRDefault="00652F83" w:rsidP="00652F83">
      <w:pPr>
        <w:spacing w:before="0" w:line="240" w:lineRule="auto"/>
        <w:rPr>
          <w:rFonts w:asciiTheme="minorBidi" w:hAnsiTheme="minorBidi" w:cstheme="minorBidi"/>
          <w:sz w:val="22"/>
          <w:szCs w:val="22"/>
        </w:rPr>
      </w:pPr>
    </w:p>
    <w:tbl>
      <w:tblPr>
        <w:tblStyle w:val="TableGrid"/>
        <w:tblW w:w="5057" w:type="pct"/>
        <w:tblInd w:w="-5" w:type="dxa"/>
        <w:tblLook w:val="04A0" w:firstRow="1" w:lastRow="0" w:firstColumn="1" w:lastColumn="0" w:noHBand="0" w:noVBand="1"/>
      </w:tblPr>
      <w:tblGrid>
        <w:gridCol w:w="1437"/>
        <w:gridCol w:w="4233"/>
        <w:gridCol w:w="4535"/>
      </w:tblGrid>
      <w:tr w:rsidR="00652F83" w:rsidRPr="00DA1F99" w14:paraId="1469C812" w14:textId="77777777" w:rsidTr="00591C24">
        <w:trPr>
          <w:trHeight w:val="57"/>
        </w:trPr>
        <w:tc>
          <w:tcPr>
            <w:tcW w:w="704" w:type="pct"/>
            <w:tcBorders>
              <w:bottom w:val="thinThickSmallGap" w:sz="24" w:space="0" w:color="auto"/>
            </w:tcBorders>
            <w:shd w:val="clear" w:color="auto" w:fill="D9D9D9" w:themeFill="background1" w:themeFillShade="D9"/>
          </w:tcPr>
          <w:p w14:paraId="400C6478" w14:textId="77777777" w:rsidR="00652F83" w:rsidRPr="00DA1F99" w:rsidRDefault="00652F83" w:rsidP="00E47BE2">
            <w:pPr>
              <w:rPr>
                <w:rFonts w:asciiTheme="minorBidi" w:hAnsiTheme="minorBidi" w:cstheme="minorBidi"/>
                <w:b/>
                <w:bCs/>
              </w:rPr>
            </w:pPr>
            <w:r w:rsidRPr="00DA1F99">
              <w:rPr>
                <w:rFonts w:asciiTheme="minorBidi" w:hAnsiTheme="minorBidi" w:cstheme="minorBidi"/>
                <w:b/>
                <w:bCs/>
              </w:rPr>
              <w:t>Offence Alleged</w:t>
            </w:r>
          </w:p>
        </w:tc>
        <w:tc>
          <w:tcPr>
            <w:tcW w:w="2074" w:type="pct"/>
            <w:tcBorders>
              <w:bottom w:val="thinThickSmallGap" w:sz="24" w:space="0" w:color="auto"/>
            </w:tcBorders>
            <w:shd w:val="clear" w:color="auto" w:fill="D9D9D9" w:themeFill="background1" w:themeFillShade="D9"/>
          </w:tcPr>
          <w:p w14:paraId="36771D12" w14:textId="77777777" w:rsidR="00652F83" w:rsidRPr="00DA1F99" w:rsidRDefault="00652F83" w:rsidP="00E47BE2">
            <w:pPr>
              <w:rPr>
                <w:rFonts w:asciiTheme="minorBidi" w:hAnsiTheme="minorBidi" w:cstheme="minorBidi"/>
                <w:b/>
                <w:bCs/>
              </w:rPr>
            </w:pPr>
            <w:r w:rsidRPr="00DA1F99">
              <w:rPr>
                <w:rFonts w:asciiTheme="minorBidi" w:hAnsiTheme="minorBidi" w:cstheme="minorBidi"/>
                <w:b/>
                <w:bCs/>
              </w:rPr>
              <w:t>Level of Student/Type of Offence</w:t>
            </w:r>
          </w:p>
        </w:tc>
        <w:tc>
          <w:tcPr>
            <w:tcW w:w="2222" w:type="pct"/>
            <w:tcBorders>
              <w:bottom w:val="thinThickSmallGap" w:sz="24" w:space="0" w:color="auto"/>
            </w:tcBorders>
            <w:shd w:val="clear" w:color="auto" w:fill="D9D9D9" w:themeFill="background1" w:themeFillShade="D9"/>
          </w:tcPr>
          <w:p w14:paraId="12A30E57" w14:textId="77777777" w:rsidR="00652F83" w:rsidRPr="00DA1F99" w:rsidRDefault="00652F83" w:rsidP="00E47BE2">
            <w:pPr>
              <w:rPr>
                <w:rFonts w:asciiTheme="minorBidi" w:hAnsiTheme="minorBidi" w:cstheme="minorBidi"/>
                <w:b/>
                <w:bCs/>
              </w:rPr>
            </w:pPr>
            <w:r w:rsidRPr="00DA1F99">
              <w:rPr>
                <w:rFonts w:asciiTheme="minorBidi" w:hAnsiTheme="minorBidi" w:cstheme="minorBidi"/>
                <w:b/>
                <w:bCs/>
              </w:rPr>
              <w:t>Determining Body (Investigating School/Committee on Applications)</w:t>
            </w:r>
          </w:p>
        </w:tc>
      </w:tr>
      <w:tr w:rsidR="00652F83" w:rsidRPr="00DA1F99" w14:paraId="756B6A99" w14:textId="77777777" w:rsidTr="00591C24">
        <w:trPr>
          <w:trHeight w:val="385"/>
        </w:trPr>
        <w:tc>
          <w:tcPr>
            <w:tcW w:w="704" w:type="pct"/>
            <w:tcBorders>
              <w:top w:val="thinThickSmallGap" w:sz="24" w:space="0" w:color="auto"/>
              <w:bottom w:val="thinThickSmallGap" w:sz="24" w:space="0" w:color="auto"/>
            </w:tcBorders>
            <w:shd w:val="clear" w:color="auto" w:fill="D9D9D9" w:themeFill="background1" w:themeFillShade="D9"/>
          </w:tcPr>
          <w:p w14:paraId="392D1150" w14:textId="77777777" w:rsidR="00652F83" w:rsidRPr="00DA1F99" w:rsidRDefault="00652F83" w:rsidP="00E47BE2">
            <w:pPr>
              <w:rPr>
                <w:rFonts w:asciiTheme="minorBidi" w:hAnsiTheme="minorBidi" w:cstheme="minorBidi"/>
                <w:bCs/>
              </w:rPr>
            </w:pPr>
            <w:r w:rsidRPr="00DA1F99">
              <w:rPr>
                <w:rFonts w:asciiTheme="minorBidi" w:hAnsiTheme="minorBidi" w:cstheme="minorBidi"/>
                <w:bCs/>
              </w:rPr>
              <w:t xml:space="preserve"> Cheating</w:t>
            </w:r>
          </w:p>
        </w:tc>
        <w:tc>
          <w:tcPr>
            <w:tcW w:w="2074" w:type="pct"/>
            <w:tcBorders>
              <w:top w:val="thinThickSmallGap" w:sz="24" w:space="0" w:color="auto"/>
              <w:bottom w:val="thinThickSmallGap" w:sz="24" w:space="0" w:color="auto"/>
            </w:tcBorders>
            <w:shd w:val="clear" w:color="auto" w:fill="auto"/>
          </w:tcPr>
          <w:p w14:paraId="10FDFB70" w14:textId="77777777" w:rsidR="00652F83" w:rsidRPr="00DA1F99" w:rsidRDefault="00652F83" w:rsidP="00E47BE2">
            <w:pPr>
              <w:rPr>
                <w:rFonts w:asciiTheme="minorBidi" w:hAnsiTheme="minorBidi" w:cstheme="minorBidi"/>
              </w:rPr>
            </w:pPr>
            <w:r w:rsidRPr="00DA1F99">
              <w:rPr>
                <w:rFonts w:asciiTheme="minorBidi" w:hAnsiTheme="minorBidi" w:cstheme="minorBidi"/>
              </w:rPr>
              <w:t>All</w:t>
            </w:r>
          </w:p>
        </w:tc>
        <w:tc>
          <w:tcPr>
            <w:tcW w:w="2222" w:type="pct"/>
            <w:tcBorders>
              <w:top w:val="thinThickSmallGap" w:sz="24" w:space="0" w:color="auto"/>
              <w:bottom w:val="thinThickSmallGap" w:sz="24" w:space="0" w:color="auto"/>
            </w:tcBorders>
            <w:shd w:val="clear" w:color="auto" w:fill="auto"/>
          </w:tcPr>
          <w:p w14:paraId="7AA3B533" w14:textId="77777777" w:rsidR="00652F83" w:rsidRPr="00DA1F99" w:rsidRDefault="00652F83" w:rsidP="00E47BE2">
            <w:pPr>
              <w:rPr>
                <w:rFonts w:asciiTheme="minorBidi" w:hAnsiTheme="minorBidi" w:cstheme="minorBidi"/>
              </w:rPr>
            </w:pPr>
            <w:r w:rsidRPr="00DA1F99">
              <w:rPr>
                <w:rFonts w:asciiTheme="minorBidi" w:hAnsiTheme="minorBidi" w:cstheme="minorBidi"/>
              </w:rPr>
              <w:t>Committee</w:t>
            </w:r>
          </w:p>
        </w:tc>
      </w:tr>
      <w:tr w:rsidR="00652F83" w:rsidRPr="00DA1F99" w14:paraId="75DBC452" w14:textId="77777777" w:rsidTr="00591C24">
        <w:trPr>
          <w:trHeight w:val="405"/>
        </w:trPr>
        <w:tc>
          <w:tcPr>
            <w:tcW w:w="704" w:type="pct"/>
            <w:vMerge w:val="restart"/>
            <w:tcBorders>
              <w:top w:val="thinThickSmallGap" w:sz="24" w:space="0" w:color="auto"/>
            </w:tcBorders>
            <w:shd w:val="clear" w:color="auto" w:fill="D9D9D9" w:themeFill="background1" w:themeFillShade="D9"/>
          </w:tcPr>
          <w:p w14:paraId="34E56033" w14:textId="77777777" w:rsidR="00652F83" w:rsidRPr="00DA1F99" w:rsidRDefault="00652F83" w:rsidP="00E47BE2">
            <w:pPr>
              <w:rPr>
                <w:rFonts w:asciiTheme="minorBidi" w:hAnsiTheme="minorBidi" w:cstheme="minorBidi"/>
                <w:bCs/>
                <w:lang w:eastAsia="en-US"/>
              </w:rPr>
            </w:pPr>
            <w:r w:rsidRPr="00DA1F99">
              <w:rPr>
                <w:rFonts w:asciiTheme="minorBidi" w:hAnsiTheme="minorBidi" w:cstheme="minorBidi"/>
                <w:bCs/>
              </w:rPr>
              <w:t>Plagiarism</w:t>
            </w:r>
          </w:p>
        </w:tc>
        <w:tc>
          <w:tcPr>
            <w:tcW w:w="2074" w:type="pct"/>
            <w:tcBorders>
              <w:top w:val="thinThickSmallGap" w:sz="24" w:space="0" w:color="auto"/>
            </w:tcBorders>
            <w:shd w:val="clear" w:color="auto" w:fill="auto"/>
          </w:tcPr>
          <w:p w14:paraId="7C448D4D" w14:textId="2FA5BD67" w:rsidR="00652F83" w:rsidRPr="00DA1F99" w:rsidRDefault="00652F83" w:rsidP="00652F83">
            <w:pPr>
              <w:rPr>
                <w:rFonts w:asciiTheme="minorBidi" w:hAnsiTheme="minorBidi" w:cstheme="minorBidi"/>
              </w:rPr>
            </w:pPr>
            <w:r w:rsidRPr="00DA1F99">
              <w:rPr>
                <w:rFonts w:asciiTheme="minorBidi" w:hAnsiTheme="minorBidi" w:cstheme="minorBidi"/>
              </w:rPr>
              <w:t xml:space="preserve">Admitted offences Foundation, Non-degree, Level 0 and Level 1 </w:t>
            </w:r>
          </w:p>
        </w:tc>
        <w:tc>
          <w:tcPr>
            <w:tcW w:w="2222" w:type="pct"/>
            <w:tcBorders>
              <w:top w:val="thinThickSmallGap" w:sz="24" w:space="0" w:color="auto"/>
            </w:tcBorders>
            <w:shd w:val="clear" w:color="auto" w:fill="auto"/>
          </w:tcPr>
          <w:p w14:paraId="6CEDB23D" w14:textId="77777777" w:rsidR="00652F83" w:rsidRPr="00DA1F99" w:rsidRDefault="00652F83" w:rsidP="00E47BE2">
            <w:pPr>
              <w:rPr>
                <w:rFonts w:asciiTheme="minorBidi" w:hAnsiTheme="minorBidi" w:cstheme="minorBidi"/>
              </w:rPr>
            </w:pPr>
            <w:r w:rsidRPr="00DA1F99">
              <w:rPr>
                <w:rFonts w:asciiTheme="minorBidi" w:hAnsiTheme="minorBidi" w:cstheme="minorBidi"/>
              </w:rPr>
              <w:t>School</w:t>
            </w:r>
          </w:p>
        </w:tc>
      </w:tr>
      <w:tr w:rsidR="00652F83" w:rsidRPr="00DA1F99" w14:paraId="6A026F35" w14:textId="77777777" w:rsidTr="00591C24">
        <w:trPr>
          <w:trHeight w:val="405"/>
        </w:trPr>
        <w:tc>
          <w:tcPr>
            <w:tcW w:w="704" w:type="pct"/>
            <w:vMerge/>
            <w:shd w:val="clear" w:color="auto" w:fill="D9D9D9" w:themeFill="background1" w:themeFillShade="D9"/>
          </w:tcPr>
          <w:p w14:paraId="0B0768DD" w14:textId="77777777" w:rsidR="00652F83" w:rsidRPr="00DA1F99" w:rsidRDefault="00652F83" w:rsidP="00E47BE2">
            <w:pPr>
              <w:rPr>
                <w:rFonts w:asciiTheme="minorBidi" w:hAnsiTheme="minorBidi" w:cstheme="minorBidi"/>
                <w:bCs/>
              </w:rPr>
            </w:pPr>
          </w:p>
        </w:tc>
        <w:tc>
          <w:tcPr>
            <w:tcW w:w="2074" w:type="pct"/>
            <w:shd w:val="clear" w:color="auto" w:fill="auto"/>
          </w:tcPr>
          <w:p w14:paraId="03AF3A03" w14:textId="045FD903" w:rsidR="00652F83" w:rsidRPr="00DA1F99" w:rsidRDefault="00652F83" w:rsidP="00652F83">
            <w:pPr>
              <w:rPr>
                <w:rFonts w:asciiTheme="minorBidi" w:hAnsiTheme="minorBidi" w:cstheme="minorBidi"/>
              </w:rPr>
            </w:pPr>
            <w:r w:rsidRPr="00DA1F99">
              <w:rPr>
                <w:rFonts w:asciiTheme="minorBidi" w:hAnsiTheme="minorBidi" w:cstheme="minorBidi"/>
              </w:rPr>
              <w:t xml:space="preserve">Admitted first offence of academic misconduct Level 2-5 </w:t>
            </w:r>
          </w:p>
        </w:tc>
        <w:tc>
          <w:tcPr>
            <w:tcW w:w="2222" w:type="pct"/>
            <w:shd w:val="clear" w:color="auto" w:fill="auto"/>
          </w:tcPr>
          <w:p w14:paraId="74513245" w14:textId="77777777" w:rsidR="00652F83" w:rsidRPr="00DA1F99" w:rsidRDefault="00652F83" w:rsidP="00E47BE2">
            <w:pPr>
              <w:rPr>
                <w:rFonts w:asciiTheme="minorBidi" w:hAnsiTheme="minorBidi" w:cstheme="minorBidi"/>
              </w:rPr>
            </w:pPr>
            <w:r w:rsidRPr="00DA1F99">
              <w:rPr>
                <w:rFonts w:asciiTheme="minorBidi" w:hAnsiTheme="minorBidi" w:cstheme="minorBidi"/>
              </w:rPr>
              <w:t>School</w:t>
            </w:r>
          </w:p>
        </w:tc>
      </w:tr>
      <w:tr w:rsidR="00652F83" w:rsidRPr="00DA1F99" w14:paraId="7C0BD3F3" w14:textId="77777777" w:rsidTr="00591C24">
        <w:trPr>
          <w:trHeight w:val="405"/>
        </w:trPr>
        <w:tc>
          <w:tcPr>
            <w:tcW w:w="704" w:type="pct"/>
            <w:vMerge/>
            <w:shd w:val="clear" w:color="auto" w:fill="D9D9D9" w:themeFill="background1" w:themeFillShade="D9"/>
          </w:tcPr>
          <w:p w14:paraId="7A71450D" w14:textId="77777777" w:rsidR="00652F83" w:rsidRPr="00DA1F99" w:rsidRDefault="00652F83" w:rsidP="00E47BE2">
            <w:pPr>
              <w:rPr>
                <w:rFonts w:asciiTheme="minorBidi" w:hAnsiTheme="minorBidi" w:cstheme="minorBidi"/>
                <w:bCs/>
              </w:rPr>
            </w:pPr>
          </w:p>
        </w:tc>
        <w:tc>
          <w:tcPr>
            <w:tcW w:w="2074" w:type="pct"/>
            <w:shd w:val="clear" w:color="auto" w:fill="auto"/>
          </w:tcPr>
          <w:p w14:paraId="66CBFD03" w14:textId="6C14EB3B" w:rsidR="00652F83" w:rsidRPr="00DA1F99" w:rsidRDefault="00652F83" w:rsidP="00652F83">
            <w:pPr>
              <w:rPr>
                <w:rFonts w:asciiTheme="minorBidi" w:hAnsiTheme="minorBidi" w:cstheme="minorBidi"/>
              </w:rPr>
            </w:pPr>
            <w:r w:rsidRPr="00DA1F99">
              <w:rPr>
                <w:rFonts w:asciiTheme="minorBidi" w:hAnsiTheme="minorBidi" w:cstheme="minorBidi"/>
              </w:rPr>
              <w:t xml:space="preserve">Admitted second offence of academic misconduct Level 2-5 </w:t>
            </w:r>
          </w:p>
        </w:tc>
        <w:tc>
          <w:tcPr>
            <w:tcW w:w="2222" w:type="pct"/>
            <w:shd w:val="clear" w:color="auto" w:fill="auto"/>
          </w:tcPr>
          <w:p w14:paraId="3AB63B40" w14:textId="77777777" w:rsidR="00652F83" w:rsidRPr="00DA1F99" w:rsidRDefault="00652F83" w:rsidP="00E47BE2">
            <w:pPr>
              <w:rPr>
                <w:rFonts w:asciiTheme="minorBidi" w:hAnsiTheme="minorBidi" w:cstheme="minorBidi"/>
              </w:rPr>
            </w:pPr>
            <w:r w:rsidRPr="00DA1F99">
              <w:rPr>
                <w:rFonts w:asciiTheme="minorBidi" w:hAnsiTheme="minorBidi" w:cstheme="minorBidi"/>
              </w:rPr>
              <w:t>Committee</w:t>
            </w:r>
          </w:p>
        </w:tc>
      </w:tr>
      <w:tr w:rsidR="00652F83" w:rsidRPr="00DA1F99" w14:paraId="31CA1892" w14:textId="77777777" w:rsidTr="00591C24">
        <w:trPr>
          <w:trHeight w:val="405"/>
        </w:trPr>
        <w:tc>
          <w:tcPr>
            <w:tcW w:w="704" w:type="pct"/>
            <w:vMerge/>
            <w:tcBorders>
              <w:bottom w:val="thinThickSmallGap" w:sz="24" w:space="0" w:color="auto"/>
            </w:tcBorders>
            <w:shd w:val="clear" w:color="auto" w:fill="D9D9D9" w:themeFill="background1" w:themeFillShade="D9"/>
          </w:tcPr>
          <w:p w14:paraId="6CCEF8FA" w14:textId="77777777" w:rsidR="00652F83" w:rsidRPr="00DA1F99" w:rsidRDefault="00652F83" w:rsidP="00E47BE2">
            <w:pPr>
              <w:rPr>
                <w:rFonts w:asciiTheme="minorBidi" w:hAnsiTheme="minorBidi" w:cstheme="minorBidi"/>
                <w:bCs/>
              </w:rPr>
            </w:pPr>
          </w:p>
        </w:tc>
        <w:tc>
          <w:tcPr>
            <w:tcW w:w="2074" w:type="pct"/>
            <w:tcBorders>
              <w:bottom w:val="thinThickSmallGap" w:sz="24" w:space="0" w:color="auto"/>
            </w:tcBorders>
            <w:shd w:val="clear" w:color="auto" w:fill="auto"/>
          </w:tcPr>
          <w:p w14:paraId="5B3277A5" w14:textId="77777777" w:rsidR="00652F83" w:rsidRPr="00DA1F99" w:rsidRDefault="00652F83" w:rsidP="00E47BE2">
            <w:pPr>
              <w:rPr>
                <w:rFonts w:asciiTheme="minorBidi" w:hAnsiTheme="minorBidi" w:cstheme="minorBidi"/>
              </w:rPr>
            </w:pPr>
            <w:r w:rsidRPr="00DA1F99">
              <w:rPr>
                <w:rFonts w:asciiTheme="minorBidi" w:hAnsiTheme="minorBidi" w:cstheme="minorBidi"/>
              </w:rPr>
              <w:t xml:space="preserve">All denied offences and grievous offences </w:t>
            </w:r>
          </w:p>
        </w:tc>
        <w:tc>
          <w:tcPr>
            <w:tcW w:w="2222" w:type="pct"/>
            <w:tcBorders>
              <w:bottom w:val="thinThickSmallGap" w:sz="24" w:space="0" w:color="auto"/>
            </w:tcBorders>
            <w:shd w:val="clear" w:color="auto" w:fill="auto"/>
          </w:tcPr>
          <w:p w14:paraId="3A24D347" w14:textId="77777777" w:rsidR="00652F83" w:rsidRPr="00DA1F99" w:rsidRDefault="00652F83" w:rsidP="00E47BE2">
            <w:pPr>
              <w:rPr>
                <w:rFonts w:asciiTheme="minorBidi" w:hAnsiTheme="minorBidi" w:cstheme="minorBidi"/>
              </w:rPr>
            </w:pPr>
            <w:r w:rsidRPr="00DA1F99">
              <w:rPr>
                <w:rFonts w:asciiTheme="minorBidi" w:hAnsiTheme="minorBidi" w:cstheme="minorBidi"/>
              </w:rPr>
              <w:t>Committee</w:t>
            </w:r>
          </w:p>
        </w:tc>
      </w:tr>
      <w:tr w:rsidR="00652F83" w:rsidRPr="00DA1F99" w14:paraId="0531F28D" w14:textId="77777777" w:rsidTr="00591C24">
        <w:trPr>
          <w:trHeight w:val="454"/>
        </w:trPr>
        <w:tc>
          <w:tcPr>
            <w:tcW w:w="704" w:type="pct"/>
            <w:vMerge w:val="restart"/>
            <w:tcBorders>
              <w:top w:val="thinThickSmallGap" w:sz="24" w:space="0" w:color="auto"/>
            </w:tcBorders>
            <w:shd w:val="clear" w:color="auto" w:fill="D9D9D9" w:themeFill="background1" w:themeFillShade="D9"/>
          </w:tcPr>
          <w:p w14:paraId="311D6159" w14:textId="77777777" w:rsidR="00652F83" w:rsidRPr="00DA1F99" w:rsidRDefault="00652F83" w:rsidP="00E47BE2">
            <w:pPr>
              <w:rPr>
                <w:rFonts w:asciiTheme="minorBidi" w:hAnsiTheme="minorBidi" w:cstheme="minorBidi"/>
                <w:bCs/>
              </w:rPr>
            </w:pPr>
            <w:r w:rsidRPr="00DA1F99">
              <w:rPr>
                <w:rFonts w:asciiTheme="minorBidi" w:hAnsiTheme="minorBidi" w:cstheme="minorBidi"/>
                <w:bCs/>
              </w:rPr>
              <w:t>Collusion</w:t>
            </w:r>
          </w:p>
        </w:tc>
        <w:tc>
          <w:tcPr>
            <w:tcW w:w="2074" w:type="pct"/>
            <w:tcBorders>
              <w:top w:val="thinThickSmallGap" w:sz="24" w:space="0" w:color="auto"/>
            </w:tcBorders>
            <w:shd w:val="clear" w:color="auto" w:fill="auto"/>
          </w:tcPr>
          <w:p w14:paraId="4F2C51AC" w14:textId="77777777" w:rsidR="00652F83" w:rsidRPr="00DA1F99" w:rsidRDefault="00652F83" w:rsidP="00E47BE2">
            <w:pPr>
              <w:rPr>
                <w:rFonts w:asciiTheme="minorBidi" w:hAnsiTheme="minorBidi" w:cstheme="minorBidi"/>
              </w:rPr>
            </w:pPr>
            <w:r w:rsidRPr="00DA1F99">
              <w:rPr>
                <w:rFonts w:asciiTheme="minorBidi" w:hAnsiTheme="minorBidi" w:cstheme="minorBidi"/>
              </w:rPr>
              <w:t>Admitted offences Foundation, Non-degree, Level 0 and Level 1</w:t>
            </w:r>
          </w:p>
        </w:tc>
        <w:tc>
          <w:tcPr>
            <w:tcW w:w="2222" w:type="pct"/>
            <w:tcBorders>
              <w:top w:val="thinThickSmallGap" w:sz="24" w:space="0" w:color="auto"/>
            </w:tcBorders>
            <w:shd w:val="clear" w:color="auto" w:fill="auto"/>
          </w:tcPr>
          <w:p w14:paraId="7246121E" w14:textId="77777777" w:rsidR="00652F83" w:rsidRPr="00DA1F99" w:rsidRDefault="00652F83" w:rsidP="00E47BE2">
            <w:pPr>
              <w:rPr>
                <w:rFonts w:asciiTheme="minorBidi" w:hAnsiTheme="minorBidi" w:cstheme="minorBidi"/>
              </w:rPr>
            </w:pPr>
            <w:r w:rsidRPr="00DA1F99">
              <w:rPr>
                <w:rFonts w:asciiTheme="minorBidi" w:hAnsiTheme="minorBidi" w:cstheme="minorBidi"/>
              </w:rPr>
              <w:t>School unless other student(s) involved in collusion offence denies offence, or is otherwise referred to the Committee, in which case refer to Committee</w:t>
            </w:r>
          </w:p>
        </w:tc>
      </w:tr>
      <w:tr w:rsidR="00652F83" w:rsidRPr="00DA1F99" w14:paraId="5B929956" w14:textId="77777777" w:rsidTr="00591C24">
        <w:trPr>
          <w:trHeight w:val="112"/>
        </w:trPr>
        <w:tc>
          <w:tcPr>
            <w:tcW w:w="704" w:type="pct"/>
            <w:vMerge/>
            <w:shd w:val="clear" w:color="auto" w:fill="D9D9D9" w:themeFill="background1" w:themeFillShade="D9"/>
          </w:tcPr>
          <w:p w14:paraId="6832C331" w14:textId="77777777" w:rsidR="00652F83" w:rsidRPr="00DA1F99" w:rsidRDefault="00652F83" w:rsidP="00E47BE2">
            <w:pPr>
              <w:rPr>
                <w:rFonts w:asciiTheme="minorBidi" w:hAnsiTheme="minorBidi" w:cstheme="minorBidi"/>
                <w:bCs/>
              </w:rPr>
            </w:pPr>
          </w:p>
        </w:tc>
        <w:tc>
          <w:tcPr>
            <w:tcW w:w="2074" w:type="pct"/>
            <w:shd w:val="clear" w:color="auto" w:fill="auto"/>
          </w:tcPr>
          <w:p w14:paraId="7E7722F0" w14:textId="77777777" w:rsidR="00652F83" w:rsidRPr="00DA1F99" w:rsidRDefault="00652F83" w:rsidP="00E47BE2">
            <w:pPr>
              <w:rPr>
                <w:rFonts w:asciiTheme="minorBidi" w:hAnsiTheme="minorBidi" w:cstheme="minorBidi"/>
              </w:rPr>
            </w:pPr>
            <w:r w:rsidRPr="00DA1F99">
              <w:rPr>
                <w:rFonts w:asciiTheme="minorBidi" w:hAnsiTheme="minorBidi" w:cstheme="minorBidi"/>
              </w:rPr>
              <w:t>Admitted first offence of academic misconduct Level 2-5</w:t>
            </w:r>
          </w:p>
        </w:tc>
        <w:tc>
          <w:tcPr>
            <w:tcW w:w="2222" w:type="pct"/>
            <w:shd w:val="clear" w:color="auto" w:fill="auto"/>
          </w:tcPr>
          <w:p w14:paraId="3B843FDB" w14:textId="77777777" w:rsidR="00652F83" w:rsidRPr="00DA1F99" w:rsidRDefault="00652F83" w:rsidP="00E47BE2">
            <w:pPr>
              <w:rPr>
                <w:rFonts w:asciiTheme="minorBidi" w:hAnsiTheme="minorBidi" w:cstheme="minorBidi"/>
              </w:rPr>
            </w:pPr>
            <w:r w:rsidRPr="00DA1F99">
              <w:rPr>
                <w:rFonts w:asciiTheme="minorBidi" w:hAnsiTheme="minorBidi" w:cstheme="minorBidi"/>
              </w:rPr>
              <w:t>School unless other student(s) involved in collusion offence denies offence, or is otherwise referred to the Committee, in which case refer to Committee</w:t>
            </w:r>
          </w:p>
        </w:tc>
      </w:tr>
      <w:tr w:rsidR="00652F83" w:rsidRPr="00DA1F99" w14:paraId="3E42D9C6" w14:textId="77777777" w:rsidTr="00591C24">
        <w:trPr>
          <w:trHeight w:val="472"/>
        </w:trPr>
        <w:tc>
          <w:tcPr>
            <w:tcW w:w="704" w:type="pct"/>
            <w:vMerge/>
            <w:shd w:val="clear" w:color="auto" w:fill="D9D9D9" w:themeFill="background1" w:themeFillShade="D9"/>
          </w:tcPr>
          <w:p w14:paraId="22115DD9" w14:textId="77777777" w:rsidR="00652F83" w:rsidRPr="00DA1F99" w:rsidRDefault="00652F83" w:rsidP="00E47BE2">
            <w:pPr>
              <w:rPr>
                <w:rFonts w:asciiTheme="minorBidi" w:hAnsiTheme="minorBidi" w:cstheme="minorBidi"/>
                <w:bCs/>
              </w:rPr>
            </w:pPr>
          </w:p>
        </w:tc>
        <w:tc>
          <w:tcPr>
            <w:tcW w:w="2074" w:type="pct"/>
            <w:shd w:val="clear" w:color="auto" w:fill="auto"/>
          </w:tcPr>
          <w:p w14:paraId="26E17133" w14:textId="1F8F5557" w:rsidR="00652F83" w:rsidRPr="00DA1F99" w:rsidRDefault="00652F83" w:rsidP="00652F83">
            <w:pPr>
              <w:rPr>
                <w:rFonts w:asciiTheme="minorBidi" w:hAnsiTheme="minorBidi" w:cstheme="minorBidi"/>
              </w:rPr>
            </w:pPr>
            <w:r w:rsidRPr="00DA1F99">
              <w:rPr>
                <w:rFonts w:asciiTheme="minorBidi" w:hAnsiTheme="minorBidi" w:cstheme="minorBidi"/>
              </w:rPr>
              <w:t>Admitted second offence of academic misconduct Level 2-5</w:t>
            </w:r>
          </w:p>
        </w:tc>
        <w:tc>
          <w:tcPr>
            <w:tcW w:w="2222" w:type="pct"/>
            <w:shd w:val="clear" w:color="auto" w:fill="auto"/>
          </w:tcPr>
          <w:p w14:paraId="31C06DD9" w14:textId="77777777" w:rsidR="00652F83" w:rsidRPr="00DA1F99" w:rsidRDefault="00652F83" w:rsidP="00E47BE2">
            <w:pPr>
              <w:rPr>
                <w:rFonts w:asciiTheme="minorBidi" w:hAnsiTheme="minorBidi" w:cstheme="minorBidi"/>
              </w:rPr>
            </w:pPr>
            <w:r w:rsidRPr="00DA1F99">
              <w:rPr>
                <w:rFonts w:asciiTheme="minorBidi" w:hAnsiTheme="minorBidi" w:cstheme="minorBidi"/>
              </w:rPr>
              <w:t>Committee</w:t>
            </w:r>
          </w:p>
        </w:tc>
      </w:tr>
      <w:tr w:rsidR="00652F83" w:rsidRPr="00DA1F99" w14:paraId="5AC62783" w14:textId="77777777" w:rsidTr="00591C24">
        <w:trPr>
          <w:trHeight w:val="182"/>
        </w:trPr>
        <w:tc>
          <w:tcPr>
            <w:tcW w:w="704" w:type="pct"/>
            <w:vMerge/>
            <w:tcBorders>
              <w:bottom w:val="thinThickSmallGap" w:sz="24" w:space="0" w:color="auto"/>
            </w:tcBorders>
            <w:shd w:val="clear" w:color="auto" w:fill="D9D9D9" w:themeFill="background1" w:themeFillShade="D9"/>
          </w:tcPr>
          <w:p w14:paraId="25A966C2" w14:textId="77777777" w:rsidR="00652F83" w:rsidRPr="00DA1F99" w:rsidRDefault="00652F83" w:rsidP="00E47BE2">
            <w:pPr>
              <w:rPr>
                <w:rFonts w:asciiTheme="minorBidi" w:hAnsiTheme="minorBidi" w:cstheme="minorBidi"/>
                <w:bCs/>
              </w:rPr>
            </w:pPr>
          </w:p>
        </w:tc>
        <w:tc>
          <w:tcPr>
            <w:tcW w:w="2074" w:type="pct"/>
            <w:tcBorders>
              <w:bottom w:val="thinThickSmallGap" w:sz="24" w:space="0" w:color="auto"/>
            </w:tcBorders>
            <w:shd w:val="clear" w:color="auto" w:fill="auto"/>
          </w:tcPr>
          <w:p w14:paraId="6DCD710E" w14:textId="58C9ABB8" w:rsidR="00652F83" w:rsidRPr="00DA1F99" w:rsidRDefault="00652F83" w:rsidP="00652F83">
            <w:pPr>
              <w:rPr>
                <w:rFonts w:asciiTheme="minorBidi" w:hAnsiTheme="minorBidi" w:cstheme="minorBidi"/>
              </w:rPr>
            </w:pPr>
            <w:r w:rsidRPr="00DA1F99">
              <w:rPr>
                <w:rFonts w:asciiTheme="minorBidi" w:hAnsiTheme="minorBidi" w:cstheme="minorBidi"/>
              </w:rPr>
              <w:t>All denied offences and grievous offences</w:t>
            </w:r>
          </w:p>
        </w:tc>
        <w:tc>
          <w:tcPr>
            <w:tcW w:w="2222" w:type="pct"/>
            <w:tcBorders>
              <w:bottom w:val="thinThickSmallGap" w:sz="24" w:space="0" w:color="auto"/>
            </w:tcBorders>
            <w:shd w:val="clear" w:color="auto" w:fill="auto"/>
          </w:tcPr>
          <w:p w14:paraId="7D7709F6" w14:textId="77777777" w:rsidR="00652F83" w:rsidRPr="00DA1F99" w:rsidRDefault="00652F83" w:rsidP="00E47BE2">
            <w:pPr>
              <w:rPr>
                <w:rFonts w:asciiTheme="minorBidi" w:hAnsiTheme="minorBidi" w:cstheme="minorBidi"/>
              </w:rPr>
            </w:pPr>
            <w:r w:rsidRPr="00DA1F99">
              <w:rPr>
                <w:rFonts w:asciiTheme="minorBidi" w:hAnsiTheme="minorBidi" w:cstheme="minorBidi"/>
              </w:rPr>
              <w:t>Committee</w:t>
            </w:r>
          </w:p>
        </w:tc>
      </w:tr>
      <w:tr w:rsidR="00652F83" w:rsidRPr="00DA1F99" w14:paraId="2A6A253C" w14:textId="77777777" w:rsidTr="00591C24">
        <w:trPr>
          <w:trHeight w:val="132"/>
        </w:trPr>
        <w:tc>
          <w:tcPr>
            <w:tcW w:w="704" w:type="pct"/>
            <w:vMerge w:val="restart"/>
            <w:tcBorders>
              <w:top w:val="thinThickSmallGap" w:sz="24" w:space="0" w:color="auto"/>
            </w:tcBorders>
            <w:shd w:val="clear" w:color="auto" w:fill="D9D9D9" w:themeFill="background1" w:themeFillShade="D9"/>
          </w:tcPr>
          <w:p w14:paraId="7EE6C43F" w14:textId="77777777" w:rsidR="00652F83" w:rsidRPr="00DA1F99" w:rsidRDefault="00652F83" w:rsidP="00E47BE2">
            <w:pPr>
              <w:rPr>
                <w:rFonts w:asciiTheme="minorBidi" w:hAnsiTheme="minorBidi" w:cstheme="minorBidi"/>
                <w:bCs/>
              </w:rPr>
            </w:pPr>
            <w:r w:rsidRPr="00DA1F99">
              <w:rPr>
                <w:rFonts w:asciiTheme="minorBidi" w:hAnsiTheme="minorBidi" w:cstheme="minorBidi"/>
                <w:bCs/>
              </w:rPr>
              <w:t>Fabricated coursework</w:t>
            </w:r>
          </w:p>
        </w:tc>
        <w:tc>
          <w:tcPr>
            <w:tcW w:w="2074" w:type="pct"/>
            <w:tcBorders>
              <w:top w:val="thinThickSmallGap" w:sz="24" w:space="0" w:color="auto"/>
            </w:tcBorders>
            <w:shd w:val="clear" w:color="auto" w:fill="auto"/>
          </w:tcPr>
          <w:p w14:paraId="05570FBB" w14:textId="4BCD85C3" w:rsidR="00652F83" w:rsidRPr="00DA1F99" w:rsidRDefault="00652F83" w:rsidP="00652F83">
            <w:pPr>
              <w:rPr>
                <w:rFonts w:asciiTheme="minorBidi" w:hAnsiTheme="minorBidi" w:cstheme="minorBidi"/>
              </w:rPr>
            </w:pPr>
            <w:r w:rsidRPr="00DA1F99">
              <w:rPr>
                <w:rFonts w:asciiTheme="minorBidi" w:hAnsiTheme="minorBidi" w:cstheme="minorBidi"/>
              </w:rPr>
              <w:t>Admitted offences Foundation, Non-degree, Level 0 and Level 1</w:t>
            </w:r>
          </w:p>
        </w:tc>
        <w:tc>
          <w:tcPr>
            <w:tcW w:w="2222" w:type="pct"/>
            <w:tcBorders>
              <w:top w:val="thinThickSmallGap" w:sz="24" w:space="0" w:color="auto"/>
            </w:tcBorders>
            <w:shd w:val="clear" w:color="auto" w:fill="auto"/>
          </w:tcPr>
          <w:p w14:paraId="78031C85" w14:textId="77777777" w:rsidR="00652F83" w:rsidRPr="00DA1F99" w:rsidRDefault="00652F83" w:rsidP="00E47BE2">
            <w:pPr>
              <w:rPr>
                <w:rFonts w:asciiTheme="minorBidi" w:hAnsiTheme="minorBidi" w:cstheme="minorBidi"/>
              </w:rPr>
            </w:pPr>
            <w:r w:rsidRPr="00DA1F99">
              <w:rPr>
                <w:rFonts w:asciiTheme="minorBidi" w:hAnsiTheme="minorBidi" w:cstheme="minorBidi"/>
              </w:rPr>
              <w:t>School</w:t>
            </w:r>
          </w:p>
        </w:tc>
      </w:tr>
      <w:tr w:rsidR="00652F83" w:rsidRPr="00DA1F99" w14:paraId="56DA1C5D" w14:textId="77777777" w:rsidTr="00591C24">
        <w:trPr>
          <w:trHeight w:val="131"/>
        </w:trPr>
        <w:tc>
          <w:tcPr>
            <w:tcW w:w="704" w:type="pct"/>
            <w:vMerge/>
            <w:shd w:val="clear" w:color="auto" w:fill="D9D9D9" w:themeFill="background1" w:themeFillShade="D9"/>
          </w:tcPr>
          <w:p w14:paraId="45233FA5" w14:textId="77777777" w:rsidR="00652F83" w:rsidRPr="00DA1F99" w:rsidRDefault="00652F83" w:rsidP="00E47BE2">
            <w:pPr>
              <w:rPr>
                <w:rFonts w:asciiTheme="minorBidi" w:hAnsiTheme="minorBidi" w:cstheme="minorBidi"/>
                <w:bCs/>
              </w:rPr>
            </w:pPr>
          </w:p>
        </w:tc>
        <w:tc>
          <w:tcPr>
            <w:tcW w:w="2074" w:type="pct"/>
            <w:shd w:val="clear" w:color="auto" w:fill="auto"/>
          </w:tcPr>
          <w:p w14:paraId="5AC448F9" w14:textId="26917477" w:rsidR="00652F83" w:rsidRPr="00DA1F99" w:rsidRDefault="00652F83" w:rsidP="00652F83">
            <w:pPr>
              <w:rPr>
                <w:rFonts w:asciiTheme="minorBidi" w:hAnsiTheme="minorBidi" w:cstheme="minorBidi"/>
              </w:rPr>
            </w:pPr>
            <w:r w:rsidRPr="00DA1F99">
              <w:rPr>
                <w:rFonts w:asciiTheme="minorBidi" w:hAnsiTheme="minorBidi" w:cstheme="minorBidi"/>
              </w:rPr>
              <w:t>Admitted first offence of academic misconduct Level 2-5</w:t>
            </w:r>
          </w:p>
        </w:tc>
        <w:tc>
          <w:tcPr>
            <w:tcW w:w="2222" w:type="pct"/>
            <w:shd w:val="clear" w:color="auto" w:fill="auto"/>
          </w:tcPr>
          <w:p w14:paraId="37306687" w14:textId="77777777" w:rsidR="00652F83" w:rsidRPr="00DA1F99" w:rsidRDefault="00652F83" w:rsidP="00E47BE2">
            <w:pPr>
              <w:rPr>
                <w:rFonts w:asciiTheme="minorBidi" w:hAnsiTheme="minorBidi" w:cstheme="minorBidi"/>
              </w:rPr>
            </w:pPr>
            <w:r w:rsidRPr="00DA1F99">
              <w:rPr>
                <w:rFonts w:asciiTheme="minorBidi" w:hAnsiTheme="minorBidi" w:cstheme="minorBidi"/>
              </w:rPr>
              <w:t>School unless School wishes to refer to Committee based on facts of case.</w:t>
            </w:r>
          </w:p>
        </w:tc>
      </w:tr>
      <w:tr w:rsidR="00652F83" w:rsidRPr="00DA1F99" w14:paraId="73C77B5E" w14:textId="77777777" w:rsidTr="00591C24">
        <w:trPr>
          <w:trHeight w:val="131"/>
        </w:trPr>
        <w:tc>
          <w:tcPr>
            <w:tcW w:w="704" w:type="pct"/>
            <w:vMerge/>
            <w:shd w:val="clear" w:color="auto" w:fill="D9D9D9" w:themeFill="background1" w:themeFillShade="D9"/>
          </w:tcPr>
          <w:p w14:paraId="087EF507" w14:textId="77777777" w:rsidR="00652F83" w:rsidRPr="00DA1F99" w:rsidRDefault="00652F83" w:rsidP="00E47BE2">
            <w:pPr>
              <w:rPr>
                <w:rFonts w:asciiTheme="minorBidi" w:hAnsiTheme="minorBidi" w:cstheme="minorBidi"/>
                <w:bCs/>
              </w:rPr>
            </w:pPr>
          </w:p>
        </w:tc>
        <w:tc>
          <w:tcPr>
            <w:tcW w:w="2074" w:type="pct"/>
            <w:shd w:val="clear" w:color="auto" w:fill="auto"/>
          </w:tcPr>
          <w:p w14:paraId="2D073860" w14:textId="352DBEEA" w:rsidR="00652F83" w:rsidRPr="00DA1F99" w:rsidRDefault="00652F83" w:rsidP="00652F83">
            <w:pPr>
              <w:rPr>
                <w:rFonts w:asciiTheme="minorBidi" w:hAnsiTheme="minorBidi" w:cstheme="minorBidi"/>
              </w:rPr>
            </w:pPr>
            <w:r w:rsidRPr="00DA1F99">
              <w:rPr>
                <w:rFonts w:asciiTheme="minorBidi" w:hAnsiTheme="minorBidi" w:cstheme="minorBidi"/>
              </w:rPr>
              <w:t xml:space="preserve">Admitted second offence of academic misconduct Level 2-5 </w:t>
            </w:r>
          </w:p>
        </w:tc>
        <w:tc>
          <w:tcPr>
            <w:tcW w:w="2222" w:type="pct"/>
            <w:shd w:val="clear" w:color="auto" w:fill="auto"/>
          </w:tcPr>
          <w:p w14:paraId="090A861B" w14:textId="77777777" w:rsidR="00652F83" w:rsidRPr="00DA1F99" w:rsidRDefault="00652F83" w:rsidP="00E47BE2">
            <w:pPr>
              <w:rPr>
                <w:rFonts w:asciiTheme="minorBidi" w:hAnsiTheme="minorBidi" w:cstheme="minorBidi"/>
              </w:rPr>
            </w:pPr>
            <w:r w:rsidRPr="00DA1F99">
              <w:rPr>
                <w:rFonts w:asciiTheme="minorBidi" w:hAnsiTheme="minorBidi" w:cstheme="minorBidi"/>
              </w:rPr>
              <w:t>Committee</w:t>
            </w:r>
          </w:p>
        </w:tc>
      </w:tr>
      <w:tr w:rsidR="00652F83" w:rsidRPr="00DA1F99" w14:paraId="03934026" w14:textId="77777777" w:rsidTr="00591C24">
        <w:trPr>
          <w:trHeight w:val="131"/>
        </w:trPr>
        <w:tc>
          <w:tcPr>
            <w:tcW w:w="704" w:type="pct"/>
            <w:vMerge/>
            <w:tcBorders>
              <w:bottom w:val="thinThickSmallGap" w:sz="24" w:space="0" w:color="auto"/>
            </w:tcBorders>
            <w:shd w:val="clear" w:color="auto" w:fill="D9D9D9" w:themeFill="background1" w:themeFillShade="D9"/>
          </w:tcPr>
          <w:p w14:paraId="46D4C2E1" w14:textId="77777777" w:rsidR="00652F83" w:rsidRPr="00DA1F99" w:rsidRDefault="00652F83" w:rsidP="00E47BE2">
            <w:pPr>
              <w:rPr>
                <w:rFonts w:asciiTheme="minorBidi" w:hAnsiTheme="minorBidi" w:cstheme="minorBidi"/>
                <w:bCs/>
              </w:rPr>
            </w:pPr>
          </w:p>
        </w:tc>
        <w:tc>
          <w:tcPr>
            <w:tcW w:w="2074" w:type="pct"/>
            <w:tcBorders>
              <w:bottom w:val="thinThickSmallGap" w:sz="24" w:space="0" w:color="auto"/>
            </w:tcBorders>
            <w:shd w:val="clear" w:color="auto" w:fill="auto"/>
          </w:tcPr>
          <w:p w14:paraId="51AF0BE3" w14:textId="3701EE00" w:rsidR="00652F83" w:rsidRPr="00DA1F99" w:rsidRDefault="00652F83" w:rsidP="00652F83">
            <w:pPr>
              <w:rPr>
                <w:rFonts w:asciiTheme="minorBidi" w:hAnsiTheme="minorBidi" w:cstheme="minorBidi"/>
              </w:rPr>
            </w:pPr>
            <w:r w:rsidRPr="00DA1F99">
              <w:rPr>
                <w:rFonts w:asciiTheme="minorBidi" w:hAnsiTheme="minorBidi" w:cstheme="minorBidi"/>
              </w:rPr>
              <w:t xml:space="preserve">All denied offences and grievous offences </w:t>
            </w:r>
          </w:p>
        </w:tc>
        <w:tc>
          <w:tcPr>
            <w:tcW w:w="2222" w:type="pct"/>
            <w:tcBorders>
              <w:bottom w:val="thinThickSmallGap" w:sz="24" w:space="0" w:color="auto"/>
            </w:tcBorders>
            <w:shd w:val="clear" w:color="auto" w:fill="auto"/>
          </w:tcPr>
          <w:p w14:paraId="4367E399" w14:textId="77777777" w:rsidR="00652F83" w:rsidRPr="00DA1F99" w:rsidRDefault="00652F83" w:rsidP="00E47BE2">
            <w:pPr>
              <w:rPr>
                <w:rFonts w:asciiTheme="minorBidi" w:hAnsiTheme="minorBidi" w:cstheme="minorBidi"/>
              </w:rPr>
            </w:pPr>
            <w:r w:rsidRPr="00DA1F99">
              <w:rPr>
                <w:rFonts w:asciiTheme="minorBidi" w:hAnsiTheme="minorBidi" w:cstheme="minorBidi"/>
              </w:rPr>
              <w:t>Committee</w:t>
            </w:r>
          </w:p>
        </w:tc>
      </w:tr>
      <w:tr w:rsidR="00652F83" w:rsidRPr="00DA1F99" w14:paraId="291EF1B6" w14:textId="77777777" w:rsidTr="00591C24">
        <w:trPr>
          <w:trHeight w:val="187"/>
        </w:trPr>
        <w:tc>
          <w:tcPr>
            <w:tcW w:w="704" w:type="pct"/>
            <w:vMerge w:val="restart"/>
            <w:tcBorders>
              <w:top w:val="thinThickSmallGap" w:sz="24" w:space="0" w:color="auto"/>
            </w:tcBorders>
            <w:shd w:val="clear" w:color="auto" w:fill="D9D9D9" w:themeFill="background1" w:themeFillShade="D9"/>
          </w:tcPr>
          <w:p w14:paraId="4310A3EF" w14:textId="77777777" w:rsidR="00652F83" w:rsidRPr="00DA1F99" w:rsidRDefault="00652F83" w:rsidP="00E47BE2">
            <w:pPr>
              <w:rPr>
                <w:rFonts w:asciiTheme="minorBidi" w:hAnsiTheme="minorBidi" w:cstheme="minorBidi"/>
                <w:bCs/>
              </w:rPr>
            </w:pPr>
            <w:r w:rsidRPr="00DA1F99">
              <w:rPr>
                <w:rFonts w:asciiTheme="minorBidi" w:hAnsiTheme="minorBidi" w:cstheme="minorBidi"/>
                <w:bCs/>
              </w:rPr>
              <w:t>Assessment Malpractice</w:t>
            </w:r>
          </w:p>
        </w:tc>
        <w:tc>
          <w:tcPr>
            <w:tcW w:w="2074" w:type="pct"/>
            <w:tcBorders>
              <w:top w:val="thinThickSmallGap" w:sz="24" w:space="0" w:color="auto"/>
            </w:tcBorders>
            <w:shd w:val="clear" w:color="auto" w:fill="auto"/>
          </w:tcPr>
          <w:p w14:paraId="3FB10860" w14:textId="60144B6B" w:rsidR="00652F83" w:rsidRPr="00DA1F99" w:rsidRDefault="00652F83" w:rsidP="00652F83">
            <w:pPr>
              <w:rPr>
                <w:rFonts w:asciiTheme="minorBidi" w:hAnsiTheme="minorBidi" w:cstheme="minorBidi"/>
              </w:rPr>
            </w:pPr>
            <w:r w:rsidRPr="00DA1F99">
              <w:rPr>
                <w:rFonts w:asciiTheme="minorBidi" w:hAnsiTheme="minorBidi" w:cstheme="minorBidi"/>
              </w:rPr>
              <w:t>Admitted Group A offence</w:t>
            </w:r>
          </w:p>
        </w:tc>
        <w:tc>
          <w:tcPr>
            <w:tcW w:w="2222" w:type="pct"/>
            <w:tcBorders>
              <w:top w:val="thinThickSmallGap" w:sz="24" w:space="0" w:color="auto"/>
            </w:tcBorders>
            <w:shd w:val="clear" w:color="auto" w:fill="auto"/>
          </w:tcPr>
          <w:p w14:paraId="059B126F" w14:textId="77777777" w:rsidR="00652F83" w:rsidRPr="00DA1F99" w:rsidRDefault="00652F83" w:rsidP="00E47BE2">
            <w:pPr>
              <w:rPr>
                <w:rFonts w:asciiTheme="minorBidi" w:hAnsiTheme="minorBidi" w:cstheme="minorBidi"/>
              </w:rPr>
            </w:pPr>
            <w:r w:rsidRPr="00DA1F99">
              <w:rPr>
                <w:rFonts w:asciiTheme="minorBidi" w:hAnsiTheme="minorBidi" w:cstheme="minorBidi"/>
              </w:rPr>
              <w:t>Committee</w:t>
            </w:r>
          </w:p>
        </w:tc>
      </w:tr>
      <w:tr w:rsidR="00652F83" w:rsidRPr="00DA1F99" w14:paraId="66DD9140" w14:textId="77777777" w:rsidTr="00591C24">
        <w:trPr>
          <w:trHeight w:val="320"/>
        </w:trPr>
        <w:tc>
          <w:tcPr>
            <w:tcW w:w="704" w:type="pct"/>
            <w:vMerge/>
            <w:shd w:val="clear" w:color="auto" w:fill="D9D9D9" w:themeFill="background1" w:themeFillShade="D9"/>
          </w:tcPr>
          <w:p w14:paraId="232B8E3D" w14:textId="77777777" w:rsidR="00652F83" w:rsidRPr="00DA1F99" w:rsidRDefault="00652F83" w:rsidP="00E47BE2">
            <w:pPr>
              <w:rPr>
                <w:rFonts w:asciiTheme="minorBidi" w:hAnsiTheme="minorBidi" w:cstheme="minorBidi"/>
                <w:b/>
              </w:rPr>
            </w:pPr>
          </w:p>
        </w:tc>
        <w:tc>
          <w:tcPr>
            <w:tcW w:w="2074" w:type="pct"/>
            <w:shd w:val="clear" w:color="auto" w:fill="auto"/>
          </w:tcPr>
          <w:p w14:paraId="58FC79B3" w14:textId="77777777" w:rsidR="00652F83" w:rsidRPr="00DA1F99" w:rsidRDefault="00652F83" w:rsidP="00E47BE2">
            <w:pPr>
              <w:rPr>
                <w:rFonts w:asciiTheme="minorBidi" w:hAnsiTheme="minorBidi" w:cstheme="minorBidi"/>
                <w:lang w:eastAsia="en-US"/>
              </w:rPr>
            </w:pPr>
            <w:r w:rsidRPr="00DA1F99">
              <w:rPr>
                <w:rFonts w:asciiTheme="minorBidi" w:hAnsiTheme="minorBidi" w:cstheme="minorBidi"/>
              </w:rPr>
              <w:t>Admitted Group B offence</w:t>
            </w:r>
          </w:p>
        </w:tc>
        <w:tc>
          <w:tcPr>
            <w:tcW w:w="2222" w:type="pct"/>
            <w:shd w:val="clear" w:color="auto" w:fill="auto"/>
          </w:tcPr>
          <w:p w14:paraId="68D5A310" w14:textId="77777777" w:rsidR="00652F83" w:rsidRPr="00DA1F99" w:rsidRDefault="00652F83" w:rsidP="00E47BE2">
            <w:pPr>
              <w:rPr>
                <w:rFonts w:asciiTheme="minorBidi" w:hAnsiTheme="minorBidi" w:cstheme="minorBidi"/>
              </w:rPr>
            </w:pPr>
            <w:r w:rsidRPr="00DA1F99">
              <w:rPr>
                <w:rFonts w:asciiTheme="minorBidi" w:hAnsiTheme="minorBidi" w:cstheme="minorBidi"/>
              </w:rPr>
              <w:t>School unless School wishes to refer to Committee based on facts of case.</w:t>
            </w:r>
          </w:p>
        </w:tc>
      </w:tr>
      <w:tr w:rsidR="00652F83" w:rsidRPr="00DA1F99" w14:paraId="374A0608" w14:textId="77777777" w:rsidTr="00591C24">
        <w:trPr>
          <w:trHeight w:val="454"/>
        </w:trPr>
        <w:tc>
          <w:tcPr>
            <w:tcW w:w="704" w:type="pct"/>
            <w:vMerge/>
            <w:shd w:val="clear" w:color="auto" w:fill="D9D9D9" w:themeFill="background1" w:themeFillShade="D9"/>
          </w:tcPr>
          <w:p w14:paraId="5D1A286D" w14:textId="77777777" w:rsidR="00652F83" w:rsidRPr="00DA1F99" w:rsidRDefault="00652F83" w:rsidP="00E47BE2">
            <w:pPr>
              <w:rPr>
                <w:rFonts w:asciiTheme="minorBidi" w:hAnsiTheme="minorBidi" w:cstheme="minorBidi"/>
                <w:b/>
              </w:rPr>
            </w:pPr>
          </w:p>
        </w:tc>
        <w:tc>
          <w:tcPr>
            <w:tcW w:w="2074" w:type="pct"/>
            <w:shd w:val="clear" w:color="auto" w:fill="auto"/>
          </w:tcPr>
          <w:p w14:paraId="4F8DD82E" w14:textId="77777777" w:rsidR="00652F83" w:rsidRPr="00DA1F99" w:rsidRDefault="00652F83" w:rsidP="00E47BE2">
            <w:pPr>
              <w:rPr>
                <w:rFonts w:asciiTheme="minorBidi" w:hAnsiTheme="minorBidi" w:cstheme="minorBidi"/>
                <w:lang w:eastAsia="en-US"/>
              </w:rPr>
            </w:pPr>
            <w:r w:rsidRPr="00DA1F99">
              <w:rPr>
                <w:rFonts w:asciiTheme="minorBidi" w:hAnsiTheme="minorBidi" w:cstheme="minorBidi"/>
              </w:rPr>
              <w:t>Admitted Group C offence</w:t>
            </w:r>
          </w:p>
        </w:tc>
        <w:tc>
          <w:tcPr>
            <w:tcW w:w="2222" w:type="pct"/>
            <w:shd w:val="clear" w:color="auto" w:fill="auto"/>
          </w:tcPr>
          <w:p w14:paraId="0FAB3CD9" w14:textId="77777777" w:rsidR="00652F83" w:rsidRPr="00DA1F99" w:rsidRDefault="00652F83" w:rsidP="00E47BE2">
            <w:pPr>
              <w:rPr>
                <w:rFonts w:asciiTheme="minorBidi" w:hAnsiTheme="minorBidi" w:cstheme="minorBidi"/>
              </w:rPr>
            </w:pPr>
            <w:r w:rsidRPr="00DA1F99">
              <w:rPr>
                <w:rFonts w:asciiTheme="minorBidi" w:hAnsiTheme="minorBidi" w:cstheme="minorBidi"/>
              </w:rPr>
              <w:t>School but must be referred to Committee if linked to an offence involving another student referred to Committee. Advice to be sought from Student Cases Team on School level penalties</w:t>
            </w:r>
          </w:p>
        </w:tc>
      </w:tr>
      <w:tr w:rsidR="00652F83" w:rsidRPr="00DA1F99" w14:paraId="3D50F5AE" w14:textId="77777777" w:rsidTr="00591C24">
        <w:trPr>
          <w:trHeight w:val="176"/>
        </w:trPr>
        <w:tc>
          <w:tcPr>
            <w:tcW w:w="704" w:type="pct"/>
            <w:vMerge/>
            <w:shd w:val="clear" w:color="auto" w:fill="D9D9D9" w:themeFill="background1" w:themeFillShade="D9"/>
          </w:tcPr>
          <w:p w14:paraId="2DD63966" w14:textId="77777777" w:rsidR="00652F83" w:rsidRPr="00DA1F99" w:rsidRDefault="00652F83" w:rsidP="00E47BE2">
            <w:pPr>
              <w:rPr>
                <w:rFonts w:asciiTheme="minorBidi" w:hAnsiTheme="minorBidi" w:cstheme="minorBidi"/>
                <w:b/>
              </w:rPr>
            </w:pPr>
          </w:p>
        </w:tc>
        <w:tc>
          <w:tcPr>
            <w:tcW w:w="2074" w:type="pct"/>
            <w:shd w:val="clear" w:color="auto" w:fill="auto"/>
          </w:tcPr>
          <w:p w14:paraId="0E64C564" w14:textId="77777777" w:rsidR="00652F83" w:rsidRPr="00DA1F99" w:rsidRDefault="00652F83" w:rsidP="00E47BE2">
            <w:pPr>
              <w:rPr>
                <w:rFonts w:asciiTheme="minorBidi" w:hAnsiTheme="minorBidi" w:cstheme="minorBidi"/>
              </w:rPr>
            </w:pPr>
            <w:r w:rsidRPr="00DA1F99">
              <w:rPr>
                <w:rFonts w:asciiTheme="minorBidi" w:hAnsiTheme="minorBidi" w:cstheme="minorBidi"/>
              </w:rPr>
              <w:t>Admitted Group D offence</w:t>
            </w:r>
          </w:p>
        </w:tc>
        <w:tc>
          <w:tcPr>
            <w:tcW w:w="2222" w:type="pct"/>
            <w:shd w:val="clear" w:color="auto" w:fill="auto"/>
          </w:tcPr>
          <w:p w14:paraId="4AF53DCE" w14:textId="77777777" w:rsidR="00652F83" w:rsidRPr="00DA1F99" w:rsidRDefault="00652F83" w:rsidP="00E47BE2">
            <w:pPr>
              <w:rPr>
                <w:rFonts w:asciiTheme="minorBidi" w:hAnsiTheme="minorBidi" w:cstheme="minorBidi"/>
              </w:rPr>
            </w:pPr>
            <w:r w:rsidRPr="00DA1F99">
              <w:rPr>
                <w:rFonts w:asciiTheme="minorBidi" w:hAnsiTheme="minorBidi" w:cstheme="minorBidi"/>
              </w:rPr>
              <w:t>School but must be referred to Committee if case linked to another student referred to Committee.  Advice to be sought from Student Cases Team</w:t>
            </w:r>
          </w:p>
        </w:tc>
      </w:tr>
      <w:tr w:rsidR="00652F83" w:rsidRPr="00DA1F99" w14:paraId="5A38960E" w14:textId="77777777" w:rsidTr="00591C24">
        <w:trPr>
          <w:trHeight w:val="176"/>
        </w:trPr>
        <w:tc>
          <w:tcPr>
            <w:tcW w:w="704" w:type="pct"/>
            <w:vMerge/>
            <w:tcBorders>
              <w:bottom w:val="thinThickSmallGap" w:sz="24" w:space="0" w:color="auto"/>
            </w:tcBorders>
            <w:shd w:val="clear" w:color="auto" w:fill="D9D9D9" w:themeFill="background1" w:themeFillShade="D9"/>
          </w:tcPr>
          <w:p w14:paraId="65EDF8FD" w14:textId="77777777" w:rsidR="00652F83" w:rsidRPr="00DA1F99" w:rsidRDefault="00652F83" w:rsidP="00E47BE2">
            <w:pPr>
              <w:rPr>
                <w:rFonts w:asciiTheme="minorBidi" w:hAnsiTheme="minorBidi" w:cstheme="minorBidi"/>
                <w:b/>
              </w:rPr>
            </w:pPr>
          </w:p>
        </w:tc>
        <w:tc>
          <w:tcPr>
            <w:tcW w:w="2074" w:type="pct"/>
            <w:tcBorders>
              <w:bottom w:val="thinThickSmallGap" w:sz="24" w:space="0" w:color="auto"/>
            </w:tcBorders>
            <w:shd w:val="clear" w:color="auto" w:fill="auto"/>
          </w:tcPr>
          <w:p w14:paraId="473F721E" w14:textId="6A7462BD" w:rsidR="00652F83" w:rsidRPr="00DA1F99" w:rsidRDefault="00652F83" w:rsidP="00652F83">
            <w:pPr>
              <w:rPr>
                <w:rFonts w:asciiTheme="minorBidi" w:hAnsiTheme="minorBidi" w:cstheme="minorBidi"/>
              </w:rPr>
            </w:pPr>
            <w:r w:rsidRPr="00DA1F99">
              <w:rPr>
                <w:rFonts w:asciiTheme="minorBidi" w:hAnsiTheme="minorBidi" w:cstheme="minorBidi"/>
              </w:rPr>
              <w:t>All denied offences and grievous offences</w:t>
            </w:r>
          </w:p>
        </w:tc>
        <w:tc>
          <w:tcPr>
            <w:tcW w:w="2222" w:type="pct"/>
            <w:tcBorders>
              <w:bottom w:val="thinThickSmallGap" w:sz="24" w:space="0" w:color="auto"/>
            </w:tcBorders>
            <w:shd w:val="clear" w:color="auto" w:fill="auto"/>
          </w:tcPr>
          <w:p w14:paraId="6809C788" w14:textId="77777777" w:rsidR="00652F83" w:rsidRPr="00DA1F99" w:rsidRDefault="00652F83" w:rsidP="00E47BE2">
            <w:pPr>
              <w:rPr>
                <w:rFonts w:asciiTheme="minorBidi" w:hAnsiTheme="minorBidi" w:cstheme="minorBidi"/>
              </w:rPr>
            </w:pPr>
            <w:r w:rsidRPr="00DA1F99">
              <w:rPr>
                <w:rFonts w:asciiTheme="minorBidi" w:hAnsiTheme="minorBidi" w:cstheme="minorBidi"/>
              </w:rPr>
              <w:t>Committee</w:t>
            </w:r>
          </w:p>
        </w:tc>
      </w:tr>
    </w:tbl>
    <w:p w14:paraId="795CFFC9" w14:textId="0DFCDDBB" w:rsidR="00652F83" w:rsidRDefault="00652F83" w:rsidP="00652F83">
      <w:pPr>
        <w:spacing w:before="0" w:line="240" w:lineRule="auto"/>
        <w:rPr>
          <w:rFonts w:eastAsia="Times New Roman"/>
          <w:bCs/>
          <w:sz w:val="22"/>
          <w:szCs w:val="22"/>
          <w:lang w:eastAsia="en-GB"/>
        </w:rPr>
      </w:pPr>
    </w:p>
    <w:p w14:paraId="54CB1CA0" w14:textId="7C7934CF" w:rsidR="00652F83" w:rsidRPr="00652F83" w:rsidRDefault="00652F83" w:rsidP="00652F83">
      <w:pPr>
        <w:spacing w:before="0" w:after="200"/>
        <w:rPr>
          <w:rFonts w:eastAsia="Times New Roman"/>
          <w:bCs/>
          <w:sz w:val="22"/>
          <w:szCs w:val="22"/>
          <w:lang w:eastAsia="en-GB"/>
        </w:rPr>
      </w:pPr>
      <w:r>
        <w:rPr>
          <w:rFonts w:eastAsia="Times New Roman"/>
          <w:bCs/>
          <w:sz w:val="22"/>
          <w:szCs w:val="22"/>
          <w:lang w:eastAsia="en-GB"/>
        </w:rPr>
        <w:br w:type="page"/>
      </w:r>
    </w:p>
    <w:p w14:paraId="0F160344" w14:textId="77777777" w:rsidR="00652F83" w:rsidRPr="00A442AC" w:rsidRDefault="00652F83" w:rsidP="00814BA3">
      <w:pPr>
        <w:pStyle w:val="Default"/>
        <w:numPr>
          <w:ilvl w:val="0"/>
          <w:numId w:val="22"/>
        </w:numPr>
        <w:rPr>
          <w:rFonts w:asciiTheme="minorBidi" w:hAnsiTheme="minorBidi" w:cstheme="minorBidi"/>
          <w:b/>
          <w:bCs/>
          <w:sz w:val="22"/>
          <w:szCs w:val="22"/>
        </w:rPr>
      </w:pPr>
      <w:r w:rsidRPr="00A442AC">
        <w:rPr>
          <w:rFonts w:asciiTheme="minorBidi" w:hAnsiTheme="minorBidi" w:cstheme="minorBidi"/>
          <w:b/>
          <w:bCs/>
          <w:sz w:val="22"/>
          <w:szCs w:val="22"/>
        </w:rPr>
        <w:lastRenderedPageBreak/>
        <w:t>Penalties</w:t>
      </w:r>
      <w:r>
        <w:rPr>
          <w:rFonts w:asciiTheme="minorBidi" w:hAnsiTheme="minorBidi" w:cstheme="minorBidi"/>
          <w:b/>
          <w:bCs/>
          <w:sz w:val="22"/>
          <w:szCs w:val="22"/>
        </w:rPr>
        <w:t xml:space="preserve"> and Assessment Regulations</w:t>
      </w:r>
    </w:p>
    <w:p w14:paraId="5A87F2B6" w14:textId="77777777" w:rsidR="00652F83" w:rsidRPr="00006FEB" w:rsidRDefault="00652F83" w:rsidP="00652F83">
      <w:pPr>
        <w:pStyle w:val="Default"/>
        <w:rPr>
          <w:rFonts w:asciiTheme="minorBidi" w:hAnsiTheme="minorBidi" w:cstheme="minorBidi"/>
          <w:sz w:val="22"/>
          <w:szCs w:val="22"/>
        </w:rPr>
      </w:pPr>
    </w:p>
    <w:p w14:paraId="2C771400" w14:textId="77777777" w:rsidR="00652F83" w:rsidRPr="00006FEB" w:rsidRDefault="00652F83" w:rsidP="00652F83">
      <w:pPr>
        <w:pStyle w:val="Default"/>
        <w:rPr>
          <w:rFonts w:asciiTheme="minorBidi" w:hAnsiTheme="minorBidi" w:cstheme="minorBidi"/>
          <w:i/>
          <w:iCs/>
          <w:sz w:val="22"/>
          <w:szCs w:val="22"/>
        </w:rPr>
      </w:pPr>
      <w:r>
        <w:rPr>
          <w:rFonts w:asciiTheme="minorBidi" w:hAnsiTheme="minorBidi" w:cstheme="minorBidi"/>
          <w:i/>
          <w:iCs/>
          <w:sz w:val="22"/>
          <w:szCs w:val="22"/>
        </w:rPr>
        <w:t xml:space="preserve"> </w:t>
      </w:r>
      <w:r w:rsidRPr="00006FEB">
        <w:rPr>
          <w:rFonts w:asciiTheme="minorBidi" w:hAnsiTheme="minorBidi" w:cstheme="minorBidi"/>
          <w:i/>
          <w:iCs/>
          <w:sz w:val="22"/>
          <w:szCs w:val="22"/>
        </w:rPr>
        <w:t xml:space="preserve">Failed Attempt </w:t>
      </w:r>
    </w:p>
    <w:p w14:paraId="6F46FC58" w14:textId="77777777" w:rsidR="00652F83" w:rsidRPr="00006FEB" w:rsidRDefault="00652F83" w:rsidP="00652F83">
      <w:pPr>
        <w:pStyle w:val="Default"/>
        <w:rPr>
          <w:rFonts w:asciiTheme="minorBidi" w:hAnsiTheme="minorBidi" w:cstheme="minorBidi"/>
          <w:sz w:val="22"/>
          <w:szCs w:val="22"/>
        </w:rPr>
      </w:pPr>
    </w:p>
    <w:p w14:paraId="114BAC97" w14:textId="77777777" w:rsidR="00652F83" w:rsidRPr="00035E62" w:rsidRDefault="00652F83" w:rsidP="00814BA3">
      <w:pPr>
        <w:pStyle w:val="ListParagraph"/>
        <w:widowControl w:val="0"/>
        <w:numPr>
          <w:ilvl w:val="1"/>
          <w:numId w:val="22"/>
        </w:numPr>
        <w:kinsoku w:val="0"/>
        <w:overflowPunct w:val="0"/>
        <w:spacing w:before="0" w:line="240" w:lineRule="auto"/>
        <w:textAlignment w:val="baseline"/>
        <w:rPr>
          <w:rFonts w:asciiTheme="minorBidi" w:hAnsiTheme="minorBidi" w:cstheme="minorBidi"/>
          <w:sz w:val="22"/>
          <w:szCs w:val="22"/>
          <w:u w:val="single"/>
        </w:rPr>
      </w:pPr>
      <w:r w:rsidRPr="00035E62">
        <w:rPr>
          <w:rFonts w:asciiTheme="minorBidi" w:hAnsiTheme="minorBidi" w:cstheme="minorBidi"/>
          <w:sz w:val="22"/>
          <w:szCs w:val="22"/>
        </w:rPr>
        <w:t xml:space="preserve">Where an offence has occurred at any level of study that counts towards classification or award the attempt in which the offence has occurred cannot receive a mark or credit and will be deemed a failed attempt. </w:t>
      </w:r>
    </w:p>
    <w:p w14:paraId="1F28D0A2" w14:textId="77777777" w:rsidR="00652F83" w:rsidRPr="00006FEB" w:rsidRDefault="00652F83" w:rsidP="00652F83">
      <w:pPr>
        <w:pStyle w:val="ListParagraph"/>
        <w:spacing w:before="0" w:line="240" w:lineRule="auto"/>
        <w:ind w:left="360"/>
        <w:rPr>
          <w:rFonts w:asciiTheme="minorBidi" w:hAnsiTheme="minorBidi" w:cstheme="minorBidi"/>
          <w:sz w:val="22"/>
          <w:szCs w:val="22"/>
          <w:u w:val="single"/>
        </w:rPr>
      </w:pPr>
    </w:p>
    <w:p w14:paraId="7BD89E08" w14:textId="77777777" w:rsidR="00652F83" w:rsidRPr="00035E62" w:rsidRDefault="00652F83" w:rsidP="00814BA3">
      <w:pPr>
        <w:pStyle w:val="ListParagraph"/>
        <w:widowControl w:val="0"/>
        <w:numPr>
          <w:ilvl w:val="1"/>
          <w:numId w:val="22"/>
        </w:numPr>
        <w:kinsoku w:val="0"/>
        <w:overflowPunct w:val="0"/>
        <w:spacing w:before="0" w:line="240" w:lineRule="auto"/>
        <w:textAlignment w:val="baseline"/>
        <w:rPr>
          <w:rFonts w:asciiTheme="minorBidi" w:hAnsiTheme="minorBidi" w:cstheme="minorBidi"/>
          <w:sz w:val="22"/>
          <w:szCs w:val="22"/>
        </w:rPr>
      </w:pPr>
      <w:r w:rsidRPr="00035E62">
        <w:rPr>
          <w:rFonts w:asciiTheme="minorBidi" w:hAnsiTheme="minorBidi" w:cstheme="minorBidi"/>
          <w:sz w:val="22"/>
          <w:szCs w:val="22"/>
        </w:rPr>
        <w:t>No more attempts will be permitted than the Ordinances and Regulations provide for a student who has not committed academic misconduct</w:t>
      </w:r>
    </w:p>
    <w:p w14:paraId="4033882D" w14:textId="77777777" w:rsidR="00652F83" w:rsidRPr="00C4515C" w:rsidRDefault="00652F83" w:rsidP="00652F83">
      <w:pPr>
        <w:spacing w:before="0" w:line="240" w:lineRule="auto"/>
        <w:rPr>
          <w:rFonts w:asciiTheme="minorBidi" w:hAnsiTheme="minorBidi" w:cstheme="minorBidi"/>
          <w:sz w:val="22"/>
          <w:szCs w:val="22"/>
        </w:rPr>
      </w:pPr>
    </w:p>
    <w:p w14:paraId="13FBF626" w14:textId="77777777" w:rsidR="00652F83" w:rsidRPr="00006FEB" w:rsidRDefault="00652F83" w:rsidP="00652F83">
      <w:pPr>
        <w:spacing w:before="0" w:line="240" w:lineRule="auto"/>
        <w:rPr>
          <w:rFonts w:asciiTheme="minorBidi" w:hAnsiTheme="minorBidi" w:cstheme="minorBidi"/>
          <w:i/>
          <w:iCs/>
          <w:sz w:val="22"/>
          <w:szCs w:val="22"/>
        </w:rPr>
      </w:pPr>
      <w:r w:rsidRPr="00006FEB">
        <w:rPr>
          <w:rFonts w:asciiTheme="minorBidi" w:hAnsiTheme="minorBidi" w:cstheme="minorBidi"/>
          <w:i/>
          <w:iCs/>
          <w:sz w:val="22"/>
          <w:szCs w:val="22"/>
        </w:rPr>
        <w:t>Expunging the Offence</w:t>
      </w:r>
    </w:p>
    <w:p w14:paraId="441ED470" w14:textId="77777777" w:rsidR="00652F83" w:rsidRPr="00006FEB" w:rsidRDefault="00652F83" w:rsidP="00652F83">
      <w:pPr>
        <w:spacing w:before="0" w:line="240" w:lineRule="auto"/>
        <w:rPr>
          <w:rFonts w:asciiTheme="minorBidi" w:hAnsiTheme="minorBidi" w:cstheme="minorBidi"/>
          <w:sz w:val="22"/>
          <w:szCs w:val="22"/>
          <w:u w:val="single"/>
        </w:rPr>
      </w:pPr>
    </w:p>
    <w:p w14:paraId="6DC8B536" w14:textId="77777777" w:rsidR="00652F83" w:rsidRPr="00035E62" w:rsidRDefault="00652F83" w:rsidP="00814BA3">
      <w:pPr>
        <w:pStyle w:val="ListParagraph"/>
        <w:widowControl w:val="0"/>
        <w:numPr>
          <w:ilvl w:val="1"/>
          <w:numId w:val="22"/>
        </w:numPr>
        <w:kinsoku w:val="0"/>
        <w:overflowPunct w:val="0"/>
        <w:spacing w:before="0" w:line="240" w:lineRule="auto"/>
        <w:textAlignment w:val="baseline"/>
        <w:rPr>
          <w:rFonts w:asciiTheme="minorBidi" w:hAnsiTheme="minorBidi" w:cstheme="minorBidi"/>
          <w:sz w:val="22"/>
          <w:szCs w:val="22"/>
          <w:u w:val="single"/>
        </w:rPr>
      </w:pPr>
      <w:r w:rsidRPr="00035E62">
        <w:rPr>
          <w:rFonts w:asciiTheme="minorBidi" w:hAnsiTheme="minorBidi" w:cstheme="minorBidi"/>
          <w:sz w:val="22"/>
          <w:szCs w:val="22"/>
        </w:rPr>
        <w:t xml:space="preserve">All offences </w:t>
      </w:r>
      <w:r>
        <w:rPr>
          <w:rFonts w:asciiTheme="minorBidi" w:hAnsiTheme="minorBidi" w:cstheme="minorBidi"/>
          <w:sz w:val="22"/>
          <w:szCs w:val="22"/>
        </w:rPr>
        <w:t xml:space="preserve">in assessments that count towards classification or award </w:t>
      </w:r>
      <w:r w:rsidRPr="00035E62">
        <w:rPr>
          <w:rFonts w:asciiTheme="minorBidi" w:hAnsiTheme="minorBidi" w:cstheme="minorBidi"/>
          <w:sz w:val="22"/>
          <w:szCs w:val="22"/>
        </w:rPr>
        <w:t>must be expunged before the mark for the assessment and for the module can be released, or credits be awarded or any award of the University be made. An offence can only be expunged by the submission of a completely new piece of work</w:t>
      </w:r>
      <w:r w:rsidRPr="00006FEB">
        <w:rPr>
          <w:rStyle w:val="FootnoteReference"/>
          <w:rFonts w:asciiTheme="minorBidi" w:hAnsiTheme="minorBidi" w:cstheme="minorBidi"/>
          <w:sz w:val="22"/>
          <w:szCs w:val="22"/>
        </w:rPr>
        <w:footnoteReference w:id="20"/>
      </w:r>
      <w:r w:rsidRPr="00035E62">
        <w:rPr>
          <w:rFonts w:asciiTheme="minorBidi" w:hAnsiTheme="minorBidi" w:cstheme="minorBidi"/>
          <w:sz w:val="22"/>
          <w:szCs w:val="22"/>
        </w:rPr>
        <w:t xml:space="preserve"> and shall be on a new topic and/or employ a new title wherever practicable. The new piece of work must be judged by the Examiners to be at least a serious attempt to meet the learning outcomes for the module. This requirement is an absolute condition of graduation, irrespective of the status of the assessment in the module or programme.</w:t>
      </w:r>
    </w:p>
    <w:p w14:paraId="47DCC15E" w14:textId="77777777" w:rsidR="00652F83" w:rsidRPr="00035E62" w:rsidRDefault="00652F83" w:rsidP="00652F83">
      <w:pPr>
        <w:pStyle w:val="ListParagraph"/>
        <w:spacing w:before="0" w:line="240" w:lineRule="auto"/>
        <w:ind w:left="360"/>
        <w:rPr>
          <w:rFonts w:asciiTheme="minorBidi" w:hAnsiTheme="minorBidi" w:cstheme="minorBidi"/>
          <w:sz w:val="22"/>
          <w:szCs w:val="22"/>
          <w:u w:val="single"/>
        </w:rPr>
      </w:pPr>
    </w:p>
    <w:p w14:paraId="7AF30A96" w14:textId="77777777" w:rsidR="00652F83" w:rsidRPr="00035E62" w:rsidRDefault="00652F83" w:rsidP="00814BA3">
      <w:pPr>
        <w:pStyle w:val="ListParagraph"/>
        <w:widowControl w:val="0"/>
        <w:numPr>
          <w:ilvl w:val="1"/>
          <w:numId w:val="22"/>
        </w:numPr>
        <w:kinsoku w:val="0"/>
        <w:overflowPunct w:val="0"/>
        <w:spacing w:before="0" w:line="240" w:lineRule="auto"/>
        <w:textAlignment w:val="baseline"/>
        <w:rPr>
          <w:rFonts w:asciiTheme="minorBidi" w:hAnsiTheme="minorBidi" w:cstheme="minorBidi"/>
          <w:sz w:val="22"/>
          <w:szCs w:val="22"/>
          <w:u w:val="single"/>
        </w:rPr>
      </w:pPr>
      <w:r w:rsidRPr="00035E62">
        <w:rPr>
          <w:rFonts w:asciiTheme="minorBidi" w:hAnsiTheme="minorBidi" w:cstheme="minorBidi"/>
          <w:sz w:val="22"/>
          <w:szCs w:val="22"/>
        </w:rPr>
        <w:t>Students who fail to expunge an offence, either through non-submission or where the submission is not judged a serious attempt to meet the learning outcomes for the module will be deemed by the School Assessment Board to have failed the award</w:t>
      </w:r>
      <w:r w:rsidRPr="00006FEB">
        <w:rPr>
          <w:rStyle w:val="FootnoteReference"/>
          <w:rFonts w:asciiTheme="minorBidi" w:hAnsiTheme="minorBidi" w:cstheme="minorBidi"/>
          <w:sz w:val="22"/>
          <w:szCs w:val="22"/>
        </w:rPr>
        <w:footnoteReference w:id="21"/>
      </w:r>
      <w:r w:rsidRPr="00035E62">
        <w:rPr>
          <w:rFonts w:asciiTheme="minorBidi" w:hAnsiTheme="minorBidi" w:cstheme="minorBidi"/>
          <w:sz w:val="22"/>
          <w:szCs w:val="22"/>
        </w:rPr>
        <w:t xml:space="preserve"> and will be withdrawn from the University.</w:t>
      </w:r>
    </w:p>
    <w:p w14:paraId="58EA1BB8" w14:textId="77777777" w:rsidR="00652F83" w:rsidRPr="00035E62" w:rsidRDefault="00652F83" w:rsidP="00652F83">
      <w:pPr>
        <w:pStyle w:val="ListParagraph"/>
        <w:spacing w:before="0" w:line="240" w:lineRule="auto"/>
        <w:rPr>
          <w:rFonts w:asciiTheme="minorBidi" w:hAnsiTheme="minorBidi" w:cstheme="minorBidi"/>
          <w:sz w:val="22"/>
          <w:szCs w:val="22"/>
        </w:rPr>
      </w:pPr>
    </w:p>
    <w:p w14:paraId="28364C2B" w14:textId="77777777" w:rsidR="00652F83" w:rsidRPr="00035E62" w:rsidRDefault="00652F83" w:rsidP="00814BA3">
      <w:pPr>
        <w:pStyle w:val="ListParagraph"/>
        <w:widowControl w:val="0"/>
        <w:numPr>
          <w:ilvl w:val="1"/>
          <w:numId w:val="22"/>
        </w:numPr>
        <w:kinsoku w:val="0"/>
        <w:overflowPunct w:val="0"/>
        <w:spacing w:before="0" w:line="240" w:lineRule="auto"/>
        <w:textAlignment w:val="baseline"/>
        <w:rPr>
          <w:rFonts w:asciiTheme="minorBidi" w:hAnsiTheme="minorBidi" w:cstheme="minorBidi"/>
          <w:sz w:val="22"/>
          <w:szCs w:val="22"/>
          <w:u w:val="single"/>
        </w:rPr>
      </w:pPr>
      <w:r w:rsidRPr="00035E62">
        <w:rPr>
          <w:rFonts w:asciiTheme="minorBidi" w:hAnsiTheme="minorBidi" w:cstheme="minorBidi"/>
          <w:sz w:val="22"/>
          <w:szCs w:val="22"/>
        </w:rPr>
        <w:t>If an offence is identified in work submitted to expunge an offence it will first be investigated at School level in accordance with the Procedure. If an offence is confirmed by the School the case will be referred to the Committee on Applications, again in accordance with normal procedure as a second offence, also noting that the student has thereby failed to expunge the earlier offence.</w:t>
      </w:r>
    </w:p>
    <w:p w14:paraId="4614DDCB" w14:textId="77777777" w:rsidR="00652F83" w:rsidRPr="00035E62" w:rsidRDefault="00652F83" w:rsidP="00652F83">
      <w:pPr>
        <w:spacing w:before="0" w:line="240" w:lineRule="auto"/>
        <w:rPr>
          <w:rFonts w:asciiTheme="minorBidi" w:hAnsiTheme="minorBidi" w:cstheme="minorBidi"/>
          <w:i/>
          <w:iCs/>
          <w:sz w:val="22"/>
          <w:szCs w:val="22"/>
        </w:rPr>
      </w:pPr>
    </w:p>
    <w:p w14:paraId="298D9C39" w14:textId="77777777" w:rsidR="00652F83" w:rsidRPr="00C1048A" w:rsidRDefault="00652F83" w:rsidP="00814BA3">
      <w:pPr>
        <w:pStyle w:val="ListParagraph"/>
        <w:widowControl w:val="0"/>
        <w:numPr>
          <w:ilvl w:val="1"/>
          <w:numId w:val="22"/>
        </w:numPr>
        <w:kinsoku w:val="0"/>
        <w:overflowPunct w:val="0"/>
        <w:spacing w:before="0" w:line="240" w:lineRule="auto"/>
        <w:textAlignment w:val="baseline"/>
        <w:rPr>
          <w:rFonts w:asciiTheme="minorBidi" w:hAnsiTheme="minorBidi" w:cstheme="minorBidi"/>
          <w:sz w:val="22"/>
          <w:szCs w:val="22"/>
          <w:u w:val="single"/>
        </w:rPr>
      </w:pPr>
      <w:r w:rsidRPr="00035E62">
        <w:rPr>
          <w:rFonts w:asciiTheme="minorBidi" w:hAnsiTheme="minorBidi" w:cstheme="minorBidi"/>
          <w:sz w:val="22"/>
          <w:szCs w:val="22"/>
        </w:rPr>
        <w:t>A student cannot transfer from or be admitted or re-admitted to a programme while an offence remains unexpunged.</w:t>
      </w:r>
      <w:r>
        <w:rPr>
          <w:rFonts w:asciiTheme="minorBidi" w:hAnsiTheme="minorBidi" w:cstheme="minorBidi"/>
          <w:sz w:val="22"/>
          <w:szCs w:val="22"/>
        </w:rPr>
        <w:t xml:space="preserve">  A student can however progress to the next level of study as long as the normal progression rules have been met.</w:t>
      </w:r>
    </w:p>
    <w:p w14:paraId="38AF0AA1" w14:textId="77777777" w:rsidR="00652F83" w:rsidRDefault="00652F83" w:rsidP="00652F83">
      <w:pPr>
        <w:spacing w:before="0" w:line="240" w:lineRule="auto"/>
        <w:rPr>
          <w:rFonts w:asciiTheme="minorBidi" w:hAnsiTheme="minorBidi" w:cstheme="minorBidi"/>
          <w:i/>
          <w:iCs/>
          <w:sz w:val="22"/>
          <w:szCs w:val="22"/>
        </w:rPr>
      </w:pPr>
    </w:p>
    <w:p w14:paraId="2E3786C0" w14:textId="77777777" w:rsidR="00652F83" w:rsidRPr="00006FEB" w:rsidRDefault="00652F83" w:rsidP="00652F83">
      <w:pPr>
        <w:spacing w:before="0" w:line="240" w:lineRule="auto"/>
        <w:rPr>
          <w:rFonts w:asciiTheme="minorBidi" w:hAnsiTheme="minorBidi" w:cstheme="minorBidi"/>
          <w:i/>
          <w:iCs/>
          <w:sz w:val="22"/>
          <w:szCs w:val="22"/>
        </w:rPr>
      </w:pPr>
      <w:r w:rsidRPr="00006FEB">
        <w:rPr>
          <w:rFonts w:asciiTheme="minorBidi" w:hAnsiTheme="minorBidi" w:cstheme="minorBidi"/>
          <w:i/>
          <w:iCs/>
          <w:sz w:val="22"/>
          <w:szCs w:val="22"/>
        </w:rPr>
        <w:t>Penalties and Award</w:t>
      </w:r>
    </w:p>
    <w:p w14:paraId="2339396F" w14:textId="77777777" w:rsidR="00652F83" w:rsidRPr="00006FEB" w:rsidRDefault="00652F83" w:rsidP="00652F83">
      <w:pPr>
        <w:pStyle w:val="ListParagraph"/>
        <w:spacing w:before="0" w:line="240" w:lineRule="auto"/>
        <w:rPr>
          <w:rFonts w:asciiTheme="minorBidi" w:hAnsiTheme="minorBidi" w:cstheme="minorBidi"/>
          <w:sz w:val="22"/>
          <w:szCs w:val="22"/>
        </w:rPr>
      </w:pPr>
    </w:p>
    <w:p w14:paraId="655D2E50" w14:textId="77777777" w:rsidR="00652F83" w:rsidRPr="00035E62" w:rsidRDefault="00652F83" w:rsidP="00814BA3">
      <w:pPr>
        <w:pStyle w:val="ListParagraph"/>
        <w:widowControl w:val="0"/>
        <w:numPr>
          <w:ilvl w:val="1"/>
          <w:numId w:val="22"/>
        </w:numPr>
        <w:kinsoku w:val="0"/>
        <w:overflowPunct w:val="0"/>
        <w:spacing w:before="0" w:line="240" w:lineRule="auto"/>
        <w:textAlignment w:val="baseline"/>
        <w:rPr>
          <w:rFonts w:asciiTheme="minorBidi" w:hAnsiTheme="minorBidi" w:cstheme="minorBidi"/>
          <w:sz w:val="22"/>
          <w:szCs w:val="22"/>
        </w:rPr>
      </w:pPr>
      <w:r w:rsidRPr="00035E62">
        <w:rPr>
          <w:rFonts w:asciiTheme="minorBidi" w:hAnsiTheme="minorBidi" w:cstheme="minorBidi"/>
          <w:sz w:val="22"/>
          <w:szCs w:val="22"/>
        </w:rPr>
        <w:t>Students who complete the degree programme with penalty marks in the profile</w:t>
      </w:r>
      <w:r w:rsidRPr="00006FEB">
        <w:rPr>
          <w:rStyle w:val="FootnoteReference"/>
          <w:rFonts w:asciiTheme="minorBidi" w:hAnsiTheme="minorBidi" w:cstheme="minorBidi"/>
          <w:sz w:val="22"/>
          <w:szCs w:val="22"/>
        </w:rPr>
        <w:footnoteReference w:id="22"/>
      </w:r>
      <w:r w:rsidRPr="00035E62">
        <w:rPr>
          <w:rFonts w:asciiTheme="minorBidi" w:hAnsiTheme="minorBidi" w:cstheme="minorBidi"/>
          <w:sz w:val="22"/>
          <w:szCs w:val="22"/>
        </w:rPr>
        <w:t xml:space="preserve"> will be classified normally as specified in the Rules for Award, with the penalty grade(s) being used in the classification calculation.</w:t>
      </w:r>
    </w:p>
    <w:p w14:paraId="42C6AED8" w14:textId="77777777" w:rsidR="00652F83" w:rsidRPr="00006FEB" w:rsidRDefault="00652F83" w:rsidP="00652F83">
      <w:pPr>
        <w:pStyle w:val="ListParagraph"/>
        <w:spacing w:before="0" w:line="240" w:lineRule="auto"/>
        <w:rPr>
          <w:rFonts w:asciiTheme="minorBidi" w:hAnsiTheme="minorBidi" w:cstheme="minorBidi"/>
          <w:sz w:val="22"/>
          <w:szCs w:val="22"/>
        </w:rPr>
      </w:pPr>
    </w:p>
    <w:p w14:paraId="5B2E7101" w14:textId="77777777" w:rsidR="00652F83" w:rsidRPr="00F548D7" w:rsidRDefault="00652F83" w:rsidP="00652F83">
      <w:pPr>
        <w:spacing w:before="0" w:line="240" w:lineRule="auto"/>
        <w:rPr>
          <w:rFonts w:asciiTheme="minorBidi" w:hAnsiTheme="minorBidi" w:cstheme="minorBidi"/>
          <w:i/>
          <w:iCs/>
          <w:sz w:val="22"/>
          <w:szCs w:val="22"/>
        </w:rPr>
      </w:pPr>
      <w:r>
        <w:rPr>
          <w:rFonts w:asciiTheme="minorBidi" w:hAnsiTheme="minorBidi" w:cstheme="minorBidi"/>
          <w:i/>
          <w:iCs/>
          <w:sz w:val="22"/>
          <w:szCs w:val="22"/>
        </w:rPr>
        <w:t xml:space="preserve">Academic Misconduct </w:t>
      </w:r>
      <w:r w:rsidRPr="00F548D7">
        <w:rPr>
          <w:rFonts w:asciiTheme="minorBidi" w:hAnsiTheme="minorBidi" w:cstheme="minorBidi"/>
          <w:i/>
          <w:iCs/>
          <w:sz w:val="22"/>
          <w:szCs w:val="22"/>
        </w:rPr>
        <w:t xml:space="preserve">(as a first offence) in the Final Attempt as defined by the Ordinances and Regulations </w:t>
      </w:r>
      <w:r>
        <w:rPr>
          <w:rFonts w:asciiTheme="minorBidi" w:hAnsiTheme="minorBidi" w:cstheme="minorBidi"/>
          <w:i/>
          <w:iCs/>
          <w:sz w:val="22"/>
          <w:szCs w:val="22"/>
        </w:rPr>
        <w:t>(L2-5)</w:t>
      </w:r>
    </w:p>
    <w:p w14:paraId="1FB219B8" w14:textId="77777777" w:rsidR="00652F83" w:rsidRPr="00035E62" w:rsidRDefault="00652F83" w:rsidP="00652F83">
      <w:pPr>
        <w:spacing w:before="0" w:line="240" w:lineRule="auto"/>
        <w:rPr>
          <w:rFonts w:asciiTheme="minorBidi" w:hAnsiTheme="minorBidi" w:cstheme="minorBidi"/>
          <w:sz w:val="22"/>
          <w:szCs w:val="22"/>
          <w:u w:val="single"/>
        </w:rPr>
      </w:pPr>
    </w:p>
    <w:p w14:paraId="0E915FF8" w14:textId="77777777" w:rsidR="00652F83" w:rsidRPr="00035E62" w:rsidRDefault="00652F83" w:rsidP="00814BA3">
      <w:pPr>
        <w:pStyle w:val="ListParagraph"/>
        <w:widowControl w:val="0"/>
        <w:numPr>
          <w:ilvl w:val="1"/>
          <w:numId w:val="22"/>
        </w:numPr>
        <w:kinsoku w:val="0"/>
        <w:overflowPunct w:val="0"/>
        <w:spacing w:before="0" w:line="240" w:lineRule="auto"/>
        <w:textAlignment w:val="baseline"/>
        <w:rPr>
          <w:rFonts w:asciiTheme="minorBidi" w:hAnsiTheme="minorBidi" w:cstheme="minorBidi"/>
          <w:sz w:val="22"/>
          <w:szCs w:val="22"/>
        </w:rPr>
      </w:pPr>
      <w:r w:rsidRPr="00035E62">
        <w:rPr>
          <w:rFonts w:asciiTheme="minorBidi" w:hAnsiTheme="minorBidi" w:cstheme="minorBidi"/>
          <w:sz w:val="22"/>
          <w:szCs w:val="22"/>
          <w:u w:val="single"/>
        </w:rPr>
        <w:t>Compulsory (Pass for Progression/Award) Module:</w:t>
      </w:r>
      <w:r>
        <w:rPr>
          <w:rFonts w:asciiTheme="minorBidi" w:hAnsiTheme="minorBidi" w:cstheme="minorBidi"/>
          <w:sz w:val="22"/>
          <w:szCs w:val="22"/>
          <w:u w:val="single"/>
        </w:rPr>
        <w:t xml:space="preserve"> </w:t>
      </w:r>
      <w:r w:rsidRPr="00035E62">
        <w:rPr>
          <w:rFonts w:asciiTheme="minorBidi" w:hAnsiTheme="minorBidi" w:cstheme="minorBidi"/>
          <w:sz w:val="22"/>
          <w:szCs w:val="22"/>
        </w:rPr>
        <w:t xml:space="preserve">Where </w:t>
      </w:r>
      <w:r>
        <w:rPr>
          <w:rFonts w:asciiTheme="minorBidi" w:hAnsiTheme="minorBidi" w:cstheme="minorBidi"/>
          <w:sz w:val="22"/>
          <w:szCs w:val="22"/>
        </w:rPr>
        <w:t xml:space="preserve">an academic misconduct offence is proven in </w:t>
      </w:r>
      <w:r w:rsidRPr="00035E62">
        <w:rPr>
          <w:rFonts w:asciiTheme="minorBidi" w:hAnsiTheme="minorBidi" w:cstheme="minorBidi"/>
          <w:sz w:val="22"/>
          <w:szCs w:val="22"/>
        </w:rPr>
        <w:t>the final attempt</w:t>
      </w:r>
      <w:r>
        <w:rPr>
          <w:rFonts w:asciiTheme="minorBidi" w:hAnsiTheme="minorBidi" w:cstheme="minorBidi"/>
          <w:sz w:val="22"/>
          <w:szCs w:val="22"/>
        </w:rPr>
        <w:t>,</w:t>
      </w:r>
      <w:r w:rsidRPr="00035E62">
        <w:rPr>
          <w:rFonts w:asciiTheme="minorBidi" w:hAnsiTheme="minorBidi" w:cstheme="minorBidi"/>
          <w:sz w:val="22"/>
          <w:szCs w:val="22"/>
        </w:rPr>
        <w:t xml:space="preserve"> the degree/award for which the student is registered is failed irrevocably. In these circumstances a student is permitted one final attempt only to expunge the plagiarism and, if successful, will become eligible for any subsidiary award that the regulations permit e.g. DipHE/PGDip. The module in question will continue to receive no marks and no credit and will therefore make no contribution to any award.</w:t>
      </w:r>
    </w:p>
    <w:p w14:paraId="7A1B6271" w14:textId="77777777" w:rsidR="00652F83" w:rsidRPr="00E95CE2" w:rsidRDefault="00652F83" w:rsidP="00652F83">
      <w:pPr>
        <w:spacing w:before="0" w:line="240" w:lineRule="auto"/>
        <w:rPr>
          <w:rFonts w:asciiTheme="minorBidi" w:hAnsiTheme="minorBidi" w:cstheme="minorBidi"/>
          <w:sz w:val="22"/>
          <w:szCs w:val="22"/>
          <w:u w:val="single"/>
        </w:rPr>
      </w:pPr>
    </w:p>
    <w:p w14:paraId="079C6F7B" w14:textId="77777777" w:rsidR="00652F83" w:rsidRPr="00225A4E" w:rsidRDefault="00652F83" w:rsidP="00814BA3">
      <w:pPr>
        <w:pStyle w:val="ListParagraph"/>
        <w:widowControl w:val="0"/>
        <w:numPr>
          <w:ilvl w:val="1"/>
          <w:numId w:val="22"/>
        </w:numPr>
        <w:kinsoku w:val="0"/>
        <w:overflowPunct w:val="0"/>
        <w:spacing w:before="0" w:line="240" w:lineRule="auto"/>
        <w:ind w:left="426" w:hanging="426"/>
        <w:textAlignment w:val="baseline"/>
        <w:rPr>
          <w:rFonts w:asciiTheme="minorBidi" w:hAnsiTheme="minorBidi" w:cstheme="minorBidi"/>
          <w:sz w:val="22"/>
          <w:szCs w:val="22"/>
          <w:u w:val="single"/>
        </w:rPr>
      </w:pPr>
      <w:r w:rsidRPr="00E95CE2">
        <w:rPr>
          <w:rFonts w:asciiTheme="minorBidi" w:hAnsiTheme="minorBidi" w:cstheme="minorBidi"/>
          <w:sz w:val="22"/>
          <w:szCs w:val="22"/>
          <w:u w:val="single"/>
        </w:rPr>
        <w:t>Optional/Elective Module:</w:t>
      </w:r>
      <w:r>
        <w:rPr>
          <w:rFonts w:asciiTheme="minorBidi" w:hAnsiTheme="minorBidi" w:cstheme="minorBidi"/>
          <w:sz w:val="22"/>
          <w:szCs w:val="22"/>
          <w:u w:val="single"/>
        </w:rPr>
        <w:t xml:space="preserve"> </w:t>
      </w:r>
      <w:r w:rsidRPr="00E95CE2">
        <w:rPr>
          <w:rFonts w:asciiTheme="minorBidi" w:hAnsiTheme="minorBidi" w:cstheme="minorBidi"/>
          <w:sz w:val="22"/>
          <w:szCs w:val="22"/>
        </w:rPr>
        <w:t xml:space="preserve">Where </w:t>
      </w:r>
      <w:r>
        <w:rPr>
          <w:rFonts w:asciiTheme="minorBidi" w:hAnsiTheme="minorBidi" w:cstheme="minorBidi"/>
          <w:sz w:val="22"/>
          <w:szCs w:val="22"/>
        </w:rPr>
        <w:t>an academic misconduct offence is proven</w:t>
      </w:r>
      <w:r w:rsidRPr="00E95CE2">
        <w:rPr>
          <w:rFonts w:asciiTheme="minorBidi" w:hAnsiTheme="minorBidi" w:cstheme="minorBidi"/>
          <w:sz w:val="22"/>
          <w:szCs w:val="22"/>
        </w:rPr>
        <w:t xml:space="preserve">, to retain eligibility for any award the student is permitted one final attempt only to expunge the plagiarism. If successful, </w:t>
      </w:r>
      <w:r w:rsidRPr="00E95CE2">
        <w:rPr>
          <w:rFonts w:asciiTheme="minorBidi" w:hAnsiTheme="minorBidi" w:cstheme="minorBidi"/>
          <w:sz w:val="22"/>
          <w:szCs w:val="22"/>
        </w:rPr>
        <w:lastRenderedPageBreak/>
        <w:t>the student will regain eligibility for an award of the University, including, in principle, that originally sought. The module in question will receive no marks and no credit but once expunged the module mark of zero will be included in the student profile.</w:t>
      </w:r>
    </w:p>
    <w:p w14:paraId="08FABE81" w14:textId="0C787521" w:rsidR="00652F83" w:rsidRDefault="00652F83">
      <w:pPr>
        <w:spacing w:before="0" w:after="200"/>
        <w:rPr>
          <w:rFonts w:eastAsia="Times New Roman"/>
          <w:bCs/>
          <w:sz w:val="22"/>
          <w:szCs w:val="22"/>
          <w:lang w:eastAsia="en-GB"/>
        </w:rPr>
      </w:pPr>
      <w:r>
        <w:rPr>
          <w:rFonts w:eastAsia="Times New Roman"/>
          <w:bCs/>
          <w:sz w:val="22"/>
          <w:szCs w:val="22"/>
          <w:lang w:eastAsia="en-GB"/>
        </w:rPr>
        <w:br w:type="page"/>
      </w:r>
    </w:p>
    <w:p w14:paraId="2194A407" w14:textId="77777777" w:rsidR="00652F83" w:rsidRPr="003C697C" w:rsidRDefault="00652F83" w:rsidP="00814BA3">
      <w:pPr>
        <w:pStyle w:val="ListParagraph"/>
        <w:widowControl w:val="0"/>
        <w:numPr>
          <w:ilvl w:val="0"/>
          <w:numId w:val="22"/>
        </w:numPr>
        <w:kinsoku w:val="0"/>
        <w:overflowPunct w:val="0"/>
        <w:spacing w:before="0" w:line="240" w:lineRule="auto"/>
        <w:textAlignment w:val="baseline"/>
        <w:rPr>
          <w:b/>
          <w:bCs/>
          <w:color w:val="080300"/>
          <w:sz w:val="22"/>
          <w:szCs w:val="22"/>
        </w:rPr>
      </w:pPr>
      <w:r w:rsidRPr="003C697C">
        <w:rPr>
          <w:b/>
          <w:bCs/>
          <w:color w:val="080300"/>
          <w:sz w:val="22"/>
          <w:szCs w:val="22"/>
        </w:rPr>
        <w:lastRenderedPageBreak/>
        <w:t>Range of Penalties – School Level</w:t>
      </w:r>
    </w:p>
    <w:p w14:paraId="0C6CD66F" w14:textId="77777777" w:rsidR="00652F83" w:rsidRDefault="00652F83" w:rsidP="00652F83">
      <w:pPr>
        <w:spacing w:before="0" w:line="240" w:lineRule="auto"/>
        <w:ind w:right="864"/>
        <w:rPr>
          <w:color w:val="080300"/>
          <w:sz w:val="22"/>
          <w:szCs w:val="22"/>
        </w:rPr>
      </w:pPr>
    </w:p>
    <w:p w14:paraId="5E656819" w14:textId="58F6BAE5" w:rsidR="00652F83" w:rsidRDefault="00652F83" w:rsidP="00652F83">
      <w:pPr>
        <w:spacing w:before="0" w:line="240" w:lineRule="auto"/>
        <w:ind w:right="864" w:firstLine="360"/>
        <w:rPr>
          <w:color w:val="080300"/>
          <w:sz w:val="22"/>
          <w:szCs w:val="22"/>
        </w:rPr>
      </w:pPr>
      <w:r w:rsidRPr="003C697C">
        <w:rPr>
          <w:color w:val="080300"/>
          <w:sz w:val="22"/>
          <w:szCs w:val="22"/>
        </w:rPr>
        <w:t xml:space="preserve">The penalties which can be imposed at School level are detailed in figure 2. </w:t>
      </w:r>
    </w:p>
    <w:p w14:paraId="16FA1918" w14:textId="77777777" w:rsidR="00652F83" w:rsidRDefault="00652F83" w:rsidP="00652F83">
      <w:pPr>
        <w:spacing w:before="0" w:line="240" w:lineRule="auto"/>
        <w:ind w:left="-426"/>
        <w:rPr>
          <w:b/>
          <w:bCs/>
          <w:color w:val="080300"/>
          <w:sz w:val="22"/>
          <w:szCs w:val="22"/>
        </w:rPr>
      </w:pPr>
    </w:p>
    <w:p w14:paraId="735772D3" w14:textId="466B21BD" w:rsidR="00652F83" w:rsidRDefault="00652F83" w:rsidP="00652F83">
      <w:pPr>
        <w:spacing w:before="0" w:line="240" w:lineRule="auto"/>
        <w:ind w:left="-426"/>
        <w:rPr>
          <w:b/>
          <w:bCs/>
          <w:color w:val="080300"/>
          <w:sz w:val="22"/>
          <w:szCs w:val="22"/>
        </w:rPr>
      </w:pPr>
      <w:r w:rsidRPr="003E5BF1">
        <w:rPr>
          <w:b/>
          <w:bCs/>
          <w:color w:val="080300"/>
          <w:sz w:val="22"/>
          <w:szCs w:val="22"/>
        </w:rPr>
        <w:t>Figure 2 – School Level Penalties</w:t>
      </w:r>
    </w:p>
    <w:p w14:paraId="7CDD107E" w14:textId="5DA835ED" w:rsidR="00652F83" w:rsidRDefault="00652F83" w:rsidP="00652F83">
      <w:pPr>
        <w:spacing w:before="0" w:line="240" w:lineRule="auto"/>
        <w:ind w:left="-425"/>
        <w:rPr>
          <w:b/>
          <w:bCs/>
          <w:color w:val="080300"/>
          <w:sz w:val="22"/>
          <w:szCs w:val="22"/>
        </w:rPr>
      </w:pPr>
    </w:p>
    <w:tbl>
      <w:tblPr>
        <w:tblStyle w:val="TableGrid"/>
        <w:tblW w:w="10343" w:type="dxa"/>
        <w:tblInd w:w="-425" w:type="dxa"/>
        <w:tblLook w:val="04A0" w:firstRow="1" w:lastRow="0" w:firstColumn="1" w:lastColumn="0" w:noHBand="0" w:noVBand="1"/>
      </w:tblPr>
      <w:tblGrid>
        <w:gridCol w:w="1838"/>
        <w:gridCol w:w="850"/>
        <w:gridCol w:w="7655"/>
      </w:tblGrid>
      <w:tr w:rsidR="00D179CF" w:rsidRPr="00D179CF" w14:paraId="184EB86B" w14:textId="77777777" w:rsidTr="008652E5">
        <w:tc>
          <w:tcPr>
            <w:tcW w:w="1838" w:type="dxa"/>
          </w:tcPr>
          <w:p w14:paraId="2D652125" w14:textId="6DA938AF" w:rsidR="00D179CF" w:rsidRPr="00D179CF" w:rsidRDefault="00D179CF" w:rsidP="00652F83">
            <w:pPr>
              <w:spacing w:before="0"/>
              <w:rPr>
                <w:rFonts w:ascii="Arial" w:hAnsi="Arial" w:cs="Arial"/>
                <w:b/>
                <w:bCs/>
                <w:color w:val="080300"/>
              </w:rPr>
            </w:pPr>
            <w:r w:rsidRPr="00D179CF">
              <w:rPr>
                <w:rFonts w:ascii="Arial" w:hAnsi="Arial" w:cs="Arial"/>
                <w:b/>
                <w:bCs/>
                <w:color w:val="080300"/>
              </w:rPr>
              <w:t>Level</w:t>
            </w:r>
          </w:p>
        </w:tc>
        <w:tc>
          <w:tcPr>
            <w:tcW w:w="8505" w:type="dxa"/>
            <w:gridSpan w:val="2"/>
            <w:tcBorders>
              <w:bottom w:val="single" w:sz="4" w:space="0" w:color="auto"/>
            </w:tcBorders>
          </w:tcPr>
          <w:p w14:paraId="2D5F31F4" w14:textId="77777777" w:rsidR="00D179CF" w:rsidRDefault="00D179CF" w:rsidP="00652F83">
            <w:pPr>
              <w:spacing w:before="0"/>
              <w:rPr>
                <w:rFonts w:ascii="Arial" w:hAnsi="Arial" w:cs="Arial"/>
                <w:b/>
                <w:bCs/>
                <w:color w:val="080300"/>
              </w:rPr>
            </w:pPr>
            <w:r>
              <w:rPr>
                <w:rFonts w:ascii="Arial" w:hAnsi="Arial" w:cs="Arial"/>
                <w:b/>
                <w:bCs/>
                <w:color w:val="080300"/>
              </w:rPr>
              <w:t>Penalties</w:t>
            </w:r>
          </w:p>
          <w:p w14:paraId="1BB560C9" w14:textId="5E0CD549" w:rsidR="00831F85" w:rsidRPr="00D179CF" w:rsidRDefault="00831F85" w:rsidP="00652F83">
            <w:pPr>
              <w:spacing w:before="0"/>
              <w:rPr>
                <w:rFonts w:ascii="Arial" w:hAnsi="Arial" w:cs="Arial"/>
                <w:b/>
                <w:bCs/>
                <w:color w:val="080300"/>
              </w:rPr>
            </w:pPr>
          </w:p>
        </w:tc>
      </w:tr>
      <w:tr w:rsidR="00D179CF" w:rsidRPr="00D179CF" w14:paraId="6263B019" w14:textId="77777777" w:rsidTr="008652E5">
        <w:tc>
          <w:tcPr>
            <w:tcW w:w="1838" w:type="dxa"/>
          </w:tcPr>
          <w:p w14:paraId="05BB8986" w14:textId="77777777" w:rsidR="008F6CBF" w:rsidRDefault="008F6CBF" w:rsidP="00652F83">
            <w:pPr>
              <w:spacing w:before="0"/>
              <w:rPr>
                <w:rFonts w:ascii="Arial" w:hAnsi="Arial" w:cs="Arial"/>
                <w:b/>
                <w:bCs/>
                <w:color w:val="080300"/>
              </w:rPr>
            </w:pPr>
          </w:p>
          <w:p w14:paraId="405840AC" w14:textId="2682DF41" w:rsidR="00D179CF" w:rsidRDefault="00D179CF" w:rsidP="00652F83">
            <w:pPr>
              <w:spacing w:before="0"/>
              <w:rPr>
                <w:rFonts w:ascii="Arial" w:hAnsi="Arial" w:cs="Arial"/>
                <w:b/>
                <w:bCs/>
                <w:color w:val="080300"/>
              </w:rPr>
            </w:pPr>
            <w:r>
              <w:rPr>
                <w:rFonts w:ascii="Arial" w:hAnsi="Arial" w:cs="Arial"/>
                <w:b/>
                <w:bCs/>
                <w:color w:val="080300"/>
              </w:rPr>
              <w:t>Foundation Year</w:t>
            </w:r>
          </w:p>
          <w:p w14:paraId="1F059998" w14:textId="4BA347E1" w:rsidR="00D179CF" w:rsidRPr="00D179CF" w:rsidRDefault="00D179CF" w:rsidP="00652F83">
            <w:pPr>
              <w:spacing w:before="0"/>
              <w:rPr>
                <w:rFonts w:ascii="Arial" w:hAnsi="Arial" w:cs="Arial"/>
                <w:b/>
                <w:bCs/>
                <w:color w:val="080300"/>
              </w:rPr>
            </w:pPr>
            <w:r>
              <w:rPr>
                <w:rFonts w:ascii="Arial" w:hAnsi="Arial" w:cs="Arial"/>
                <w:b/>
                <w:bCs/>
                <w:color w:val="080300"/>
              </w:rPr>
              <w:t>Level 0, 1</w:t>
            </w:r>
          </w:p>
        </w:tc>
        <w:tc>
          <w:tcPr>
            <w:tcW w:w="8505" w:type="dxa"/>
            <w:gridSpan w:val="2"/>
            <w:shd w:val="clear" w:color="auto" w:fill="D9D9D9" w:themeFill="background1" w:themeFillShade="D9"/>
          </w:tcPr>
          <w:p w14:paraId="689E9339" w14:textId="77777777" w:rsidR="008F6CBF" w:rsidRDefault="008F6CBF" w:rsidP="00652F83">
            <w:pPr>
              <w:spacing w:before="0"/>
              <w:rPr>
                <w:rFonts w:ascii="Arial" w:hAnsi="Arial" w:cs="Arial"/>
                <w:color w:val="080300"/>
              </w:rPr>
            </w:pPr>
          </w:p>
          <w:p w14:paraId="3804F77C" w14:textId="5794200E" w:rsidR="00D179CF" w:rsidRDefault="00D179CF" w:rsidP="00652F83">
            <w:pPr>
              <w:spacing w:before="0"/>
              <w:rPr>
                <w:rFonts w:ascii="Arial" w:hAnsi="Arial" w:cs="Arial"/>
                <w:color w:val="080300"/>
              </w:rPr>
            </w:pPr>
            <w:r w:rsidRPr="00D179CF">
              <w:rPr>
                <w:rFonts w:ascii="Arial" w:hAnsi="Arial" w:cs="Arial"/>
                <w:color w:val="080300"/>
              </w:rPr>
              <w:t>In all</w:t>
            </w:r>
            <w:r>
              <w:rPr>
                <w:rFonts w:ascii="Arial" w:hAnsi="Arial" w:cs="Arial"/>
                <w:color w:val="080300"/>
              </w:rPr>
              <w:t xml:space="preserve"> cases the part of the assessment subject to academic misconduct is not marked.</w:t>
            </w:r>
          </w:p>
          <w:p w14:paraId="7597FDD8" w14:textId="62F23ADB" w:rsidR="00D179CF" w:rsidRDefault="00D179CF" w:rsidP="00652F83">
            <w:pPr>
              <w:spacing w:before="0"/>
              <w:rPr>
                <w:rFonts w:ascii="Arial" w:hAnsi="Arial" w:cs="Arial"/>
                <w:color w:val="080300"/>
              </w:rPr>
            </w:pPr>
          </w:p>
          <w:p w14:paraId="01C8D946" w14:textId="55073EB9" w:rsidR="00D179CF" w:rsidRDefault="00D179CF" w:rsidP="00652F83">
            <w:pPr>
              <w:spacing w:before="0"/>
              <w:rPr>
                <w:rFonts w:ascii="Arial" w:hAnsi="Arial" w:cs="Arial"/>
                <w:color w:val="080300"/>
              </w:rPr>
            </w:pPr>
            <w:r>
              <w:rPr>
                <w:rFonts w:ascii="Arial" w:hAnsi="Arial" w:cs="Arial"/>
                <w:color w:val="080300"/>
              </w:rPr>
              <w:t>In addition, the following actions will apply.</w:t>
            </w:r>
          </w:p>
          <w:p w14:paraId="34E222F4" w14:textId="5ED8A37E" w:rsidR="00D179CF" w:rsidRPr="00D179CF" w:rsidRDefault="00D179CF" w:rsidP="00652F83">
            <w:pPr>
              <w:spacing w:before="0"/>
              <w:rPr>
                <w:rFonts w:ascii="Arial" w:hAnsi="Arial" w:cs="Arial"/>
                <w:color w:val="080300"/>
              </w:rPr>
            </w:pPr>
          </w:p>
        </w:tc>
      </w:tr>
      <w:tr w:rsidR="00D179CF" w:rsidRPr="00D179CF" w14:paraId="67EBF2D9" w14:textId="77777777" w:rsidTr="008652E5">
        <w:tc>
          <w:tcPr>
            <w:tcW w:w="1838" w:type="dxa"/>
          </w:tcPr>
          <w:p w14:paraId="25679789" w14:textId="77777777" w:rsidR="00D179CF" w:rsidRPr="00D179CF" w:rsidRDefault="00D179CF" w:rsidP="00652F83">
            <w:pPr>
              <w:spacing w:before="0"/>
              <w:rPr>
                <w:rFonts w:ascii="Arial" w:hAnsi="Arial" w:cs="Arial"/>
                <w:b/>
                <w:bCs/>
                <w:color w:val="080300"/>
              </w:rPr>
            </w:pPr>
          </w:p>
        </w:tc>
        <w:tc>
          <w:tcPr>
            <w:tcW w:w="850" w:type="dxa"/>
            <w:shd w:val="clear" w:color="auto" w:fill="D9D9D9" w:themeFill="background1" w:themeFillShade="D9"/>
          </w:tcPr>
          <w:p w14:paraId="1C2543A6" w14:textId="467C7CB3" w:rsidR="00D179CF" w:rsidRPr="00A17C62" w:rsidRDefault="000C0B22" w:rsidP="000C0B22">
            <w:pPr>
              <w:spacing w:before="0"/>
              <w:jc w:val="center"/>
              <w:rPr>
                <w:rFonts w:ascii="Arial" w:hAnsi="Arial" w:cs="Arial"/>
                <w:color w:val="080300"/>
              </w:rPr>
            </w:pPr>
            <w:r w:rsidRPr="00A17C62">
              <w:rPr>
                <w:rFonts w:ascii="Arial" w:hAnsi="Arial" w:cs="Arial"/>
                <w:color w:val="080300"/>
              </w:rPr>
              <w:t>a.</w:t>
            </w:r>
          </w:p>
        </w:tc>
        <w:tc>
          <w:tcPr>
            <w:tcW w:w="7655" w:type="dxa"/>
            <w:shd w:val="clear" w:color="auto" w:fill="D9D9D9" w:themeFill="background1" w:themeFillShade="D9"/>
          </w:tcPr>
          <w:p w14:paraId="0BBC1B4E" w14:textId="77777777" w:rsidR="00D179CF" w:rsidRPr="00A17C62" w:rsidRDefault="00D179CF" w:rsidP="00652F83">
            <w:pPr>
              <w:spacing w:before="0"/>
              <w:rPr>
                <w:rFonts w:ascii="Arial" w:hAnsi="Arial" w:cs="Arial"/>
                <w:color w:val="080300"/>
              </w:rPr>
            </w:pPr>
            <w:r w:rsidRPr="00A17C62">
              <w:rPr>
                <w:rFonts w:ascii="Arial" w:hAnsi="Arial" w:cs="Arial"/>
                <w:color w:val="080300"/>
              </w:rPr>
              <w:t>Requirement to attend academic meeting in the School to discuss academic skills.</w:t>
            </w:r>
          </w:p>
          <w:p w14:paraId="4FF2295C" w14:textId="06E91237" w:rsidR="00D179CF" w:rsidRPr="00A17C62" w:rsidRDefault="00D179CF" w:rsidP="00652F83">
            <w:pPr>
              <w:spacing w:before="0"/>
              <w:rPr>
                <w:rFonts w:ascii="Arial" w:hAnsi="Arial" w:cs="Arial"/>
                <w:color w:val="080300"/>
              </w:rPr>
            </w:pPr>
          </w:p>
          <w:p w14:paraId="366C6B46" w14:textId="3DFE5463" w:rsidR="00A17C62" w:rsidRPr="00A17C62" w:rsidRDefault="00A17C62" w:rsidP="00652F83">
            <w:pPr>
              <w:spacing w:before="0"/>
              <w:rPr>
                <w:rFonts w:ascii="Arial" w:hAnsi="Arial" w:cs="Arial"/>
                <w:color w:val="080300"/>
              </w:rPr>
            </w:pPr>
            <w:r w:rsidRPr="00A17C62">
              <w:rPr>
                <w:rFonts w:ascii="Arial" w:hAnsi="Arial" w:cs="Arial"/>
                <w:color w:val="080300"/>
              </w:rPr>
              <w:t>And</w:t>
            </w:r>
          </w:p>
          <w:p w14:paraId="60F8396C" w14:textId="77777777" w:rsidR="00A17C62" w:rsidRPr="00A17C62" w:rsidRDefault="00A17C62" w:rsidP="00652F83">
            <w:pPr>
              <w:spacing w:before="0"/>
              <w:rPr>
                <w:rFonts w:ascii="Arial" w:hAnsi="Arial" w:cs="Arial"/>
                <w:color w:val="080300"/>
              </w:rPr>
            </w:pPr>
          </w:p>
          <w:p w14:paraId="6097660D" w14:textId="77777777" w:rsidR="00D179CF" w:rsidRPr="00A17C62" w:rsidRDefault="00D179CF" w:rsidP="00652F83">
            <w:pPr>
              <w:spacing w:before="0"/>
              <w:rPr>
                <w:rFonts w:ascii="Arial" w:hAnsi="Arial" w:cs="Arial"/>
                <w:color w:val="080300"/>
              </w:rPr>
            </w:pPr>
            <w:r w:rsidRPr="00A17C62">
              <w:rPr>
                <w:rFonts w:ascii="Arial" w:hAnsi="Arial" w:cs="Arial"/>
                <w:color w:val="080300"/>
              </w:rPr>
              <w:t>Follow up meeting to be arranged where student is required to evidence engagement with skills@library resources.</w:t>
            </w:r>
          </w:p>
          <w:p w14:paraId="122D1E31" w14:textId="2AE2F9D7" w:rsidR="00D179CF" w:rsidRPr="00A17C62" w:rsidRDefault="00D179CF" w:rsidP="00652F83">
            <w:pPr>
              <w:spacing w:before="0"/>
              <w:rPr>
                <w:rFonts w:ascii="Arial" w:hAnsi="Arial" w:cs="Arial"/>
                <w:color w:val="080300"/>
              </w:rPr>
            </w:pPr>
          </w:p>
        </w:tc>
      </w:tr>
      <w:tr w:rsidR="00D179CF" w:rsidRPr="00D179CF" w14:paraId="290FFE3F" w14:textId="77777777" w:rsidTr="008652E5">
        <w:tc>
          <w:tcPr>
            <w:tcW w:w="1838" w:type="dxa"/>
          </w:tcPr>
          <w:p w14:paraId="61D05FBF" w14:textId="77777777" w:rsidR="00D179CF" w:rsidRPr="00D179CF" w:rsidRDefault="00D179CF" w:rsidP="00652F83">
            <w:pPr>
              <w:spacing w:before="0"/>
              <w:rPr>
                <w:rFonts w:ascii="Arial" w:hAnsi="Arial" w:cs="Arial"/>
                <w:b/>
                <w:bCs/>
                <w:color w:val="080300"/>
              </w:rPr>
            </w:pPr>
          </w:p>
        </w:tc>
        <w:tc>
          <w:tcPr>
            <w:tcW w:w="850" w:type="dxa"/>
            <w:shd w:val="clear" w:color="auto" w:fill="D9D9D9" w:themeFill="background1" w:themeFillShade="D9"/>
          </w:tcPr>
          <w:p w14:paraId="1B685213" w14:textId="30C8C455" w:rsidR="00D179CF" w:rsidRPr="00D179CF" w:rsidRDefault="00D179CF" w:rsidP="000C0B22">
            <w:pPr>
              <w:spacing w:before="0"/>
              <w:jc w:val="center"/>
              <w:rPr>
                <w:rFonts w:ascii="Arial" w:hAnsi="Arial" w:cs="Arial"/>
                <w:color w:val="080300"/>
              </w:rPr>
            </w:pPr>
            <w:r w:rsidRPr="00D179CF">
              <w:rPr>
                <w:rFonts w:ascii="Arial" w:hAnsi="Arial" w:cs="Arial"/>
                <w:color w:val="080300"/>
              </w:rPr>
              <w:t>And b</w:t>
            </w:r>
            <w:r w:rsidR="000C0B22">
              <w:rPr>
                <w:rFonts w:ascii="Arial" w:hAnsi="Arial" w:cs="Arial"/>
                <w:color w:val="080300"/>
              </w:rPr>
              <w:t>.</w:t>
            </w:r>
          </w:p>
        </w:tc>
        <w:tc>
          <w:tcPr>
            <w:tcW w:w="7655" w:type="dxa"/>
            <w:shd w:val="clear" w:color="auto" w:fill="D9D9D9" w:themeFill="background1" w:themeFillShade="D9"/>
          </w:tcPr>
          <w:p w14:paraId="22E3A166" w14:textId="77777777" w:rsidR="00D179CF" w:rsidRDefault="00D179CF" w:rsidP="00652F83">
            <w:pPr>
              <w:spacing w:before="0"/>
              <w:rPr>
                <w:rFonts w:ascii="Arial" w:hAnsi="Arial" w:cs="Arial"/>
                <w:color w:val="080300"/>
              </w:rPr>
            </w:pPr>
            <w:r w:rsidRPr="00D179CF">
              <w:rPr>
                <w:rFonts w:ascii="Arial" w:hAnsi="Arial" w:cs="Arial"/>
                <w:color w:val="080300"/>
              </w:rPr>
              <w:t>Written Warning and the assessment will be marked with the offending removed/redacted. It Is noted that this may lead to the assessment failing.</w:t>
            </w:r>
          </w:p>
          <w:p w14:paraId="11F61854" w14:textId="192B0821" w:rsidR="00D179CF" w:rsidRPr="00D179CF" w:rsidRDefault="00D179CF" w:rsidP="00652F83">
            <w:pPr>
              <w:spacing w:before="0"/>
              <w:rPr>
                <w:rFonts w:ascii="Arial" w:hAnsi="Arial" w:cs="Arial"/>
                <w:color w:val="080300"/>
              </w:rPr>
            </w:pPr>
          </w:p>
        </w:tc>
      </w:tr>
      <w:tr w:rsidR="00D179CF" w:rsidRPr="00D179CF" w14:paraId="0C7E0B6D" w14:textId="77777777" w:rsidTr="008652E5">
        <w:tc>
          <w:tcPr>
            <w:tcW w:w="1838" w:type="dxa"/>
          </w:tcPr>
          <w:p w14:paraId="65998569" w14:textId="77777777" w:rsidR="00D179CF" w:rsidRPr="00D179CF" w:rsidRDefault="00D179CF" w:rsidP="00652F83">
            <w:pPr>
              <w:spacing w:before="0"/>
              <w:rPr>
                <w:rFonts w:ascii="Arial" w:hAnsi="Arial" w:cs="Arial"/>
                <w:b/>
                <w:bCs/>
                <w:color w:val="080300"/>
              </w:rPr>
            </w:pPr>
          </w:p>
        </w:tc>
        <w:tc>
          <w:tcPr>
            <w:tcW w:w="850" w:type="dxa"/>
            <w:shd w:val="clear" w:color="auto" w:fill="D9D9D9" w:themeFill="background1" w:themeFillShade="D9"/>
          </w:tcPr>
          <w:p w14:paraId="664CBA3C" w14:textId="2120BA89" w:rsidR="00D179CF" w:rsidRPr="00D179CF" w:rsidRDefault="00D179CF" w:rsidP="000C0B22">
            <w:pPr>
              <w:spacing w:before="0"/>
              <w:jc w:val="center"/>
              <w:rPr>
                <w:rFonts w:ascii="Arial" w:hAnsi="Arial" w:cs="Arial"/>
                <w:color w:val="080300"/>
              </w:rPr>
            </w:pPr>
            <w:r w:rsidRPr="00D179CF">
              <w:rPr>
                <w:rFonts w:ascii="Arial" w:hAnsi="Arial" w:cs="Arial"/>
                <w:color w:val="080300"/>
              </w:rPr>
              <w:t>Or c</w:t>
            </w:r>
            <w:r w:rsidR="000C0B22">
              <w:rPr>
                <w:rFonts w:ascii="Arial" w:hAnsi="Arial" w:cs="Arial"/>
                <w:color w:val="080300"/>
              </w:rPr>
              <w:t>.</w:t>
            </w:r>
          </w:p>
        </w:tc>
        <w:tc>
          <w:tcPr>
            <w:tcW w:w="7655" w:type="dxa"/>
            <w:shd w:val="clear" w:color="auto" w:fill="D9D9D9" w:themeFill="background1" w:themeFillShade="D9"/>
          </w:tcPr>
          <w:p w14:paraId="74471C4B" w14:textId="77777777" w:rsidR="00A17C62" w:rsidRDefault="00D179CF" w:rsidP="00652F83">
            <w:pPr>
              <w:spacing w:before="0"/>
              <w:rPr>
                <w:rFonts w:ascii="Arial" w:hAnsi="Arial" w:cs="Arial"/>
                <w:color w:val="080300"/>
              </w:rPr>
            </w:pPr>
            <w:r w:rsidRPr="00D179CF">
              <w:rPr>
                <w:rFonts w:ascii="Arial" w:hAnsi="Arial" w:cs="Arial"/>
                <w:color w:val="080300"/>
              </w:rPr>
              <w:t xml:space="preserve">Written Warning and the assessment will be treated as a fail. </w:t>
            </w:r>
          </w:p>
          <w:p w14:paraId="36B7D34C" w14:textId="597AA780" w:rsidR="00D179CF" w:rsidRPr="00D179CF" w:rsidRDefault="00D179CF" w:rsidP="00652F83">
            <w:pPr>
              <w:spacing w:before="0"/>
              <w:rPr>
                <w:rFonts w:ascii="Arial" w:hAnsi="Arial" w:cs="Arial"/>
                <w:color w:val="080300"/>
              </w:rPr>
            </w:pPr>
            <w:r w:rsidRPr="00D179CF">
              <w:rPr>
                <w:rFonts w:ascii="Arial" w:hAnsi="Arial" w:cs="Arial"/>
                <w:color w:val="080300"/>
              </w:rPr>
              <w:t xml:space="preserve">Credits for the module to be awarded if pass standard following resit </w:t>
            </w:r>
            <w:r w:rsidR="009560E3">
              <w:rPr>
                <w:rFonts w:ascii="Arial" w:hAnsi="Arial" w:cs="Arial"/>
                <w:color w:val="080300"/>
              </w:rPr>
              <w:t>obtained</w:t>
            </w:r>
            <w:r w:rsidRPr="00D179CF">
              <w:rPr>
                <w:rFonts w:ascii="Arial" w:hAnsi="Arial" w:cs="Arial"/>
                <w:color w:val="080300"/>
              </w:rPr>
              <w:t>. Resit to be at the pass mark 40 (UG for the element) but normal mitigating circumstances regulations can be applied by the School Special Cases Committee.</w:t>
            </w:r>
          </w:p>
          <w:p w14:paraId="4D9FF4C5" w14:textId="3E6152F2" w:rsidR="00D179CF" w:rsidRPr="00D179CF" w:rsidRDefault="00D179CF" w:rsidP="00652F83">
            <w:pPr>
              <w:spacing w:before="0"/>
              <w:rPr>
                <w:rFonts w:ascii="Arial" w:hAnsi="Arial" w:cs="Arial"/>
                <w:color w:val="080300"/>
              </w:rPr>
            </w:pPr>
          </w:p>
        </w:tc>
      </w:tr>
      <w:tr w:rsidR="00D179CF" w:rsidRPr="00D179CF" w14:paraId="3B714A76" w14:textId="77777777" w:rsidTr="008652E5">
        <w:tc>
          <w:tcPr>
            <w:tcW w:w="1838" w:type="dxa"/>
          </w:tcPr>
          <w:p w14:paraId="7D8AFAA9" w14:textId="77777777" w:rsidR="008F6CBF" w:rsidRDefault="008F6CBF" w:rsidP="00652F83">
            <w:pPr>
              <w:spacing w:before="0"/>
              <w:rPr>
                <w:rFonts w:ascii="Arial" w:hAnsi="Arial" w:cs="Arial"/>
                <w:b/>
                <w:bCs/>
                <w:color w:val="080300"/>
              </w:rPr>
            </w:pPr>
          </w:p>
          <w:p w14:paraId="06978AF0" w14:textId="0697830B" w:rsidR="00D179CF" w:rsidRPr="00D179CF" w:rsidRDefault="008F6CBF" w:rsidP="00652F83">
            <w:pPr>
              <w:spacing w:before="0"/>
              <w:rPr>
                <w:rFonts w:ascii="Arial" w:hAnsi="Arial" w:cs="Arial"/>
                <w:b/>
                <w:bCs/>
                <w:color w:val="080300"/>
              </w:rPr>
            </w:pPr>
            <w:r>
              <w:rPr>
                <w:rFonts w:ascii="Arial" w:hAnsi="Arial" w:cs="Arial"/>
                <w:b/>
                <w:bCs/>
                <w:color w:val="080300"/>
              </w:rPr>
              <w:t>All years that count toward classification</w:t>
            </w:r>
          </w:p>
        </w:tc>
        <w:tc>
          <w:tcPr>
            <w:tcW w:w="8505" w:type="dxa"/>
            <w:gridSpan w:val="2"/>
            <w:shd w:val="clear" w:color="auto" w:fill="D9D9D9" w:themeFill="background1" w:themeFillShade="D9"/>
          </w:tcPr>
          <w:p w14:paraId="7F9A2541" w14:textId="77777777" w:rsidR="008F6CBF" w:rsidRDefault="008F6CBF" w:rsidP="00652F83">
            <w:pPr>
              <w:spacing w:before="0"/>
              <w:rPr>
                <w:rFonts w:ascii="Arial" w:hAnsi="Arial" w:cs="Arial"/>
                <w:color w:val="080300"/>
              </w:rPr>
            </w:pPr>
          </w:p>
          <w:p w14:paraId="0DF69A81" w14:textId="18F4BA42" w:rsidR="00D179CF" w:rsidRDefault="008F6CBF" w:rsidP="00652F83">
            <w:pPr>
              <w:spacing w:before="0"/>
              <w:rPr>
                <w:rFonts w:ascii="Arial" w:hAnsi="Arial" w:cs="Arial"/>
                <w:color w:val="080300"/>
              </w:rPr>
            </w:pPr>
            <w:r>
              <w:rPr>
                <w:rFonts w:ascii="Arial" w:hAnsi="Arial" w:cs="Arial"/>
                <w:color w:val="080300"/>
              </w:rPr>
              <w:t>In all cases the assessment is failed.</w:t>
            </w:r>
          </w:p>
          <w:p w14:paraId="51E83C77" w14:textId="77777777" w:rsidR="008F6CBF" w:rsidRDefault="008F6CBF" w:rsidP="00652F83">
            <w:pPr>
              <w:spacing w:before="0"/>
              <w:rPr>
                <w:rFonts w:ascii="Arial" w:hAnsi="Arial" w:cs="Arial"/>
                <w:color w:val="080300"/>
              </w:rPr>
            </w:pPr>
          </w:p>
          <w:p w14:paraId="096A9B77" w14:textId="3B920C6D" w:rsidR="008F6CBF" w:rsidRDefault="008F6CBF" w:rsidP="00652F83">
            <w:pPr>
              <w:spacing w:before="0"/>
              <w:rPr>
                <w:rFonts w:ascii="Arial" w:hAnsi="Arial" w:cs="Arial"/>
                <w:color w:val="080300"/>
              </w:rPr>
            </w:pPr>
            <w:r>
              <w:rPr>
                <w:rFonts w:ascii="Arial" w:hAnsi="Arial" w:cs="Arial"/>
                <w:color w:val="080300"/>
              </w:rPr>
              <w:t>In all the cases a further attempt to expunge the offence is required to be taken during the normal resit period for the programme of study and any resit fees applicable are to apply.</w:t>
            </w:r>
          </w:p>
          <w:p w14:paraId="6CF38AFC" w14:textId="77777777" w:rsidR="008F6CBF" w:rsidRDefault="008F6CBF" w:rsidP="00652F83">
            <w:pPr>
              <w:spacing w:before="0"/>
              <w:rPr>
                <w:rFonts w:ascii="Arial" w:hAnsi="Arial" w:cs="Arial"/>
                <w:color w:val="080300"/>
              </w:rPr>
            </w:pPr>
          </w:p>
          <w:p w14:paraId="453120F4" w14:textId="59DAD7B4" w:rsidR="008F6CBF" w:rsidRDefault="008F6CBF" w:rsidP="00652F83">
            <w:pPr>
              <w:spacing w:before="0"/>
              <w:rPr>
                <w:rFonts w:ascii="Arial" w:hAnsi="Arial" w:cs="Arial"/>
                <w:color w:val="080300"/>
              </w:rPr>
            </w:pPr>
            <w:r>
              <w:rPr>
                <w:rFonts w:ascii="Arial" w:hAnsi="Arial" w:cs="Arial"/>
                <w:color w:val="080300"/>
              </w:rPr>
              <w:t>There must be a serious attempt to meet the learning outcomes for the offence to be expunged.</w:t>
            </w:r>
          </w:p>
          <w:p w14:paraId="6B6A17AA" w14:textId="77777777" w:rsidR="008F6CBF" w:rsidRDefault="008F6CBF" w:rsidP="00652F83">
            <w:pPr>
              <w:spacing w:before="0"/>
              <w:rPr>
                <w:rFonts w:ascii="Arial" w:hAnsi="Arial" w:cs="Arial"/>
                <w:color w:val="080300"/>
              </w:rPr>
            </w:pPr>
          </w:p>
          <w:p w14:paraId="36C3E299" w14:textId="77777777" w:rsidR="008F6CBF" w:rsidRDefault="008F6CBF" w:rsidP="00652F83">
            <w:pPr>
              <w:spacing w:before="0"/>
              <w:rPr>
                <w:rFonts w:ascii="Arial" w:hAnsi="Arial" w:cs="Arial"/>
                <w:color w:val="080300"/>
              </w:rPr>
            </w:pPr>
            <w:r>
              <w:rPr>
                <w:rFonts w:ascii="Arial" w:hAnsi="Arial" w:cs="Arial"/>
                <w:color w:val="080300"/>
              </w:rPr>
              <w:t>In all cases there is a requirement to repeat the academic integrity test.</w:t>
            </w:r>
          </w:p>
          <w:p w14:paraId="7ECBE641" w14:textId="77777777" w:rsidR="008F6CBF" w:rsidRDefault="008F6CBF" w:rsidP="00652F83">
            <w:pPr>
              <w:spacing w:before="0"/>
              <w:rPr>
                <w:rFonts w:ascii="Arial" w:hAnsi="Arial" w:cs="Arial"/>
                <w:color w:val="080300"/>
              </w:rPr>
            </w:pPr>
          </w:p>
          <w:p w14:paraId="7E1B9A3A" w14:textId="55649392" w:rsidR="008F6CBF" w:rsidRDefault="008F6CBF" w:rsidP="00652F83">
            <w:pPr>
              <w:spacing w:before="0"/>
              <w:rPr>
                <w:rFonts w:ascii="Arial" w:hAnsi="Arial" w:cs="Arial"/>
                <w:color w:val="080300"/>
              </w:rPr>
            </w:pPr>
            <w:r>
              <w:rPr>
                <w:rFonts w:ascii="Arial" w:hAnsi="Arial" w:cs="Arial"/>
                <w:color w:val="080300"/>
              </w:rPr>
              <w:t>See rules at 3.8 and 3.9 if the offence is in a final attempt.</w:t>
            </w:r>
          </w:p>
          <w:p w14:paraId="0E7E28ED" w14:textId="77777777" w:rsidR="008F6CBF" w:rsidRDefault="008F6CBF" w:rsidP="00652F83">
            <w:pPr>
              <w:spacing w:before="0"/>
              <w:rPr>
                <w:rFonts w:ascii="Arial" w:hAnsi="Arial" w:cs="Arial"/>
                <w:color w:val="080300"/>
              </w:rPr>
            </w:pPr>
          </w:p>
          <w:p w14:paraId="7AFA058E" w14:textId="77777777" w:rsidR="008F6CBF" w:rsidRDefault="008F6CBF" w:rsidP="00652F83">
            <w:pPr>
              <w:spacing w:before="0"/>
              <w:rPr>
                <w:rFonts w:ascii="Arial" w:hAnsi="Arial" w:cs="Arial"/>
                <w:color w:val="080300"/>
              </w:rPr>
            </w:pPr>
            <w:r>
              <w:rPr>
                <w:rFonts w:ascii="Arial" w:hAnsi="Arial" w:cs="Arial"/>
                <w:color w:val="080300"/>
              </w:rPr>
              <w:t>One (or more) of the following penalties will apply depending on the seriousness of the offence and any aggravating and mitigating factors.</w:t>
            </w:r>
          </w:p>
          <w:p w14:paraId="7EB9DD72" w14:textId="097C273D" w:rsidR="008F6CBF" w:rsidRPr="00D179CF" w:rsidRDefault="008F6CBF" w:rsidP="00652F83">
            <w:pPr>
              <w:spacing w:before="0"/>
              <w:rPr>
                <w:rFonts w:ascii="Arial" w:hAnsi="Arial" w:cs="Arial"/>
                <w:color w:val="080300"/>
              </w:rPr>
            </w:pPr>
          </w:p>
        </w:tc>
      </w:tr>
      <w:tr w:rsidR="000C0B22" w:rsidRPr="00D179CF" w14:paraId="255B7AF5" w14:textId="77777777" w:rsidTr="008652E5">
        <w:tc>
          <w:tcPr>
            <w:tcW w:w="1838" w:type="dxa"/>
          </w:tcPr>
          <w:p w14:paraId="3039FB27" w14:textId="77777777" w:rsidR="000C0B22" w:rsidRDefault="000C0B22" w:rsidP="00652F83">
            <w:pPr>
              <w:spacing w:before="0"/>
              <w:rPr>
                <w:b/>
                <w:bCs/>
                <w:color w:val="080300"/>
              </w:rPr>
            </w:pPr>
          </w:p>
        </w:tc>
        <w:tc>
          <w:tcPr>
            <w:tcW w:w="850" w:type="dxa"/>
            <w:shd w:val="clear" w:color="auto" w:fill="D9D9D9" w:themeFill="background1" w:themeFillShade="D9"/>
          </w:tcPr>
          <w:p w14:paraId="50221ECD" w14:textId="5A1C36F5" w:rsidR="000C0B22" w:rsidRPr="000C0B22" w:rsidRDefault="000C0B22" w:rsidP="000C0B22">
            <w:pPr>
              <w:spacing w:before="0"/>
              <w:jc w:val="center"/>
              <w:rPr>
                <w:rFonts w:ascii="Arial" w:hAnsi="Arial" w:cs="Arial"/>
                <w:color w:val="080300"/>
              </w:rPr>
            </w:pPr>
            <w:r w:rsidRPr="000C0B22">
              <w:rPr>
                <w:rFonts w:ascii="Arial" w:hAnsi="Arial" w:cs="Arial"/>
                <w:color w:val="080300"/>
              </w:rPr>
              <w:t>d.</w:t>
            </w:r>
          </w:p>
        </w:tc>
        <w:tc>
          <w:tcPr>
            <w:tcW w:w="7655" w:type="dxa"/>
            <w:shd w:val="clear" w:color="auto" w:fill="D9D9D9" w:themeFill="background1" w:themeFillShade="D9"/>
          </w:tcPr>
          <w:p w14:paraId="752D7BA8" w14:textId="6283CEDC" w:rsidR="000C0B22" w:rsidRDefault="004F0ED0" w:rsidP="00652F83">
            <w:pPr>
              <w:spacing w:before="0"/>
              <w:rPr>
                <w:rFonts w:ascii="Arial" w:hAnsi="Arial" w:cs="Arial"/>
                <w:color w:val="080300"/>
              </w:rPr>
            </w:pPr>
            <w:r w:rsidRPr="004F0ED0">
              <w:rPr>
                <w:rFonts w:ascii="Arial" w:hAnsi="Arial" w:cs="Arial"/>
                <w:color w:val="080300"/>
              </w:rPr>
              <w:t xml:space="preserve">Credits for the module awarded to be awarded if pass standard following resit </w:t>
            </w:r>
            <w:r w:rsidR="009560E3">
              <w:rPr>
                <w:rFonts w:ascii="Arial" w:hAnsi="Arial" w:cs="Arial"/>
                <w:color w:val="080300"/>
              </w:rPr>
              <w:t>obtain</w:t>
            </w:r>
            <w:r w:rsidRPr="004F0ED0">
              <w:rPr>
                <w:rFonts w:ascii="Arial" w:hAnsi="Arial" w:cs="Arial"/>
                <w:color w:val="080300"/>
              </w:rPr>
              <w:t>ed. Resit to be capped at the pass mark 40/50 (UG/PGT) for the element.</w:t>
            </w:r>
          </w:p>
          <w:p w14:paraId="3B64CEBA" w14:textId="4EAA4532" w:rsidR="004F0ED0" w:rsidRPr="004F0ED0" w:rsidRDefault="004F0ED0" w:rsidP="00652F83">
            <w:pPr>
              <w:spacing w:before="0"/>
              <w:rPr>
                <w:rFonts w:ascii="Arial" w:hAnsi="Arial" w:cs="Arial"/>
                <w:color w:val="080300"/>
              </w:rPr>
            </w:pPr>
          </w:p>
        </w:tc>
      </w:tr>
      <w:tr w:rsidR="000C0B22" w:rsidRPr="00D179CF" w14:paraId="1DC17BC1" w14:textId="77777777" w:rsidTr="008652E5">
        <w:tc>
          <w:tcPr>
            <w:tcW w:w="1838" w:type="dxa"/>
          </w:tcPr>
          <w:p w14:paraId="342A894C" w14:textId="77777777" w:rsidR="000C0B22" w:rsidRDefault="000C0B22" w:rsidP="00652F83">
            <w:pPr>
              <w:spacing w:before="0"/>
              <w:rPr>
                <w:b/>
                <w:bCs/>
                <w:color w:val="080300"/>
              </w:rPr>
            </w:pPr>
          </w:p>
        </w:tc>
        <w:tc>
          <w:tcPr>
            <w:tcW w:w="850" w:type="dxa"/>
            <w:shd w:val="clear" w:color="auto" w:fill="D9D9D9" w:themeFill="background1" w:themeFillShade="D9"/>
          </w:tcPr>
          <w:p w14:paraId="6FEFBC32" w14:textId="38F6FF16" w:rsidR="000C0B22" w:rsidRPr="000C0B22" w:rsidRDefault="000C0B22" w:rsidP="000C0B22">
            <w:pPr>
              <w:spacing w:before="0"/>
              <w:jc w:val="center"/>
              <w:rPr>
                <w:rFonts w:ascii="Arial" w:hAnsi="Arial" w:cs="Arial"/>
                <w:color w:val="080300"/>
              </w:rPr>
            </w:pPr>
            <w:r w:rsidRPr="000C0B22">
              <w:rPr>
                <w:rFonts w:ascii="Arial" w:hAnsi="Arial" w:cs="Arial"/>
                <w:color w:val="080300"/>
              </w:rPr>
              <w:t>e.</w:t>
            </w:r>
          </w:p>
        </w:tc>
        <w:tc>
          <w:tcPr>
            <w:tcW w:w="7655" w:type="dxa"/>
            <w:shd w:val="clear" w:color="auto" w:fill="D9D9D9" w:themeFill="background1" w:themeFillShade="D9"/>
          </w:tcPr>
          <w:p w14:paraId="17035E60" w14:textId="4EE4D03E" w:rsidR="000C0B22" w:rsidRDefault="004F0ED0" w:rsidP="00652F83">
            <w:pPr>
              <w:spacing w:before="0"/>
              <w:rPr>
                <w:rFonts w:ascii="Arial" w:hAnsi="Arial" w:cs="Arial"/>
                <w:color w:val="080300"/>
              </w:rPr>
            </w:pPr>
            <w:r>
              <w:rPr>
                <w:rFonts w:ascii="Arial" w:hAnsi="Arial" w:cs="Arial"/>
                <w:color w:val="080300"/>
              </w:rPr>
              <w:t xml:space="preserve">Credits for the module awarded if pass standard following resit </w:t>
            </w:r>
            <w:r w:rsidR="009560E3">
              <w:rPr>
                <w:rFonts w:ascii="Arial" w:hAnsi="Arial" w:cs="Arial"/>
                <w:color w:val="080300"/>
              </w:rPr>
              <w:t>obtain</w:t>
            </w:r>
            <w:r>
              <w:rPr>
                <w:rFonts w:ascii="Arial" w:hAnsi="Arial" w:cs="Arial"/>
                <w:color w:val="080300"/>
              </w:rPr>
              <w:t>ed. Resit to be capped at 0 for the element.</w:t>
            </w:r>
          </w:p>
          <w:p w14:paraId="5EE1F6AF" w14:textId="79D90E37" w:rsidR="004F0ED0" w:rsidRPr="004F0ED0" w:rsidRDefault="004F0ED0" w:rsidP="00652F83">
            <w:pPr>
              <w:spacing w:before="0"/>
              <w:rPr>
                <w:rFonts w:ascii="Arial" w:hAnsi="Arial" w:cs="Arial"/>
                <w:color w:val="080300"/>
              </w:rPr>
            </w:pPr>
          </w:p>
        </w:tc>
      </w:tr>
      <w:tr w:rsidR="000C0B22" w:rsidRPr="00D179CF" w14:paraId="7FE7DD39" w14:textId="77777777" w:rsidTr="008652E5">
        <w:tc>
          <w:tcPr>
            <w:tcW w:w="1838" w:type="dxa"/>
          </w:tcPr>
          <w:p w14:paraId="45107EA7" w14:textId="77777777" w:rsidR="000C0B22" w:rsidRDefault="000C0B22" w:rsidP="00652F83">
            <w:pPr>
              <w:spacing w:before="0"/>
              <w:rPr>
                <w:b/>
                <w:bCs/>
                <w:color w:val="080300"/>
              </w:rPr>
            </w:pPr>
          </w:p>
        </w:tc>
        <w:tc>
          <w:tcPr>
            <w:tcW w:w="850" w:type="dxa"/>
            <w:shd w:val="clear" w:color="auto" w:fill="D9D9D9" w:themeFill="background1" w:themeFillShade="D9"/>
          </w:tcPr>
          <w:p w14:paraId="70AA90B7" w14:textId="281E830E" w:rsidR="000C0B22" w:rsidRPr="000C0B22" w:rsidRDefault="000C0B22" w:rsidP="000C0B22">
            <w:pPr>
              <w:spacing w:before="0"/>
              <w:jc w:val="center"/>
              <w:rPr>
                <w:rFonts w:ascii="Arial" w:hAnsi="Arial" w:cs="Arial"/>
                <w:color w:val="080300"/>
              </w:rPr>
            </w:pPr>
            <w:r w:rsidRPr="000C0B22">
              <w:rPr>
                <w:rFonts w:ascii="Arial" w:hAnsi="Arial" w:cs="Arial"/>
                <w:color w:val="080300"/>
              </w:rPr>
              <w:t>f.</w:t>
            </w:r>
          </w:p>
        </w:tc>
        <w:tc>
          <w:tcPr>
            <w:tcW w:w="7655" w:type="dxa"/>
            <w:shd w:val="clear" w:color="auto" w:fill="D9D9D9" w:themeFill="background1" w:themeFillShade="D9"/>
          </w:tcPr>
          <w:p w14:paraId="3EFB2783" w14:textId="73F08DD2" w:rsidR="000C0B22" w:rsidRDefault="004F0ED0" w:rsidP="00652F83">
            <w:pPr>
              <w:spacing w:before="0"/>
              <w:rPr>
                <w:rFonts w:ascii="Arial" w:hAnsi="Arial" w:cs="Arial"/>
                <w:color w:val="080300"/>
              </w:rPr>
            </w:pPr>
            <w:r>
              <w:rPr>
                <w:rFonts w:ascii="Arial" w:hAnsi="Arial" w:cs="Arial"/>
                <w:color w:val="080300"/>
              </w:rPr>
              <w:t xml:space="preserve">Credits for the module to be awarded if pass standard following resit </w:t>
            </w:r>
            <w:r w:rsidR="009560E3">
              <w:rPr>
                <w:rFonts w:ascii="Arial" w:hAnsi="Arial" w:cs="Arial"/>
                <w:color w:val="080300"/>
              </w:rPr>
              <w:t>obtain</w:t>
            </w:r>
            <w:r>
              <w:rPr>
                <w:rFonts w:ascii="Arial" w:hAnsi="Arial" w:cs="Arial"/>
                <w:color w:val="080300"/>
              </w:rPr>
              <w:t>ed. Resit to be capped at pass mark 40/50 (UG/PGT) for the module.</w:t>
            </w:r>
          </w:p>
          <w:p w14:paraId="24D7A529" w14:textId="0A356F4A" w:rsidR="004F0ED0" w:rsidRPr="004F0ED0" w:rsidRDefault="004F0ED0" w:rsidP="00652F83">
            <w:pPr>
              <w:spacing w:before="0"/>
              <w:rPr>
                <w:rFonts w:ascii="Arial" w:hAnsi="Arial" w:cs="Arial"/>
                <w:color w:val="080300"/>
              </w:rPr>
            </w:pPr>
          </w:p>
        </w:tc>
      </w:tr>
      <w:tr w:rsidR="000C0B22" w:rsidRPr="00D179CF" w14:paraId="5FD32241" w14:textId="77777777" w:rsidTr="008652E5">
        <w:tc>
          <w:tcPr>
            <w:tcW w:w="1838" w:type="dxa"/>
          </w:tcPr>
          <w:p w14:paraId="42554822" w14:textId="77777777" w:rsidR="000C0B22" w:rsidRDefault="000C0B22" w:rsidP="00652F83">
            <w:pPr>
              <w:spacing w:before="0"/>
              <w:rPr>
                <w:b/>
                <w:bCs/>
                <w:color w:val="080300"/>
              </w:rPr>
            </w:pPr>
          </w:p>
        </w:tc>
        <w:tc>
          <w:tcPr>
            <w:tcW w:w="850" w:type="dxa"/>
            <w:shd w:val="clear" w:color="auto" w:fill="D9D9D9" w:themeFill="background1" w:themeFillShade="D9"/>
          </w:tcPr>
          <w:p w14:paraId="2BDF13E6" w14:textId="6AB7A075" w:rsidR="000C0B22" w:rsidRPr="000C0B22" w:rsidRDefault="000C0B22" w:rsidP="000C0B22">
            <w:pPr>
              <w:spacing w:before="0"/>
              <w:jc w:val="center"/>
              <w:rPr>
                <w:rFonts w:ascii="Arial" w:hAnsi="Arial" w:cs="Arial"/>
                <w:color w:val="080300"/>
              </w:rPr>
            </w:pPr>
            <w:r w:rsidRPr="000C0B22">
              <w:rPr>
                <w:rFonts w:ascii="Arial" w:hAnsi="Arial" w:cs="Arial"/>
                <w:color w:val="080300"/>
              </w:rPr>
              <w:t>g.</w:t>
            </w:r>
          </w:p>
        </w:tc>
        <w:tc>
          <w:tcPr>
            <w:tcW w:w="7655" w:type="dxa"/>
            <w:shd w:val="clear" w:color="auto" w:fill="D9D9D9" w:themeFill="background1" w:themeFillShade="D9"/>
          </w:tcPr>
          <w:p w14:paraId="6F7648ED" w14:textId="10C96E5A" w:rsidR="000C0B22" w:rsidRDefault="004F0ED0" w:rsidP="00652F83">
            <w:pPr>
              <w:spacing w:before="0"/>
              <w:rPr>
                <w:rFonts w:ascii="Arial" w:hAnsi="Arial" w:cs="Arial"/>
                <w:color w:val="080300"/>
              </w:rPr>
            </w:pPr>
            <w:r>
              <w:rPr>
                <w:rFonts w:ascii="Arial" w:hAnsi="Arial" w:cs="Arial"/>
                <w:color w:val="080300"/>
              </w:rPr>
              <w:t xml:space="preserve">Credits for the module awarded if pass standard following resit </w:t>
            </w:r>
            <w:r w:rsidR="009560E3">
              <w:rPr>
                <w:rFonts w:ascii="Arial" w:hAnsi="Arial" w:cs="Arial"/>
                <w:color w:val="080300"/>
              </w:rPr>
              <w:t>obtain</w:t>
            </w:r>
            <w:r>
              <w:rPr>
                <w:rFonts w:ascii="Arial" w:hAnsi="Arial" w:cs="Arial"/>
                <w:color w:val="080300"/>
              </w:rPr>
              <w:t>ed. Resit to be capped at 0 for the module.</w:t>
            </w:r>
          </w:p>
          <w:p w14:paraId="5CBD28CD" w14:textId="620B883C" w:rsidR="004F0ED0" w:rsidRPr="004F0ED0" w:rsidRDefault="004F0ED0" w:rsidP="00652F83">
            <w:pPr>
              <w:spacing w:before="0"/>
              <w:rPr>
                <w:rFonts w:ascii="Arial" w:hAnsi="Arial" w:cs="Arial"/>
                <w:color w:val="080300"/>
              </w:rPr>
            </w:pPr>
          </w:p>
        </w:tc>
      </w:tr>
    </w:tbl>
    <w:p w14:paraId="19299ECA" w14:textId="27D891DA" w:rsidR="00D179CF" w:rsidRDefault="00D179CF" w:rsidP="00652F83">
      <w:pPr>
        <w:spacing w:before="0" w:line="240" w:lineRule="auto"/>
        <w:ind w:left="-425"/>
        <w:rPr>
          <w:b/>
          <w:bCs/>
          <w:color w:val="080300"/>
          <w:sz w:val="22"/>
          <w:szCs w:val="22"/>
        </w:rPr>
      </w:pPr>
    </w:p>
    <w:p w14:paraId="3A602572" w14:textId="77777777" w:rsidR="004F0ED0" w:rsidRPr="00C4515C" w:rsidRDefault="004F0ED0" w:rsidP="00652F83">
      <w:pPr>
        <w:spacing w:before="0" w:line="240" w:lineRule="auto"/>
        <w:ind w:left="-425"/>
        <w:rPr>
          <w:b/>
          <w:bCs/>
          <w:color w:val="080300"/>
          <w:sz w:val="22"/>
          <w:szCs w:val="22"/>
        </w:rPr>
      </w:pPr>
    </w:p>
    <w:p w14:paraId="04321DC7" w14:textId="17735363" w:rsidR="003D0A9B" w:rsidRDefault="003D0A9B">
      <w:pPr>
        <w:spacing w:before="0" w:after="200"/>
        <w:rPr>
          <w:rFonts w:eastAsia="Times New Roman"/>
          <w:bCs/>
          <w:sz w:val="22"/>
          <w:szCs w:val="22"/>
          <w:lang w:eastAsia="en-GB"/>
        </w:rPr>
      </w:pPr>
      <w:r>
        <w:rPr>
          <w:rFonts w:eastAsia="Times New Roman"/>
          <w:bCs/>
          <w:sz w:val="22"/>
          <w:szCs w:val="22"/>
          <w:lang w:eastAsia="en-GB"/>
        </w:rPr>
        <w:br w:type="page"/>
      </w:r>
    </w:p>
    <w:p w14:paraId="44D7FB68" w14:textId="77777777" w:rsidR="003D0A9B" w:rsidRPr="005232D7" w:rsidRDefault="003D0A9B" w:rsidP="003D0A9B">
      <w:pPr>
        <w:pStyle w:val="ListParagraph"/>
        <w:widowControl w:val="0"/>
        <w:numPr>
          <w:ilvl w:val="0"/>
          <w:numId w:val="22"/>
        </w:numPr>
        <w:kinsoku w:val="0"/>
        <w:overflowPunct w:val="0"/>
        <w:spacing w:before="0" w:line="240" w:lineRule="auto"/>
        <w:textAlignment w:val="baseline"/>
        <w:rPr>
          <w:b/>
          <w:bCs/>
          <w:color w:val="080300"/>
          <w:sz w:val="22"/>
          <w:szCs w:val="22"/>
        </w:rPr>
      </w:pPr>
      <w:r w:rsidRPr="005232D7">
        <w:rPr>
          <w:b/>
          <w:bCs/>
          <w:color w:val="080300"/>
          <w:sz w:val="22"/>
          <w:szCs w:val="22"/>
        </w:rPr>
        <w:lastRenderedPageBreak/>
        <w:t>Range of Penalties – Committee on Applications</w:t>
      </w:r>
    </w:p>
    <w:p w14:paraId="2CD4A79D" w14:textId="77777777" w:rsidR="003D0A9B" w:rsidRPr="005232D7" w:rsidRDefault="003D0A9B" w:rsidP="003D0A9B">
      <w:pPr>
        <w:pStyle w:val="ListParagraph"/>
        <w:spacing w:before="0" w:line="240" w:lineRule="auto"/>
        <w:ind w:left="360"/>
        <w:rPr>
          <w:b/>
          <w:bCs/>
          <w:color w:val="080300"/>
          <w:sz w:val="22"/>
          <w:szCs w:val="22"/>
        </w:rPr>
      </w:pPr>
    </w:p>
    <w:p w14:paraId="752EFBE9" w14:textId="77777777" w:rsidR="003D0A9B" w:rsidRDefault="003D0A9B" w:rsidP="003D0A9B">
      <w:pPr>
        <w:pStyle w:val="ListParagraph"/>
        <w:spacing w:before="0" w:line="240" w:lineRule="auto"/>
        <w:ind w:left="360"/>
        <w:rPr>
          <w:color w:val="080300"/>
          <w:sz w:val="22"/>
          <w:szCs w:val="22"/>
        </w:rPr>
      </w:pPr>
      <w:r w:rsidRPr="005232D7">
        <w:rPr>
          <w:color w:val="080300"/>
          <w:sz w:val="22"/>
          <w:szCs w:val="22"/>
        </w:rPr>
        <w:t>The penalties which can be imposed at Committee level are detailed in figure 3.</w:t>
      </w:r>
    </w:p>
    <w:p w14:paraId="26831D98" w14:textId="77777777" w:rsidR="003D0A9B" w:rsidRPr="007C5F86" w:rsidRDefault="003D0A9B" w:rsidP="003D0A9B">
      <w:pPr>
        <w:pStyle w:val="ListParagraph"/>
        <w:spacing w:before="0" w:line="240" w:lineRule="auto"/>
        <w:ind w:left="360"/>
        <w:rPr>
          <w:b/>
          <w:bCs/>
          <w:color w:val="080300"/>
          <w:sz w:val="22"/>
          <w:szCs w:val="22"/>
        </w:rPr>
      </w:pPr>
    </w:p>
    <w:p w14:paraId="0F13251E" w14:textId="77777777" w:rsidR="003D0A9B" w:rsidRPr="002E3E08" w:rsidRDefault="003D0A9B" w:rsidP="003D0A9B">
      <w:pPr>
        <w:pStyle w:val="ListParagraph"/>
        <w:widowControl w:val="0"/>
        <w:numPr>
          <w:ilvl w:val="0"/>
          <w:numId w:val="22"/>
        </w:numPr>
        <w:kinsoku w:val="0"/>
        <w:overflowPunct w:val="0"/>
        <w:spacing w:before="0" w:line="240" w:lineRule="auto"/>
        <w:textAlignment w:val="baseline"/>
        <w:rPr>
          <w:rFonts w:asciiTheme="minorBidi" w:hAnsiTheme="minorBidi" w:cstheme="minorBidi"/>
          <w:b/>
          <w:bCs/>
          <w:sz w:val="22"/>
          <w:szCs w:val="22"/>
        </w:rPr>
      </w:pPr>
      <w:r w:rsidRPr="002E3E08">
        <w:rPr>
          <w:rFonts w:asciiTheme="minorBidi" w:hAnsiTheme="minorBidi" w:cstheme="minorBidi"/>
          <w:b/>
          <w:bCs/>
          <w:sz w:val="22"/>
          <w:szCs w:val="22"/>
        </w:rPr>
        <w:t>Mitigating Circumstances</w:t>
      </w:r>
    </w:p>
    <w:p w14:paraId="6C839BA7" w14:textId="77777777" w:rsidR="003D0A9B" w:rsidRPr="00035E62" w:rsidRDefault="003D0A9B" w:rsidP="003D0A9B">
      <w:pPr>
        <w:spacing w:before="0" w:line="240" w:lineRule="auto"/>
        <w:rPr>
          <w:rFonts w:asciiTheme="minorBidi" w:hAnsiTheme="minorBidi" w:cstheme="minorBidi"/>
          <w:sz w:val="22"/>
          <w:szCs w:val="22"/>
        </w:rPr>
      </w:pPr>
    </w:p>
    <w:p w14:paraId="0FF758DF" w14:textId="77777777" w:rsidR="003D0A9B" w:rsidRPr="002E3E08" w:rsidRDefault="003D0A9B" w:rsidP="003D0A9B">
      <w:pPr>
        <w:pStyle w:val="ListParagraph"/>
        <w:widowControl w:val="0"/>
        <w:numPr>
          <w:ilvl w:val="1"/>
          <w:numId w:val="22"/>
        </w:numPr>
        <w:kinsoku w:val="0"/>
        <w:overflowPunct w:val="0"/>
        <w:spacing w:before="0" w:line="240" w:lineRule="auto"/>
        <w:textAlignment w:val="baseline"/>
        <w:rPr>
          <w:rFonts w:asciiTheme="minorBidi" w:hAnsiTheme="minorBidi" w:cstheme="minorBidi"/>
          <w:sz w:val="22"/>
          <w:szCs w:val="22"/>
          <w:u w:val="single"/>
        </w:rPr>
      </w:pPr>
      <w:r w:rsidRPr="00035E62">
        <w:rPr>
          <w:rFonts w:asciiTheme="minorBidi" w:hAnsiTheme="minorBidi" w:cstheme="minorBidi"/>
          <w:sz w:val="22"/>
          <w:szCs w:val="22"/>
        </w:rPr>
        <w:t xml:space="preserve">The application of penalties by either the School or the Committee will be made in the awareness of any mitigating circumstances that the student chooses to disclose in advance of the penalty being set. </w:t>
      </w:r>
      <w:r w:rsidRPr="00035E62">
        <w:rPr>
          <w:rFonts w:asciiTheme="minorBidi" w:hAnsiTheme="minorBidi" w:cstheme="minorBidi"/>
          <w:color w:val="080300"/>
          <w:sz w:val="22"/>
          <w:szCs w:val="22"/>
        </w:rPr>
        <w:t xml:space="preserve">Mitigation may lessen the penalty but it does not excuse an offence. </w:t>
      </w:r>
    </w:p>
    <w:p w14:paraId="1F191896" w14:textId="77777777" w:rsidR="003D0A9B" w:rsidRPr="002E3E08" w:rsidRDefault="003D0A9B" w:rsidP="003D0A9B">
      <w:pPr>
        <w:pStyle w:val="ListParagraph"/>
        <w:spacing w:before="0" w:line="240" w:lineRule="auto"/>
        <w:ind w:left="360"/>
        <w:rPr>
          <w:rFonts w:asciiTheme="minorBidi" w:hAnsiTheme="minorBidi" w:cstheme="minorBidi"/>
          <w:sz w:val="22"/>
          <w:szCs w:val="22"/>
          <w:u w:val="single"/>
        </w:rPr>
      </w:pPr>
      <w:r w:rsidRPr="00035E62">
        <w:rPr>
          <w:rFonts w:asciiTheme="minorBidi" w:hAnsiTheme="minorBidi" w:cstheme="minorBidi"/>
          <w:color w:val="080300"/>
          <w:sz w:val="22"/>
          <w:szCs w:val="22"/>
        </w:rPr>
        <w:t xml:space="preserve">  </w:t>
      </w:r>
    </w:p>
    <w:p w14:paraId="20D10777" w14:textId="77777777" w:rsidR="003D0A9B" w:rsidRPr="00035E62" w:rsidRDefault="003D0A9B" w:rsidP="003D0A9B">
      <w:pPr>
        <w:pStyle w:val="ListParagraph"/>
        <w:widowControl w:val="0"/>
        <w:numPr>
          <w:ilvl w:val="1"/>
          <w:numId w:val="22"/>
        </w:numPr>
        <w:kinsoku w:val="0"/>
        <w:overflowPunct w:val="0"/>
        <w:spacing w:before="0" w:line="240" w:lineRule="auto"/>
        <w:textAlignment w:val="baseline"/>
        <w:rPr>
          <w:rFonts w:asciiTheme="minorBidi" w:hAnsiTheme="minorBidi" w:cstheme="minorBidi"/>
          <w:sz w:val="22"/>
          <w:szCs w:val="22"/>
          <w:u w:val="single"/>
        </w:rPr>
      </w:pPr>
      <w:r w:rsidRPr="00035E62">
        <w:rPr>
          <w:rFonts w:asciiTheme="minorBidi" w:hAnsiTheme="minorBidi" w:cstheme="minorBidi"/>
          <w:color w:val="080300"/>
          <w:sz w:val="22"/>
          <w:szCs w:val="22"/>
        </w:rPr>
        <w:t xml:space="preserve">In addition, it is expected that the student would have submitted mitigation in accordance with normal Mitigating Circumstances Guidance.  Evidence of mitigating circumstances is expected in all cases. </w:t>
      </w:r>
    </w:p>
    <w:p w14:paraId="0DAEB504" w14:textId="77777777" w:rsidR="003D0A9B" w:rsidRDefault="003D0A9B" w:rsidP="003D0A9B">
      <w:pPr>
        <w:spacing w:before="0" w:line="240" w:lineRule="auto"/>
        <w:ind w:right="864"/>
        <w:rPr>
          <w:b/>
          <w:bCs/>
          <w:color w:val="080300"/>
          <w:sz w:val="22"/>
          <w:szCs w:val="22"/>
        </w:rPr>
      </w:pPr>
    </w:p>
    <w:p w14:paraId="0E1812F6" w14:textId="62846F4C" w:rsidR="003D0A9B" w:rsidRPr="003E5BF1" w:rsidRDefault="003D0A9B" w:rsidP="003D0A9B">
      <w:pPr>
        <w:spacing w:before="0" w:line="240" w:lineRule="auto"/>
        <w:ind w:right="864"/>
        <w:rPr>
          <w:b/>
          <w:bCs/>
          <w:color w:val="080300"/>
          <w:sz w:val="22"/>
          <w:szCs w:val="22"/>
          <w:highlight w:val="green"/>
        </w:rPr>
      </w:pPr>
      <w:r w:rsidRPr="003E5BF1">
        <w:rPr>
          <w:b/>
          <w:bCs/>
          <w:color w:val="080300"/>
          <w:sz w:val="22"/>
          <w:szCs w:val="22"/>
        </w:rPr>
        <w:t xml:space="preserve">Figure </w:t>
      </w:r>
      <w:r>
        <w:rPr>
          <w:b/>
          <w:bCs/>
          <w:color w:val="080300"/>
          <w:sz w:val="22"/>
          <w:szCs w:val="22"/>
        </w:rPr>
        <w:t>3</w:t>
      </w:r>
      <w:r w:rsidRPr="003E5BF1">
        <w:rPr>
          <w:b/>
          <w:bCs/>
          <w:color w:val="080300"/>
          <w:sz w:val="22"/>
          <w:szCs w:val="22"/>
        </w:rPr>
        <w:t xml:space="preserve"> – </w:t>
      </w:r>
      <w:r>
        <w:rPr>
          <w:b/>
          <w:bCs/>
          <w:color w:val="080300"/>
          <w:sz w:val="22"/>
          <w:szCs w:val="22"/>
        </w:rPr>
        <w:t>Committee</w:t>
      </w:r>
      <w:r w:rsidRPr="003E5BF1">
        <w:rPr>
          <w:b/>
          <w:bCs/>
          <w:color w:val="080300"/>
          <w:sz w:val="22"/>
          <w:szCs w:val="22"/>
        </w:rPr>
        <w:t xml:space="preserve"> Level Penalties</w:t>
      </w:r>
    </w:p>
    <w:p w14:paraId="3E52BFCD" w14:textId="02631E58" w:rsidR="00652F83" w:rsidRDefault="00652F83" w:rsidP="003D0A9B">
      <w:pPr>
        <w:spacing w:before="0" w:line="240" w:lineRule="auto"/>
        <w:rPr>
          <w:rFonts w:eastAsia="Times New Roman"/>
          <w:bCs/>
          <w:sz w:val="22"/>
          <w:szCs w:val="22"/>
          <w:lang w:eastAsia="en-GB"/>
        </w:rPr>
      </w:pPr>
    </w:p>
    <w:tbl>
      <w:tblPr>
        <w:tblStyle w:val="TableGrid"/>
        <w:tblW w:w="10201" w:type="dxa"/>
        <w:tblLook w:val="04A0" w:firstRow="1" w:lastRow="0" w:firstColumn="1" w:lastColumn="0" w:noHBand="0" w:noVBand="1"/>
      </w:tblPr>
      <w:tblGrid>
        <w:gridCol w:w="1129"/>
        <w:gridCol w:w="567"/>
        <w:gridCol w:w="8505"/>
      </w:tblGrid>
      <w:tr w:rsidR="003D0A9B" w14:paraId="0010FCDF" w14:textId="77777777" w:rsidTr="009560E3">
        <w:tc>
          <w:tcPr>
            <w:tcW w:w="1129" w:type="dxa"/>
          </w:tcPr>
          <w:p w14:paraId="3CFE7B75" w14:textId="7DC5F72B" w:rsidR="003D0A9B" w:rsidRPr="003D0A9B" w:rsidRDefault="003D0A9B" w:rsidP="003D0A9B">
            <w:pPr>
              <w:spacing w:before="0"/>
              <w:rPr>
                <w:rFonts w:ascii="Arial" w:hAnsi="Arial" w:cs="Arial"/>
                <w:bCs/>
              </w:rPr>
            </w:pPr>
            <w:r w:rsidRPr="003D0A9B">
              <w:rPr>
                <w:rFonts w:ascii="Arial" w:hAnsi="Arial" w:cs="Arial"/>
                <w:bCs/>
              </w:rPr>
              <w:t>Level</w:t>
            </w:r>
          </w:p>
        </w:tc>
        <w:tc>
          <w:tcPr>
            <w:tcW w:w="9072" w:type="dxa"/>
            <w:gridSpan w:val="2"/>
            <w:tcBorders>
              <w:bottom w:val="single" w:sz="4" w:space="0" w:color="auto"/>
            </w:tcBorders>
          </w:tcPr>
          <w:p w14:paraId="09D3091B" w14:textId="3FC64B4C" w:rsidR="003D0A9B" w:rsidRPr="003D0A9B" w:rsidRDefault="003D0A9B" w:rsidP="003D0A9B">
            <w:pPr>
              <w:spacing w:before="0"/>
              <w:rPr>
                <w:rFonts w:ascii="Arial" w:hAnsi="Arial" w:cs="Arial"/>
                <w:bCs/>
              </w:rPr>
            </w:pPr>
            <w:r w:rsidRPr="003D0A9B">
              <w:rPr>
                <w:rFonts w:ascii="Arial" w:hAnsi="Arial" w:cs="Arial"/>
                <w:bCs/>
              </w:rPr>
              <w:t>Penalty</w:t>
            </w:r>
          </w:p>
        </w:tc>
      </w:tr>
      <w:tr w:rsidR="003D0A9B" w14:paraId="4F836297" w14:textId="77777777" w:rsidTr="009560E3">
        <w:tc>
          <w:tcPr>
            <w:tcW w:w="1129" w:type="dxa"/>
          </w:tcPr>
          <w:p w14:paraId="02194C0E" w14:textId="77777777" w:rsidR="003D0A9B" w:rsidRDefault="003D0A9B" w:rsidP="003D0A9B">
            <w:pPr>
              <w:spacing w:before="0"/>
              <w:rPr>
                <w:rFonts w:ascii="Arial" w:hAnsi="Arial" w:cs="Arial"/>
                <w:bCs/>
              </w:rPr>
            </w:pPr>
          </w:p>
          <w:p w14:paraId="26C1A2FF" w14:textId="4D7EE8EA" w:rsidR="00A841D8" w:rsidRPr="003D0A9B" w:rsidRDefault="00A841D8" w:rsidP="003D0A9B">
            <w:pPr>
              <w:spacing w:before="0"/>
              <w:rPr>
                <w:rFonts w:ascii="Arial" w:hAnsi="Arial" w:cs="Arial"/>
                <w:bCs/>
              </w:rPr>
            </w:pPr>
            <w:r>
              <w:rPr>
                <w:rFonts w:ascii="Arial" w:hAnsi="Arial" w:cs="Arial"/>
                <w:bCs/>
              </w:rPr>
              <w:t>All</w:t>
            </w:r>
          </w:p>
        </w:tc>
        <w:tc>
          <w:tcPr>
            <w:tcW w:w="9072" w:type="dxa"/>
            <w:gridSpan w:val="2"/>
            <w:shd w:val="clear" w:color="auto" w:fill="D9D9D9" w:themeFill="background1" w:themeFillShade="D9"/>
          </w:tcPr>
          <w:p w14:paraId="12B6B079" w14:textId="468B9515" w:rsidR="003D0A9B" w:rsidRDefault="003D0A9B" w:rsidP="003D0A9B">
            <w:pPr>
              <w:spacing w:before="0"/>
              <w:rPr>
                <w:rFonts w:ascii="Arial" w:hAnsi="Arial" w:cs="Arial"/>
                <w:bCs/>
              </w:rPr>
            </w:pPr>
            <w:r>
              <w:rPr>
                <w:rFonts w:ascii="Arial" w:hAnsi="Arial" w:cs="Arial"/>
                <w:bCs/>
              </w:rPr>
              <w:t>In all cases the assessment is failed.</w:t>
            </w:r>
          </w:p>
          <w:p w14:paraId="73E326AF" w14:textId="77777777" w:rsidR="003D0A9B" w:rsidRDefault="003D0A9B" w:rsidP="003D0A9B">
            <w:pPr>
              <w:spacing w:before="0"/>
              <w:rPr>
                <w:rFonts w:ascii="Arial" w:hAnsi="Arial" w:cs="Arial"/>
                <w:bCs/>
              </w:rPr>
            </w:pPr>
          </w:p>
          <w:p w14:paraId="10402354" w14:textId="70AF5F1A" w:rsidR="003D0A9B" w:rsidRDefault="003D0A9B" w:rsidP="003D0A9B">
            <w:pPr>
              <w:spacing w:before="0"/>
              <w:rPr>
                <w:rFonts w:ascii="Arial" w:hAnsi="Arial" w:cs="Arial"/>
                <w:bCs/>
              </w:rPr>
            </w:pPr>
            <w:r>
              <w:rPr>
                <w:rFonts w:ascii="Arial" w:hAnsi="Arial" w:cs="Arial"/>
                <w:bCs/>
              </w:rPr>
              <w:t>In all cases where the student remains at the University a further attempt to expunge the offence is required to be taken during the normal resit period for the programme of study and any resit fees applicable are to apply. There must be a serious attempt to meet the learning outcomes for the offence to be expunged.</w:t>
            </w:r>
          </w:p>
          <w:p w14:paraId="12E06B93" w14:textId="77777777" w:rsidR="003D0A9B" w:rsidRDefault="003D0A9B" w:rsidP="003D0A9B">
            <w:pPr>
              <w:spacing w:before="0"/>
              <w:rPr>
                <w:rFonts w:ascii="Arial" w:hAnsi="Arial" w:cs="Arial"/>
                <w:bCs/>
              </w:rPr>
            </w:pPr>
          </w:p>
          <w:p w14:paraId="2D57818E" w14:textId="7A81048D" w:rsidR="003D0A9B" w:rsidRDefault="003D0A9B" w:rsidP="003D0A9B">
            <w:pPr>
              <w:spacing w:before="0"/>
              <w:rPr>
                <w:rFonts w:ascii="Arial" w:hAnsi="Arial" w:cs="Arial"/>
                <w:bCs/>
              </w:rPr>
            </w:pPr>
            <w:r>
              <w:rPr>
                <w:rFonts w:ascii="Arial" w:hAnsi="Arial" w:cs="Arial"/>
                <w:bCs/>
              </w:rPr>
              <w:t>In all cases there is requirement to repeat the academic integrity test.</w:t>
            </w:r>
          </w:p>
          <w:p w14:paraId="4298883D" w14:textId="77777777" w:rsidR="003D0A9B" w:rsidRDefault="003D0A9B" w:rsidP="003D0A9B">
            <w:pPr>
              <w:spacing w:before="0"/>
              <w:rPr>
                <w:rFonts w:ascii="Arial" w:hAnsi="Arial" w:cs="Arial"/>
                <w:bCs/>
              </w:rPr>
            </w:pPr>
          </w:p>
          <w:p w14:paraId="4EE9CD97" w14:textId="4D4A3738" w:rsidR="003D0A9B" w:rsidRDefault="003D0A9B" w:rsidP="003D0A9B">
            <w:pPr>
              <w:spacing w:before="0"/>
              <w:rPr>
                <w:rFonts w:ascii="Arial" w:hAnsi="Arial" w:cs="Arial"/>
                <w:bCs/>
              </w:rPr>
            </w:pPr>
            <w:r>
              <w:rPr>
                <w:rFonts w:ascii="Arial" w:hAnsi="Arial" w:cs="Arial"/>
                <w:bCs/>
              </w:rPr>
              <w:t>In addition</w:t>
            </w:r>
            <w:r w:rsidR="00D43088">
              <w:rPr>
                <w:rFonts w:ascii="Arial" w:hAnsi="Arial" w:cs="Arial"/>
                <w:bCs/>
              </w:rPr>
              <w:t>,</w:t>
            </w:r>
            <w:r>
              <w:rPr>
                <w:rFonts w:ascii="Arial" w:hAnsi="Arial" w:cs="Arial"/>
                <w:bCs/>
              </w:rPr>
              <w:t xml:space="preserve"> on</w:t>
            </w:r>
            <w:r w:rsidR="00D43088">
              <w:rPr>
                <w:rFonts w:ascii="Arial" w:hAnsi="Arial" w:cs="Arial"/>
                <w:bCs/>
              </w:rPr>
              <w:t>e</w:t>
            </w:r>
            <w:r>
              <w:rPr>
                <w:rFonts w:ascii="Arial" w:hAnsi="Arial" w:cs="Arial"/>
                <w:bCs/>
              </w:rPr>
              <w:t xml:space="preserve"> (or more) of the following penalties will apply depending on the nature of the offence and any aggravating and mitigating factors.</w:t>
            </w:r>
          </w:p>
          <w:p w14:paraId="6D96DC03" w14:textId="3D5A5E8B" w:rsidR="003D0A9B" w:rsidRPr="003D0A9B" w:rsidRDefault="003D0A9B" w:rsidP="003D0A9B">
            <w:pPr>
              <w:spacing w:before="0"/>
              <w:rPr>
                <w:rFonts w:ascii="Arial" w:hAnsi="Arial" w:cs="Arial"/>
                <w:bCs/>
              </w:rPr>
            </w:pPr>
          </w:p>
        </w:tc>
      </w:tr>
      <w:tr w:rsidR="003D0A9B" w14:paraId="1465E308" w14:textId="77777777" w:rsidTr="009560E3">
        <w:tc>
          <w:tcPr>
            <w:tcW w:w="1129" w:type="dxa"/>
          </w:tcPr>
          <w:p w14:paraId="7E6A0C4D" w14:textId="77777777" w:rsidR="003D0A9B" w:rsidRPr="003D0A9B" w:rsidRDefault="003D0A9B" w:rsidP="003D0A9B">
            <w:pPr>
              <w:spacing w:before="0"/>
              <w:rPr>
                <w:rFonts w:ascii="Arial" w:hAnsi="Arial" w:cs="Arial"/>
                <w:bCs/>
              </w:rPr>
            </w:pPr>
          </w:p>
        </w:tc>
        <w:tc>
          <w:tcPr>
            <w:tcW w:w="567" w:type="dxa"/>
            <w:shd w:val="clear" w:color="auto" w:fill="D9D9D9" w:themeFill="background1" w:themeFillShade="D9"/>
          </w:tcPr>
          <w:p w14:paraId="2C2DFCCF" w14:textId="040B159D" w:rsidR="003D0A9B" w:rsidRPr="003D0A9B" w:rsidRDefault="003D0A9B" w:rsidP="003D0A9B">
            <w:pPr>
              <w:spacing w:before="0"/>
              <w:rPr>
                <w:rFonts w:ascii="Arial" w:hAnsi="Arial" w:cs="Arial"/>
                <w:bCs/>
              </w:rPr>
            </w:pPr>
            <w:r w:rsidRPr="003D0A9B">
              <w:rPr>
                <w:rFonts w:ascii="Arial" w:hAnsi="Arial" w:cs="Arial"/>
                <w:bCs/>
              </w:rPr>
              <w:t>a.</w:t>
            </w:r>
          </w:p>
        </w:tc>
        <w:tc>
          <w:tcPr>
            <w:tcW w:w="8505" w:type="dxa"/>
            <w:shd w:val="clear" w:color="auto" w:fill="D9D9D9" w:themeFill="background1" w:themeFillShade="D9"/>
          </w:tcPr>
          <w:p w14:paraId="7CC405AF" w14:textId="7FEFBEF0" w:rsidR="003D0A9B" w:rsidRDefault="003D0A9B" w:rsidP="003D0A9B">
            <w:pPr>
              <w:spacing w:before="0"/>
              <w:rPr>
                <w:rFonts w:ascii="Arial" w:hAnsi="Arial" w:cs="Arial"/>
                <w:bCs/>
              </w:rPr>
            </w:pPr>
            <w:r>
              <w:rPr>
                <w:rFonts w:ascii="Arial" w:hAnsi="Arial" w:cs="Arial"/>
                <w:bCs/>
              </w:rPr>
              <w:t>Requirement to attend academic meeting in the School to discuss academic skills.</w:t>
            </w:r>
          </w:p>
          <w:p w14:paraId="337F05C8" w14:textId="77777777" w:rsidR="003D0A9B" w:rsidRDefault="003D0A9B" w:rsidP="003D0A9B">
            <w:pPr>
              <w:spacing w:before="0"/>
              <w:rPr>
                <w:rFonts w:ascii="Arial" w:hAnsi="Arial" w:cs="Arial"/>
                <w:bCs/>
              </w:rPr>
            </w:pPr>
          </w:p>
          <w:p w14:paraId="770BA04F" w14:textId="77777777" w:rsidR="003D0A9B" w:rsidRDefault="003D0A9B" w:rsidP="003D0A9B">
            <w:pPr>
              <w:spacing w:before="0"/>
              <w:rPr>
                <w:rFonts w:ascii="Arial" w:hAnsi="Arial" w:cs="Arial"/>
                <w:bCs/>
              </w:rPr>
            </w:pPr>
            <w:r>
              <w:rPr>
                <w:rFonts w:ascii="Arial" w:hAnsi="Arial" w:cs="Arial"/>
                <w:bCs/>
              </w:rPr>
              <w:t>Follow up meeting to be arranged where student is required to evidence engagement with skills@library resources.</w:t>
            </w:r>
          </w:p>
          <w:p w14:paraId="4566D0D2" w14:textId="2B7D0A94" w:rsidR="003D0A9B" w:rsidRPr="003D0A9B" w:rsidRDefault="003D0A9B" w:rsidP="003D0A9B">
            <w:pPr>
              <w:spacing w:before="0"/>
              <w:rPr>
                <w:rFonts w:ascii="Arial" w:hAnsi="Arial" w:cs="Arial"/>
                <w:bCs/>
              </w:rPr>
            </w:pPr>
          </w:p>
        </w:tc>
      </w:tr>
      <w:tr w:rsidR="003D0A9B" w14:paraId="699B30AD" w14:textId="77777777" w:rsidTr="009560E3">
        <w:tc>
          <w:tcPr>
            <w:tcW w:w="1129" w:type="dxa"/>
          </w:tcPr>
          <w:p w14:paraId="23C35C1C" w14:textId="77777777" w:rsidR="003D0A9B" w:rsidRPr="003D0A9B" w:rsidRDefault="003D0A9B" w:rsidP="003D0A9B">
            <w:pPr>
              <w:spacing w:before="0"/>
              <w:rPr>
                <w:rFonts w:ascii="Arial" w:hAnsi="Arial" w:cs="Arial"/>
                <w:bCs/>
              </w:rPr>
            </w:pPr>
          </w:p>
        </w:tc>
        <w:tc>
          <w:tcPr>
            <w:tcW w:w="567" w:type="dxa"/>
            <w:shd w:val="clear" w:color="auto" w:fill="D9D9D9" w:themeFill="background1" w:themeFillShade="D9"/>
          </w:tcPr>
          <w:p w14:paraId="5319D66D" w14:textId="5FA6B06A" w:rsidR="003D0A9B" w:rsidRPr="003D0A9B" w:rsidRDefault="003D0A9B" w:rsidP="003D0A9B">
            <w:pPr>
              <w:spacing w:before="0"/>
              <w:rPr>
                <w:rFonts w:ascii="Arial" w:hAnsi="Arial" w:cs="Arial"/>
                <w:bCs/>
              </w:rPr>
            </w:pPr>
            <w:r w:rsidRPr="003D0A9B">
              <w:rPr>
                <w:rFonts w:ascii="Arial" w:hAnsi="Arial" w:cs="Arial"/>
                <w:bCs/>
              </w:rPr>
              <w:t>b.</w:t>
            </w:r>
          </w:p>
        </w:tc>
        <w:tc>
          <w:tcPr>
            <w:tcW w:w="8505" w:type="dxa"/>
            <w:shd w:val="clear" w:color="auto" w:fill="D9D9D9" w:themeFill="background1" w:themeFillShade="D9"/>
          </w:tcPr>
          <w:p w14:paraId="334C10C9" w14:textId="77777777" w:rsidR="003D0A9B" w:rsidRDefault="00A841D8" w:rsidP="003D0A9B">
            <w:pPr>
              <w:spacing w:before="0"/>
              <w:rPr>
                <w:rFonts w:ascii="Arial" w:hAnsi="Arial" w:cs="Arial"/>
                <w:bCs/>
              </w:rPr>
            </w:pPr>
            <w:r>
              <w:rPr>
                <w:rFonts w:ascii="Arial" w:hAnsi="Arial" w:cs="Arial"/>
                <w:bCs/>
              </w:rPr>
              <w:t>The assessment will be marked with the offending work removed/redacted. Written warning.</w:t>
            </w:r>
          </w:p>
          <w:p w14:paraId="18B16C7A" w14:textId="35E87E8F" w:rsidR="00A841D8" w:rsidRPr="003D0A9B" w:rsidRDefault="00A841D8" w:rsidP="003D0A9B">
            <w:pPr>
              <w:spacing w:before="0"/>
              <w:rPr>
                <w:rFonts w:ascii="Arial" w:hAnsi="Arial" w:cs="Arial"/>
                <w:bCs/>
              </w:rPr>
            </w:pPr>
          </w:p>
        </w:tc>
      </w:tr>
      <w:tr w:rsidR="003D0A9B" w14:paraId="7D9EEF52" w14:textId="77777777" w:rsidTr="009560E3">
        <w:tc>
          <w:tcPr>
            <w:tcW w:w="1129" w:type="dxa"/>
          </w:tcPr>
          <w:p w14:paraId="01A74B12" w14:textId="77777777" w:rsidR="003D0A9B" w:rsidRPr="003D0A9B" w:rsidRDefault="003D0A9B" w:rsidP="003D0A9B">
            <w:pPr>
              <w:spacing w:before="0"/>
              <w:rPr>
                <w:rFonts w:ascii="Arial" w:hAnsi="Arial" w:cs="Arial"/>
                <w:bCs/>
              </w:rPr>
            </w:pPr>
          </w:p>
        </w:tc>
        <w:tc>
          <w:tcPr>
            <w:tcW w:w="567" w:type="dxa"/>
            <w:shd w:val="clear" w:color="auto" w:fill="D9D9D9" w:themeFill="background1" w:themeFillShade="D9"/>
          </w:tcPr>
          <w:p w14:paraId="08D6282E" w14:textId="33341924" w:rsidR="003D0A9B" w:rsidRPr="003D0A9B" w:rsidRDefault="003D0A9B" w:rsidP="003D0A9B">
            <w:pPr>
              <w:spacing w:before="0"/>
              <w:rPr>
                <w:rFonts w:ascii="Arial" w:hAnsi="Arial" w:cs="Arial"/>
                <w:bCs/>
              </w:rPr>
            </w:pPr>
            <w:r w:rsidRPr="003D0A9B">
              <w:rPr>
                <w:rFonts w:ascii="Arial" w:hAnsi="Arial" w:cs="Arial"/>
                <w:bCs/>
              </w:rPr>
              <w:t>c.</w:t>
            </w:r>
          </w:p>
        </w:tc>
        <w:tc>
          <w:tcPr>
            <w:tcW w:w="8505" w:type="dxa"/>
            <w:shd w:val="clear" w:color="auto" w:fill="D9D9D9" w:themeFill="background1" w:themeFillShade="D9"/>
          </w:tcPr>
          <w:p w14:paraId="3C9B285F" w14:textId="22FA0EF0" w:rsidR="003D0A9B" w:rsidRDefault="00A841D8" w:rsidP="003D0A9B">
            <w:pPr>
              <w:spacing w:before="0"/>
              <w:rPr>
                <w:rFonts w:ascii="Arial" w:hAnsi="Arial" w:cs="Arial"/>
                <w:bCs/>
              </w:rPr>
            </w:pPr>
            <w:r>
              <w:rPr>
                <w:rFonts w:ascii="Arial" w:hAnsi="Arial" w:cs="Arial"/>
                <w:bCs/>
              </w:rPr>
              <w:t xml:space="preserve">Credits for the module awarded if pass standard following resit </w:t>
            </w:r>
            <w:r w:rsidR="009560E3">
              <w:rPr>
                <w:rFonts w:ascii="Arial" w:hAnsi="Arial" w:cs="Arial"/>
                <w:bCs/>
              </w:rPr>
              <w:t>obtained</w:t>
            </w:r>
            <w:r>
              <w:rPr>
                <w:rFonts w:ascii="Arial" w:hAnsi="Arial" w:cs="Arial"/>
                <w:bCs/>
              </w:rPr>
              <w:t>. Resit to be capped at the pass mark 40/50 (UG/PGT) for the element.</w:t>
            </w:r>
          </w:p>
          <w:p w14:paraId="09F7AC70" w14:textId="3D1A7F87" w:rsidR="00A841D8" w:rsidRPr="003D0A9B" w:rsidRDefault="00A841D8" w:rsidP="003D0A9B">
            <w:pPr>
              <w:spacing w:before="0"/>
              <w:rPr>
                <w:rFonts w:ascii="Arial" w:hAnsi="Arial" w:cs="Arial"/>
                <w:bCs/>
              </w:rPr>
            </w:pPr>
          </w:p>
        </w:tc>
      </w:tr>
      <w:tr w:rsidR="003D0A9B" w14:paraId="18D3DAA6" w14:textId="77777777" w:rsidTr="009560E3">
        <w:tc>
          <w:tcPr>
            <w:tcW w:w="1129" w:type="dxa"/>
          </w:tcPr>
          <w:p w14:paraId="55500FB1" w14:textId="77777777" w:rsidR="003D0A9B" w:rsidRPr="003D0A9B" w:rsidRDefault="003D0A9B" w:rsidP="003D0A9B">
            <w:pPr>
              <w:spacing w:before="0"/>
              <w:rPr>
                <w:rFonts w:ascii="Arial" w:hAnsi="Arial" w:cs="Arial"/>
                <w:bCs/>
              </w:rPr>
            </w:pPr>
          </w:p>
        </w:tc>
        <w:tc>
          <w:tcPr>
            <w:tcW w:w="567" w:type="dxa"/>
            <w:shd w:val="clear" w:color="auto" w:fill="D9D9D9" w:themeFill="background1" w:themeFillShade="D9"/>
          </w:tcPr>
          <w:p w14:paraId="7FBFEC56" w14:textId="772D725E" w:rsidR="003D0A9B" w:rsidRPr="003D0A9B" w:rsidRDefault="003D0A9B" w:rsidP="003D0A9B">
            <w:pPr>
              <w:spacing w:before="0"/>
              <w:rPr>
                <w:rFonts w:ascii="Arial" w:hAnsi="Arial" w:cs="Arial"/>
                <w:bCs/>
              </w:rPr>
            </w:pPr>
            <w:r w:rsidRPr="003D0A9B">
              <w:rPr>
                <w:rFonts w:ascii="Arial" w:hAnsi="Arial" w:cs="Arial"/>
                <w:bCs/>
              </w:rPr>
              <w:t>d.</w:t>
            </w:r>
          </w:p>
        </w:tc>
        <w:tc>
          <w:tcPr>
            <w:tcW w:w="8505" w:type="dxa"/>
            <w:shd w:val="clear" w:color="auto" w:fill="D9D9D9" w:themeFill="background1" w:themeFillShade="D9"/>
          </w:tcPr>
          <w:p w14:paraId="512FD91C" w14:textId="1B97D4A5" w:rsidR="003D0A9B" w:rsidRDefault="00A841D8" w:rsidP="003D0A9B">
            <w:pPr>
              <w:spacing w:before="0"/>
              <w:rPr>
                <w:rFonts w:ascii="Arial" w:hAnsi="Arial" w:cs="Arial"/>
                <w:bCs/>
              </w:rPr>
            </w:pPr>
            <w:r>
              <w:rPr>
                <w:rFonts w:ascii="Arial" w:hAnsi="Arial" w:cs="Arial"/>
                <w:bCs/>
              </w:rPr>
              <w:t xml:space="preserve">Credits for the module awarded if pass standard following resit </w:t>
            </w:r>
            <w:r w:rsidR="009560E3">
              <w:rPr>
                <w:rFonts w:ascii="Arial" w:hAnsi="Arial" w:cs="Arial"/>
                <w:bCs/>
              </w:rPr>
              <w:t>obtained</w:t>
            </w:r>
            <w:r>
              <w:rPr>
                <w:rFonts w:ascii="Arial" w:hAnsi="Arial" w:cs="Arial"/>
                <w:bCs/>
              </w:rPr>
              <w:t>. Resit to be capped at 0 for the element.</w:t>
            </w:r>
          </w:p>
          <w:p w14:paraId="7B76D4EF" w14:textId="4FDFA0FD" w:rsidR="00A841D8" w:rsidRPr="003D0A9B" w:rsidRDefault="00A841D8" w:rsidP="003D0A9B">
            <w:pPr>
              <w:spacing w:before="0"/>
              <w:rPr>
                <w:rFonts w:ascii="Arial" w:hAnsi="Arial" w:cs="Arial"/>
                <w:bCs/>
              </w:rPr>
            </w:pPr>
          </w:p>
        </w:tc>
      </w:tr>
      <w:tr w:rsidR="003D0A9B" w14:paraId="0D6B2FBB" w14:textId="77777777" w:rsidTr="009560E3">
        <w:tc>
          <w:tcPr>
            <w:tcW w:w="1129" w:type="dxa"/>
          </w:tcPr>
          <w:p w14:paraId="1277D5AB" w14:textId="77777777" w:rsidR="003D0A9B" w:rsidRPr="003D0A9B" w:rsidRDefault="003D0A9B" w:rsidP="003D0A9B">
            <w:pPr>
              <w:spacing w:before="0"/>
              <w:rPr>
                <w:rFonts w:ascii="Arial" w:hAnsi="Arial" w:cs="Arial"/>
                <w:bCs/>
              </w:rPr>
            </w:pPr>
          </w:p>
        </w:tc>
        <w:tc>
          <w:tcPr>
            <w:tcW w:w="567" w:type="dxa"/>
            <w:shd w:val="clear" w:color="auto" w:fill="D9D9D9" w:themeFill="background1" w:themeFillShade="D9"/>
          </w:tcPr>
          <w:p w14:paraId="6EE472D1" w14:textId="269AD39E" w:rsidR="003D0A9B" w:rsidRPr="003D0A9B" w:rsidRDefault="003D0A9B" w:rsidP="003D0A9B">
            <w:pPr>
              <w:spacing w:before="0"/>
              <w:rPr>
                <w:rFonts w:ascii="Arial" w:hAnsi="Arial" w:cs="Arial"/>
                <w:bCs/>
              </w:rPr>
            </w:pPr>
            <w:r w:rsidRPr="003D0A9B">
              <w:rPr>
                <w:rFonts w:ascii="Arial" w:hAnsi="Arial" w:cs="Arial"/>
                <w:bCs/>
              </w:rPr>
              <w:t>e.</w:t>
            </w:r>
          </w:p>
        </w:tc>
        <w:tc>
          <w:tcPr>
            <w:tcW w:w="8505" w:type="dxa"/>
            <w:shd w:val="clear" w:color="auto" w:fill="D9D9D9" w:themeFill="background1" w:themeFillShade="D9"/>
          </w:tcPr>
          <w:p w14:paraId="21A6581B" w14:textId="72D3B098" w:rsidR="003D0A9B" w:rsidRDefault="00A841D8" w:rsidP="003D0A9B">
            <w:pPr>
              <w:spacing w:before="0"/>
              <w:rPr>
                <w:rFonts w:ascii="Arial" w:hAnsi="Arial" w:cs="Arial"/>
                <w:bCs/>
              </w:rPr>
            </w:pPr>
            <w:r>
              <w:rPr>
                <w:rFonts w:ascii="Arial" w:hAnsi="Arial" w:cs="Arial"/>
                <w:bCs/>
              </w:rPr>
              <w:t xml:space="preserve">Credits for the module awarded if pass standard following resit </w:t>
            </w:r>
            <w:r w:rsidR="009560E3">
              <w:rPr>
                <w:rFonts w:ascii="Arial" w:hAnsi="Arial" w:cs="Arial"/>
                <w:bCs/>
              </w:rPr>
              <w:t>obtained</w:t>
            </w:r>
            <w:r>
              <w:rPr>
                <w:rFonts w:ascii="Arial" w:hAnsi="Arial" w:cs="Arial"/>
                <w:bCs/>
              </w:rPr>
              <w:t>. Resit to be capped at 40/50 (UG/PGT) for the module.</w:t>
            </w:r>
          </w:p>
          <w:p w14:paraId="1A4CBFEA" w14:textId="39EF052D" w:rsidR="00A841D8" w:rsidRPr="003D0A9B" w:rsidRDefault="00A841D8" w:rsidP="003D0A9B">
            <w:pPr>
              <w:spacing w:before="0"/>
              <w:rPr>
                <w:rFonts w:ascii="Arial" w:hAnsi="Arial" w:cs="Arial"/>
                <w:bCs/>
              </w:rPr>
            </w:pPr>
          </w:p>
        </w:tc>
      </w:tr>
      <w:tr w:rsidR="003D0A9B" w14:paraId="161C5754" w14:textId="77777777" w:rsidTr="009560E3">
        <w:tc>
          <w:tcPr>
            <w:tcW w:w="1129" w:type="dxa"/>
          </w:tcPr>
          <w:p w14:paraId="6412C37E" w14:textId="77777777" w:rsidR="003D0A9B" w:rsidRPr="003D0A9B" w:rsidRDefault="003D0A9B" w:rsidP="003D0A9B">
            <w:pPr>
              <w:spacing w:before="0"/>
              <w:rPr>
                <w:rFonts w:ascii="Arial" w:hAnsi="Arial" w:cs="Arial"/>
                <w:bCs/>
              </w:rPr>
            </w:pPr>
          </w:p>
        </w:tc>
        <w:tc>
          <w:tcPr>
            <w:tcW w:w="567" w:type="dxa"/>
            <w:shd w:val="clear" w:color="auto" w:fill="D9D9D9" w:themeFill="background1" w:themeFillShade="D9"/>
          </w:tcPr>
          <w:p w14:paraId="3ACC8AB4" w14:textId="6AAAEF23" w:rsidR="003D0A9B" w:rsidRPr="003D0A9B" w:rsidRDefault="003D0A9B" w:rsidP="003D0A9B">
            <w:pPr>
              <w:spacing w:before="0"/>
              <w:rPr>
                <w:rFonts w:ascii="Arial" w:hAnsi="Arial" w:cs="Arial"/>
                <w:bCs/>
              </w:rPr>
            </w:pPr>
            <w:r w:rsidRPr="003D0A9B">
              <w:rPr>
                <w:rFonts w:ascii="Arial" w:hAnsi="Arial" w:cs="Arial"/>
                <w:bCs/>
              </w:rPr>
              <w:t>f.</w:t>
            </w:r>
          </w:p>
        </w:tc>
        <w:tc>
          <w:tcPr>
            <w:tcW w:w="8505" w:type="dxa"/>
            <w:shd w:val="clear" w:color="auto" w:fill="D9D9D9" w:themeFill="background1" w:themeFillShade="D9"/>
          </w:tcPr>
          <w:p w14:paraId="3FA5D860" w14:textId="04F71C93" w:rsidR="003D0A9B" w:rsidRDefault="00A841D8" w:rsidP="003D0A9B">
            <w:pPr>
              <w:spacing w:before="0"/>
              <w:rPr>
                <w:rFonts w:ascii="Arial" w:hAnsi="Arial" w:cs="Arial"/>
                <w:bCs/>
              </w:rPr>
            </w:pPr>
            <w:r>
              <w:rPr>
                <w:rFonts w:ascii="Arial" w:hAnsi="Arial" w:cs="Arial"/>
                <w:bCs/>
              </w:rPr>
              <w:t xml:space="preserve">Credits for the module awarded if pass standard following resit </w:t>
            </w:r>
            <w:r w:rsidR="009560E3">
              <w:rPr>
                <w:rFonts w:ascii="Arial" w:hAnsi="Arial" w:cs="Arial"/>
                <w:bCs/>
              </w:rPr>
              <w:t>obtained</w:t>
            </w:r>
            <w:r>
              <w:rPr>
                <w:rFonts w:ascii="Arial" w:hAnsi="Arial" w:cs="Arial"/>
                <w:bCs/>
              </w:rPr>
              <w:t>. Resit to be capped at 0 for the module.</w:t>
            </w:r>
          </w:p>
          <w:p w14:paraId="3EE29935" w14:textId="66F427C0" w:rsidR="00A841D8" w:rsidRPr="003D0A9B" w:rsidRDefault="00A841D8" w:rsidP="003D0A9B">
            <w:pPr>
              <w:spacing w:before="0"/>
              <w:rPr>
                <w:rFonts w:ascii="Arial" w:hAnsi="Arial" w:cs="Arial"/>
                <w:bCs/>
              </w:rPr>
            </w:pPr>
          </w:p>
        </w:tc>
      </w:tr>
      <w:tr w:rsidR="003D0A9B" w14:paraId="7E41C263" w14:textId="77777777" w:rsidTr="009560E3">
        <w:tc>
          <w:tcPr>
            <w:tcW w:w="1129" w:type="dxa"/>
          </w:tcPr>
          <w:p w14:paraId="3BD4EC43" w14:textId="77777777" w:rsidR="003D0A9B" w:rsidRPr="003D0A9B" w:rsidRDefault="003D0A9B" w:rsidP="003D0A9B">
            <w:pPr>
              <w:spacing w:before="0"/>
              <w:rPr>
                <w:rFonts w:ascii="Arial" w:hAnsi="Arial" w:cs="Arial"/>
                <w:bCs/>
              </w:rPr>
            </w:pPr>
          </w:p>
        </w:tc>
        <w:tc>
          <w:tcPr>
            <w:tcW w:w="567" w:type="dxa"/>
            <w:shd w:val="clear" w:color="auto" w:fill="D9D9D9" w:themeFill="background1" w:themeFillShade="D9"/>
          </w:tcPr>
          <w:p w14:paraId="72789024" w14:textId="65BC436F" w:rsidR="003D0A9B" w:rsidRPr="003D0A9B" w:rsidRDefault="003D0A9B" w:rsidP="003D0A9B">
            <w:pPr>
              <w:spacing w:before="0"/>
              <w:rPr>
                <w:rFonts w:ascii="Arial" w:hAnsi="Arial" w:cs="Arial"/>
                <w:bCs/>
              </w:rPr>
            </w:pPr>
            <w:r w:rsidRPr="003D0A9B">
              <w:rPr>
                <w:rFonts w:ascii="Arial" w:hAnsi="Arial" w:cs="Arial"/>
                <w:bCs/>
              </w:rPr>
              <w:t>g.</w:t>
            </w:r>
          </w:p>
        </w:tc>
        <w:tc>
          <w:tcPr>
            <w:tcW w:w="8505" w:type="dxa"/>
            <w:shd w:val="clear" w:color="auto" w:fill="D9D9D9" w:themeFill="background1" w:themeFillShade="D9"/>
          </w:tcPr>
          <w:p w14:paraId="17EB4475" w14:textId="77777777" w:rsidR="003D0A9B" w:rsidRDefault="00A841D8" w:rsidP="003D0A9B">
            <w:pPr>
              <w:spacing w:before="0"/>
              <w:rPr>
                <w:rFonts w:ascii="Arial" w:hAnsi="Arial" w:cs="Arial"/>
                <w:bCs/>
              </w:rPr>
            </w:pPr>
            <w:r>
              <w:rPr>
                <w:rFonts w:ascii="Arial" w:hAnsi="Arial" w:cs="Arial"/>
                <w:bCs/>
              </w:rPr>
              <w:t>Failure of the level of the Programme and requirement to repeat all teaching and assessments at the same level, at own cost, for a capped mark of 40/50 (UG/PGT).</w:t>
            </w:r>
          </w:p>
          <w:p w14:paraId="163EB210" w14:textId="7BCD8EC6" w:rsidR="00A841D8" w:rsidRPr="003D0A9B" w:rsidRDefault="00A841D8" w:rsidP="003D0A9B">
            <w:pPr>
              <w:spacing w:before="0"/>
              <w:rPr>
                <w:rFonts w:ascii="Arial" w:hAnsi="Arial" w:cs="Arial"/>
                <w:bCs/>
              </w:rPr>
            </w:pPr>
          </w:p>
        </w:tc>
      </w:tr>
      <w:tr w:rsidR="003D0A9B" w14:paraId="00887D83" w14:textId="77777777" w:rsidTr="009560E3">
        <w:tc>
          <w:tcPr>
            <w:tcW w:w="1129" w:type="dxa"/>
          </w:tcPr>
          <w:p w14:paraId="34DA3F9E" w14:textId="77777777" w:rsidR="003D0A9B" w:rsidRPr="003D0A9B" w:rsidRDefault="003D0A9B" w:rsidP="003D0A9B">
            <w:pPr>
              <w:spacing w:before="0"/>
              <w:rPr>
                <w:rFonts w:ascii="Arial" w:hAnsi="Arial" w:cs="Arial"/>
                <w:bCs/>
              </w:rPr>
            </w:pPr>
          </w:p>
        </w:tc>
        <w:tc>
          <w:tcPr>
            <w:tcW w:w="567" w:type="dxa"/>
            <w:shd w:val="clear" w:color="auto" w:fill="D9D9D9" w:themeFill="background1" w:themeFillShade="D9"/>
          </w:tcPr>
          <w:p w14:paraId="33C755DC" w14:textId="34753605" w:rsidR="003D0A9B" w:rsidRPr="003D0A9B" w:rsidRDefault="003D0A9B" w:rsidP="003D0A9B">
            <w:pPr>
              <w:spacing w:before="0"/>
              <w:rPr>
                <w:rFonts w:ascii="Arial" w:hAnsi="Arial" w:cs="Arial"/>
                <w:bCs/>
              </w:rPr>
            </w:pPr>
            <w:r w:rsidRPr="003D0A9B">
              <w:rPr>
                <w:rFonts w:ascii="Arial" w:hAnsi="Arial" w:cs="Arial"/>
                <w:bCs/>
              </w:rPr>
              <w:t>h.</w:t>
            </w:r>
          </w:p>
        </w:tc>
        <w:tc>
          <w:tcPr>
            <w:tcW w:w="8505" w:type="dxa"/>
            <w:shd w:val="clear" w:color="auto" w:fill="D9D9D9" w:themeFill="background1" w:themeFillShade="D9"/>
          </w:tcPr>
          <w:p w14:paraId="02DBE64C" w14:textId="77777777" w:rsidR="003D0A9B" w:rsidRDefault="00A841D8" w:rsidP="003D0A9B">
            <w:pPr>
              <w:spacing w:before="0"/>
              <w:rPr>
                <w:rFonts w:ascii="Arial" w:hAnsi="Arial" w:cs="Arial"/>
                <w:bCs/>
              </w:rPr>
            </w:pPr>
            <w:r>
              <w:rPr>
                <w:rFonts w:ascii="Arial" w:hAnsi="Arial" w:cs="Arial"/>
                <w:bCs/>
              </w:rPr>
              <w:t>Capped award/degree classification.</w:t>
            </w:r>
          </w:p>
          <w:p w14:paraId="01359B03" w14:textId="464C9423" w:rsidR="00A841D8" w:rsidRPr="003D0A9B" w:rsidRDefault="00A841D8" w:rsidP="003D0A9B">
            <w:pPr>
              <w:spacing w:before="0"/>
              <w:rPr>
                <w:rFonts w:ascii="Arial" w:hAnsi="Arial" w:cs="Arial"/>
                <w:bCs/>
              </w:rPr>
            </w:pPr>
          </w:p>
        </w:tc>
      </w:tr>
      <w:tr w:rsidR="003D0A9B" w14:paraId="0DD772F2" w14:textId="77777777" w:rsidTr="009560E3">
        <w:tc>
          <w:tcPr>
            <w:tcW w:w="1129" w:type="dxa"/>
          </w:tcPr>
          <w:p w14:paraId="6408D41C" w14:textId="77777777" w:rsidR="003D0A9B" w:rsidRPr="003D0A9B" w:rsidRDefault="003D0A9B" w:rsidP="003D0A9B">
            <w:pPr>
              <w:spacing w:before="0"/>
              <w:rPr>
                <w:rFonts w:ascii="Arial" w:hAnsi="Arial" w:cs="Arial"/>
                <w:bCs/>
              </w:rPr>
            </w:pPr>
          </w:p>
        </w:tc>
        <w:tc>
          <w:tcPr>
            <w:tcW w:w="567" w:type="dxa"/>
            <w:shd w:val="clear" w:color="auto" w:fill="D9D9D9" w:themeFill="background1" w:themeFillShade="D9"/>
          </w:tcPr>
          <w:p w14:paraId="41BE1704" w14:textId="127FF1BA" w:rsidR="003D0A9B" w:rsidRPr="003D0A9B" w:rsidRDefault="003D0A9B" w:rsidP="003D0A9B">
            <w:pPr>
              <w:spacing w:before="0"/>
              <w:rPr>
                <w:rFonts w:ascii="Arial" w:hAnsi="Arial" w:cs="Arial"/>
                <w:bCs/>
              </w:rPr>
            </w:pPr>
            <w:r w:rsidRPr="003D0A9B">
              <w:rPr>
                <w:rFonts w:ascii="Arial" w:hAnsi="Arial" w:cs="Arial"/>
                <w:bCs/>
              </w:rPr>
              <w:t>i.</w:t>
            </w:r>
          </w:p>
        </w:tc>
        <w:tc>
          <w:tcPr>
            <w:tcW w:w="8505" w:type="dxa"/>
            <w:shd w:val="clear" w:color="auto" w:fill="D9D9D9" w:themeFill="background1" w:themeFillShade="D9"/>
          </w:tcPr>
          <w:p w14:paraId="59B167B0" w14:textId="77777777" w:rsidR="003D0A9B" w:rsidRDefault="00A841D8" w:rsidP="003D0A9B">
            <w:pPr>
              <w:spacing w:before="0"/>
              <w:rPr>
                <w:rFonts w:ascii="Arial" w:hAnsi="Arial" w:cs="Arial"/>
                <w:bCs/>
              </w:rPr>
            </w:pPr>
            <w:r>
              <w:rPr>
                <w:rFonts w:ascii="Arial" w:hAnsi="Arial" w:cs="Arial"/>
                <w:bCs/>
              </w:rPr>
              <w:t>Termination of Programme at the University with/without the candidate entitled to a fall back award or other recognition of achievement including retaining accrued credits prior to offence.</w:t>
            </w:r>
          </w:p>
          <w:p w14:paraId="3485D8B5" w14:textId="6AA51206" w:rsidR="00A841D8" w:rsidRPr="003D0A9B" w:rsidRDefault="00A841D8" w:rsidP="003D0A9B">
            <w:pPr>
              <w:spacing w:before="0"/>
              <w:rPr>
                <w:rFonts w:ascii="Arial" w:hAnsi="Arial" w:cs="Arial"/>
                <w:bCs/>
              </w:rPr>
            </w:pPr>
          </w:p>
        </w:tc>
      </w:tr>
      <w:tr w:rsidR="003D0A9B" w14:paraId="63C48F7D" w14:textId="77777777" w:rsidTr="009560E3">
        <w:tc>
          <w:tcPr>
            <w:tcW w:w="1129" w:type="dxa"/>
          </w:tcPr>
          <w:p w14:paraId="523B586F" w14:textId="77777777" w:rsidR="003D0A9B" w:rsidRPr="003D0A9B" w:rsidRDefault="003D0A9B" w:rsidP="003D0A9B">
            <w:pPr>
              <w:spacing w:before="0"/>
              <w:rPr>
                <w:rFonts w:ascii="Arial" w:hAnsi="Arial" w:cs="Arial"/>
                <w:bCs/>
              </w:rPr>
            </w:pPr>
          </w:p>
        </w:tc>
        <w:tc>
          <w:tcPr>
            <w:tcW w:w="567" w:type="dxa"/>
            <w:shd w:val="clear" w:color="auto" w:fill="D9D9D9" w:themeFill="background1" w:themeFillShade="D9"/>
          </w:tcPr>
          <w:p w14:paraId="49BC730A" w14:textId="0D542881" w:rsidR="003D0A9B" w:rsidRPr="003D0A9B" w:rsidRDefault="00A841D8" w:rsidP="003D0A9B">
            <w:pPr>
              <w:spacing w:before="0"/>
              <w:rPr>
                <w:rFonts w:ascii="Arial" w:hAnsi="Arial" w:cs="Arial"/>
                <w:bCs/>
              </w:rPr>
            </w:pPr>
            <w:r>
              <w:rPr>
                <w:rFonts w:ascii="Arial" w:hAnsi="Arial" w:cs="Arial"/>
                <w:bCs/>
              </w:rPr>
              <w:t>j.</w:t>
            </w:r>
          </w:p>
        </w:tc>
        <w:tc>
          <w:tcPr>
            <w:tcW w:w="8505" w:type="dxa"/>
            <w:shd w:val="clear" w:color="auto" w:fill="D9D9D9" w:themeFill="background1" w:themeFillShade="D9"/>
          </w:tcPr>
          <w:p w14:paraId="37FDC247" w14:textId="77777777" w:rsidR="003D0A9B" w:rsidRDefault="00A841D8" w:rsidP="003D0A9B">
            <w:pPr>
              <w:spacing w:before="0"/>
              <w:rPr>
                <w:rFonts w:ascii="Arial" w:hAnsi="Arial" w:cs="Arial"/>
                <w:bCs/>
              </w:rPr>
            </w:pPr>
            <w:r>
              <w:rPr>
                <w:rFonts w:ascii="Arial" w:hAnsi="Arial" w:cs="Arial"/>
                <w:bCs/>
              </w:rPr>
              <w:t>Exclusion from the University with no award or other qualification.</w:t>
            </w:r>
          </w:p>
          <w:p w14:paraId="5D9622DE" w14:textId="37EA70FF" w:rsidR="00A841D8" w:rsidRPr="003D0A9B" w:rsidRDefault="00A841D8" w:rsidP="003D0A9B">
            <w:pPr>
              <w:spacing w:before="0"/>
              <w:rPr>
                <w:rFonts w:ascii="Arial" w:hAnsi="Arial" w:cs="Arial"/>
                <w:bCs/>
              </w:rPr>
            </w:pPr>
          </w:p>
        </w:tc>
      </w:tr>
      <w:tr w:rsidR="00A841D8" w14:paraId="7189020D" w14:textId="77777777" w:rsidTr="00660281">
        <w:tc>
          <w:tcPr>
            <w:tcW w:w="10201" w:type="dxa"/>
            <w:gridSpan w:val="3"/>
          </w:tcPr>
          <w:p w14:paraId="5ABBCBDF" w14:textId="08262278" w:rsidR="00A841D8" w:rsidRPr="009560E3" w:rsidRDefault="00A841D8" w:rsidP="003D0A9B">
            <w:pPr>
              <w:spacing w:before="0"/>
              <w:rPr>
                <w:rFonts w:ascii="Arial" w:hAnsi="Arial" w:cs="Arial"/>
                <w:bCs/>
                <w:i/>
                <w:iCs/>
              </w:rPr>
            </w:pPr>
            <w:r w:rsidRPr="009560E3">
              <w:rPr>
                <w:rFonts w:ascii="Arial" w:hAnsi="Arial" w:cs="Arial"/>
                <w:bCs/>
                <w:i/>
                <w:iCs/>
              </w:rPr>
              <w:t>The Committee may apply any listed penalty, but will not be constrained from making particular and specific decisions including the application o other penalties in individual cases (e.g. a Bachelors degree without Honours, a degree without merit or Distinction, restricted to a subsidiary qualification)</w:t>
            </w:r>
          </w:p>
        </w:tc>
      </w:tr>
    </w:tbl>
    <w:p w14:paraId="16B9D3D4" w14:textId="77777777" w:rsidR="00A841D8" w:rsidRPr="00A841D8" w:rsidRDefault="00A841D8" w:rsidP="00A841D8">
      <w:pPr>
        <w:widowControl w:val="0"/>
        <w:kinsoku w:val="0"/>
        <w:overflowPunct w:val="0"/>
        <w:spacing w:before="315" w:line="240" w:lineRule="auto"/>
        <w:textAlignment w:val="baseline"/>
        <w:rPr>
          <w:b/>
          <w:bCs/>
          <w:color w:val="080300"/>
          <w:sz w:val="22"/>
          <w:szCs w:val="22"/>
        </w:rPr>
      </w:pPr>
    </w:p>
    <w:p w14:paraId="0DFEC42A" w14:textId="73261328" w:rsidR="00A841D8" w:rsidRPr="00D17268" w:rsidRDefault="00A841D8" w:rsidP="00A841D8">
      <w:pPr>
        <w:pStyle w:val="ListParagraph"/>
        <w:widowControl w:val="0"/>
        <w:numPr>
          <w:ilvl w:val="0"/>
          <w:numId w:val="22"/>
        </w:numPr>
        <w:kinsoku w:val="0"/>
        <w:overflowPunct w:val="0"/>
        <w:spacing w:before="0" w:line="240" w:lineRule="auto"/>
        <w:textAlignment w:val="baseline"/>
        <w:rPr>
          <w:b/>
          <w:bCs/>
          <w:color w:val="080300"/>
          <w:sz w:val="22"/>
          <w:szCs w:val="22"/>
        </w:rPr>
      </w:pPr>
      <w:r w:rsidRPr="00D17268">
        <w:rPr>
          <w:b/>
          <w:bCs/>
          <w:color w:val="080300"/>
          <w:sz w:val="22"/>
          <w:szCs w:val="22"/>
        </w:rPr>
        <w:t>Considering the Penalty</w:t>
      </w:r>
    </w:p>
    <w:p w14:paraId="01B84AF1" w14:textId="77777777" w:rsidR="00A841D8" w:rsidRPr="00D17268" w:rsidRDefault="00A841D8" w:rsidP="00A841D8">
      <w:pPr>
        <w:pStyle w:val="ListParagraph"/>
        <w:spacing w:before="0" w:line="240" w:lineRule="auto"/>
        <w:ind w:left="360"/>
        <w:rPr>
          <w:b/>
          <w:bCs/>
          <w:color w:val="080300"/>
          <w:sz w:val="22"/>
          <w:szCs w:val="22"/>
        </w:rPr>
      </w:pPr>
    </w:p>
    <w:p w14:paraId="6E367926" w14:textId="55BE0725" w:rsidR="00A841D8" w:rsidRDefault="00A841D8" w:rsidP="00A841D8">
      <w:pPr>
        <w:pStyle w:val="ListParagraph"/>
        <w:numPr>
          <w:ilvl w:val="1"/>
          <w:numId w:val="22"/>
        </w:numPr>
        <w:spacing w:before="0" w:line="240" w:lineRule="auto"/>
        <w:rPr>
          <w:color w:val="080300"/>
          <w:sz w:val="22"/>
          <w:szCs w:val="22"/>
        </w:rPr>
      </w:pPr>
      <w:r w:rsidRPr="00A841D8">
        <w:rPr>
          <w:color w:val="080300"/>
          <w:sz w:val="22"/>
          <w:szCs w:val="22"/>
        </w:rPr>
        <w:t>When considering a penalty panels at School and Committee should consider:</w:t>
      </w:r>
    </w:p>
    <w:p w14:paraId="7624F8BF" w14:textId="48DAA819" w:rsidR="00A841D8" w:rsidRDefault="00A841D8" w:rsidP="00A841D8">
      <w:pPr>
        <w:spacing w:before="0" w:line="240" w:lineRule="auto"/>
        <w:rPr>
          <w:color w:val="08030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7433"/>
      </w:tblGrid>
      <w:tr w:rsidR="00A841D8" w:rsidRPr="00D17268" w14:paraId="6BFC2E73" w14:textId="77777777" w:rsidTr="00E47BE2">
        <w:tc>
          <w:tcPr>
            <w:tcW w:w="1449" w:type="dxa"/>
          </w:tcPr>
          <w:p w14:paraId="6323B0E2" w14:textId="77777777" w:rsidR="00A841D8" w:rsidRPr="00D17268" w:rsidRDefault="00A841D8" w:rsidP="00E47BE2">
            <w:pPr>
              <w:spacing w:before="0"/>
              <w:rPr>
                <w:rFonts w:asciiTheme="minorBidi" w:hAnsiTheme="minorBidi" w:cstheme="minorBidi"/>
                <w:sz w:val="22"/>
                <w:szCs w:val="22"/>
              </w:rPr>
            </w:pPr>
            <w:r w:rsidRPr="00D17268">
              <w:rPr>
                <w:rFonts w:asciiTheme="minorBidi" w:hAnsiTheme="minorBidi" w:cstheme="minorBidi"/>
                <w:sz w:val="22"/>
                <w:szCs w:val="22"/>
              </w:rPr>
              <w:t xml:space="preserve">  Step 1</w:t>
            </w:r>
          </w:p>
        </w:tc>
        <w:tc>
          <w:tcPr>
            <w:tcW w:w="7433" w:type="dxa"/>
          </w:tcPr>
          <w:p w14:paraId="6B45C05D" w14:textId="77777777" w:rsidR="00A841D8" w:rsidRPr="00D17268" w:rsidRDefault="00A841D8" w:rsidP="00E47BE2">
            <w:pPr>
              <w:spacing w:before="0"/>
              <w:rPr>
                <w:rFonts w:asciiTheme="minorBidi" w:hAnsiTheme="minorBidi" w:cstheme="minorBidi"/>
                <w:sz w:val="22"/>
                <w:szCs w:val="22"/>
              </w:rPr>
            </w:pPr>
            <w:r w:rsidRPr="00D17268">
              <w:rPr>
                <w:rFonts w:asciiTheme="minorBidi" w:hAnsiTheme="minorBidi" w:cstheme="minorBidi"/>
                <w:sz w:val="22"/>
                <w:szCs w:val="22"/>
              </w:rPr>
              <w:t xml:space="preserve">   Which range of penalties is applicable for the offence? </w:t>
            </w:r>
          </w:p>
          <w:p w14:paraId="6DF1B00F" w14:textId="77777777" w:rsidR="00A841D8" w:rsidRPr="00D17268" w:rsidRDefault="00A841D8" w:rsidP="00E47BE2">
            <w:pPr>
              <w:spacing w:before="0"/>
              <w:rPr>
                <w:rFonts w:asciiTheme="minorBidi" w:hAnsiTheme="minorBidi" w:cstheme="minorBidi"/>
                <w:sz w:val="22"/>
                <w:szCs w:val="22"/>
              </w:rPr>
            </w:pPr>
          </w:p>
        </w:tc>
      </w:tr>
      <w:tr w:rsidR="00A841D8" w:rsidRPr="00D17268" w14:paraId="3848AB3A" w14:textId="77777777" w:rsidTr="00E47BE2">
        <w:tc>
          <w:tcPr>
            <w:tcW w:w="1449" w:type="dxa"/>
          </w:tcPr>
          <w:p w14:paraId="448EED7C" w14:textId="77777777" w:rsidR="00A841D8" w:rsidRPr="00D17268" w:rsidRDefault="00A841D8" w:rsidP="00E47BE2">
            <w:pPr>
              <w:spacing w:before="0"/>
              <w:rPr>
                <w:rFonts w:asciiTheme="minorBidi" w:hAnsiTheme="minorBidi" w:cstheme="minorBidi"/>
                <w:sz w:val="22"/>
                <w:szCs w:val="22"/>
              </w:rPr>
            </w:pPr>
            <w:r w:rsidRPr="00D17268">
              <w:rPr>
                <w:rFonts w:asciiTheme="minorBidi" w:hAnsiTheme="minorBidi" w:cstheme="minorBidi"/>
                <w:sz w:val="22"/>
                <w:szCs w:val="22"/>
              </w:rPr>
              <w:t xml:space="preserve">  Step </w:t>
            </w:r>
            <w:r>
              <w:rPr>
                <w:rFonts w:asciiTheme="minorBidi" w:hAnsiTheme="minorBidi" w:cstheme="minorBidi"/>
                <w:sz w:val="22"/>
                <w:szCs w:val="22"/>
              </w:rPr>
              <w:t>2</w:t>
            </w:r>
          </w:p>
        </w:tc>
        <w:tc>
          <w:tcPr>
            <w:tcW w:w="7433" w:type="dxa"/>
          </w:tcPr>
          <w:p w14:paraId="3A3983B1" w14:textId="77777777" w:rsidR="00A841D8" w:rsidRPr="00D17268" w:rsidRDefault="00A841D8" w:rsidP="00E47BE2">
            <w:pPr>
              <w:spacing w:before="0"/>
              <w:rPr>
                <w:rFonts w:asciiTheme="minorBidi" w:hAnsiTheme="minorBidi" w:cstheme="minorBidi"/>
                <w:sz w:val="22"/>
                <w:szCs w:val="22"/>
              </w:rPr>
            </w:pPr>
            <w:r w:rsidRPr="00D17268">
              <w:rPr>
                <w:rFonts w:asciiTheme="minorBidi" w:hAnsiTheme="minorBidi" w:cstheme="minorBidi"/>
                <w:sz w:val="22"/>
                <w:szCs w:val="22"/>
              </w:rPr>
              <w:t xml:space="preserve">   Are there any aggravating and mitigating factors?</w:t>
            </w:r>
          </w:p>
          <w:p w14:paraId="4B7DE861" w14:textId="77777777" w:rsidR="00A841D8" w:rsidRPr="00D17268" w:rsidRDefault="00A841D8" w:rsidP="00E47BE2">
            <w:pPr>
              <w:spacing w:before="0"/>
              <w:rPr>
                <w:rFonts w:asciiTheme="minorBidi" w:hAnsiTheme="minorBidi" w:cstheme="minorBidi"/>
                <w:sz w:val="22"/>
                <w:szCs w:val="22"/>
              </w:rPr>
            </w:pPr>
          </w:p>
        </w:tc>
      </w:tr>
      <w:tr w:rsidR="00A841D8" w:rsidRPr="00D17268" w14:paraId="2A3EB4C4" w14:textId="77777777" w:rsidTr="00E47BE2">
        <w:tc>
          <w:tcPr>
            <w:tcW w:w="1449" w:type="dxa"/>
          </w:tcPr>
          <w:p w14:paraId="56DDAFAE" w14:textId="77777777" w:rsidR="00A841D8" w:rsidRPr="00D17268" w:rsidRDefault="00A841D8" w:rsidP="00E47BE2">
            <w:pPr>
              <w:spacing w:before="0"/>
              <w:rPr>
                <w:rFonts w:asciiTheme="minorBidi" w:hAnsiTheme="minorBidi" w:cstheme="minorBidi"/>
                <w:sz w:val="22"/>
                <w:szCs w:val="22"/>
              </w:rPr>
            </w:pPr>
            <w:r w:rsidRPr="00D17268">
              <w:rPr>
                <w:rFonts w:asciiTheme="minorBidi" w:hAnsiTheme="minorBidi" w:cstheme="minorBidi"/>
                <w:sz w:val="22"/>
                <w:szCs w:val="22"/>
              </w:rPr>
              <w:t xml:space="preserve">  Step </w:t>
            </w:r>
            <w:r>
              <w:rPr>
                <w:rFonts w:asciiTheme="minorBidi" w:hAnsiTheme="minorBidi" w:cstheme="minorBidi"/>
                <w:sz w:val="22"/>
                <w:szCs w:val="22"/>
              </w:rPr>
              <w:t>3</w:t>
            </w:r>
          </w:p>
        </w:tc>
        <w:tc>
          <w:tcPr>
            <w:tcW w:w="7433" w:type="dxa"/>
          </w:tcPr>
          <w:p w14:paraId="11A9775D" w14:textId="77777777" w:rsidR="00A841D8" w:rsidRPr="00D17268" w:rsidRDefault="00A841D8" w:rsidP="00E47BE2">
            <w:pPr>
              <w:spacing w:before="0"/>
              <w:rPr>
                <w:rFonts w:asciiTheme="minorBidi" w:hAnsiTheme="minorBidi" w:cstheme="minorBidi"/>
                <w:sz w:val="22"/>
                <w:szCs w:val="22"/>
              </w:rPr>
            </w:pPr>
            <w:r w:rsidRPr="00D17268">
              <w:rPr>
                <w:rFonts w:asciiTheme="minorBidi" w:hAnsiTheme="minorBidi" w:cstheme="minorBidi"/>
                <w:sz w:val="22"/>
                <w:szCs w:val="22"/>
              </w:rPr>
              <w:t xml:space="preserve">   Are there multiple offences before the School/Committee?</w:t>
            </w:r>
          </w:p>
          <w:p w14:paraId="2D54D366" w14:textId="77777777" w:rsidR="00A841D8" w:rsidRPr="00D17268" w:rsidRDefault="00A841D8" w:rsidP="00E47BE2">
            <w:pPr>
              <w:spacing w:before="0"/>
              <w:rPr>
                <w:rFonts w:asciiTheme="minorBidi" w:hAnsiTheme="minorBidi" w:cstheme="minorBidi"/>
                <w:sz w:val="22"/>
                <w:szCs w:val="22"/>
              </w:rPr>
            </w:pPr>
          </w:p>
        </w:tc>
      </w:tr>
      <w:tr w:rsidR="00A841D8" w:rsidRPr="00D17268" w14:paraId="3AC507C0" w14:textId="77777777" w:rsidTr="00E47BE2">
        <w:tc>
          <w:tcPr>
            <w:tcW w:w="1449" w:type="dxa"/>
          </w:tcPr>
          <w:p w14:paraId="42A98C55" w14:textId="77777777" w:rsidR="00A841D8" w:rsidRPr="00D17268" w:rsidRDefault="00A841D8" w:rsidP="00E47BE2">
            <w:pPr>
              <w:spacing w:before="0"/>
              <w:rPr>
                <w:rFonts w:asciiTheme="minorBidi" w:hAnsiTheme="minorBidi" w:cstheme="minorBidi"/>
                <w:sz w:val="22"/>
                <w:szCs w:val="22"/>
              </w:rPr>
            </w:pPr>
            <w:r w:rsidRPr="00D17268">
              <w:rPr>
                <w:rFonts w:asciiTheme="minorBidi" w:hAnsiTheme="minorBidi" w:cstheme="minorBidi"/>
                <w:sz w:val="22"/>
                <w:szCs w:val="22"/>
              </w:rPr>
              <w:t xml:space="preserve">  Step </w:t>
            </w:r>
            <w:r>
              <w:rPr>
                <w:rFonts w:asciiTheme="minorBidi" w:hAnsiTheme="minorBidi" w:cstheme="minorBidi"/>
                <w:sz w:val="22"/>
                <w:szCs w:val="22"/>
              </w:rPr>
              <w:t>4</w:t>
            </w:r>
          </w:p>
        </w:tc>
        <w:tc>
          <w:tcPr>
            <w:tcW w:w="7433" w:type="dxa"/>
          </w:tcPr>
          <w:p w14:paraId="7D797D81" w14:textId="77777777" w:rsidR="00A841D8" w:rsidRDefault="00A841D8" w:rsidP="00E47BE2">
            <w:pPr>
              <w:spacing w:before="0"/>
              <w:ind w:left="176" w:hanging="176"/>
              <w:rPr>
                <w:rFonts w:asciiTheme="minorBidi" w:hAnsiTheme="minorBidi" w:cstheme="minorBidi"/>
                <w:sz w:val="22"/>
                <w:szCs w:val="22"/>
              </w:rPr>
            </w:pPr>
            <w:r w:rsidRPr="00D17268">
              <w:rPr>
                <w:rFonts w:asciiTheme="minorBidi" w:hAnsiTheme="minorBidi" w:cstheme="minorBidi"/>
                <w:sz w:val="22"/>
                <w:szCs w:val="22"/>
              </w:rPr>
              <w:t xml:space="preserve">   Decide penalty with reasons, just and proportionate to the overall misconduct</w:t>
            </w:r>
          </w:p>
          <w:p w14:paraId="38D0BBE5" w14:textId="77777777" w:rsidR="00A841D8" w:rsidRPr="00D17268" w:rsidRDefault="00A841D8" w:rsidP="00E47BE2">
            <w:pPr>
              <w:spacing w:before="0"/>
              <w:ind w:left="176" w:hanging="176"/>
              <w:rPr>
                <w:rFonts w:asciiTheme="minorBidi" w:hAnsiTheme="minorBidi" w:cstheme="minorBidi"/>
                <w:sz w:val="22"/>
                <w:szCs w:val="22"/>
              </w:rPr>
            </w:pPr>
          </w:p>
        </w:tc>
      </w:tr>
    </w:tbl>
    <w:p w14:paraId="076FB29C" w14:textId="77777777" w:rsidR="00A841D8" w:rsidRPr="00A841D8" w:rsidRDefault="00A841D8" w:rsidP="00A841D8">
      <w:pPr>
        <w:spacing w:before="0" w:line="240" w:lineRule="auto"/>
        <w:rPr>
          <w:color w:val="080300"/>
          <w:sz w:val="22"/>
          <w:szCs w:val="22"/>
        </w:rPr>
      </w:pPr>
    </w:p>
    <w:p w14:paraId="77A8F7D5" w14:textId="77777777" w:rsidR="00A841D8" w:rsidRDefault="00A841D8" w:rsidP="00A841D8">
      <w:pPr>
        <w:pStyle w:val="ListParagraph"/>
        <w:numPr>
          <w:ilvl w:val="1"/>
          <w:numId w:val="22"/>
        </w:numPr>
        <w:spacing w:before="0" w:line="240" w:lineRule="auto"/>
        <w:rPr>
          <w:color w:val="080300"/>
          <w:sz w:val="22"/>
          <w:szCs w:val="22"/>
        </w:rPr>
      </w:pPr>
      <w:r w:rsidRPr="00A841D8">
        <w:rPr>
          <w:color w:val="080300"/>
          <w:sz w:val="22"/>
          <w:szCs w:val="22"/>
        </w:rPr>
        <w:t xml:space="preserve">Consideration of Penalties for Postgraduate Research is included in the ‘Procedure for investigating plagiarism in University assessments by postgraduate researchers’ </w:t>
      </w:r>
    </w:p>
    <w:p w14:paraId="1C6A8132" w14:textId="77777777" w:rsidR="00A841D8" w:rsidRDefault="00A841D8" w:rsidP="00A841D8">
      <w:pPr>
        <w:pStyle w:val="ListParagraph"/>
        <w:spacing w:before="0" w:line="240" w:lineRule="auto"/>
        <w:ind w:left="360"/>
        <w:rPr>
          <w:color w:val="080300"/>
          <w:sz w:val="22"/>
          <w:szCs w:val="22"/>
        </w:rPr>
      </w:pPr>
    </w:p>
    <w:p w14:paraId="00BBCF44" w14:textId="28388C48" w:rsidR="00A841D8" w:rsidRPr="00A841D8" w:rsidRDefault="00A841D8" w:rsidP="00A841D8">
      <w:pPr>
        <w:pStyle w:val="ListParagraph"/>
        <w:spacing w:before="0" w:line="240" w:lineRule="auto"/>
        <w:ind w:left="360"/>
        <w:rPr>
          <w:color w:val="080300"/>
          <w:sz w:val="22"/>
          <w:szCs w:val="22"/>
        </w:rPr>
      </w:pPr>
      <w:r w:rsidRPr="00A841D8">
        <w:rPr>
          <w:color w:val="080300"/>
          <w:sz w:val="22"/>
          <w:szCs w:val="22"/>
        </w:rPr>
        <w:t xml:space="preserve">A link to this procedure is available from the Secretariat website, here - </w:t>
      </w:r>
      <w:hyperlink r:id="rId18" w:history="1">
        <w:r w:rsidRPr="00A841D8">
          <w:rPr>
            <w:rStyle w:val="Hyperlink"/>
            <w:sz w:val="22"/>
            <w:szCs w:val="22"/>
          </w:rPr>
          <w:t>https://secretariat.leeds.ac.uk/student-cases/</w:t>
        </w:r>
      </w:hyperlink>
      <w:r w:rsidRPr="00A841D8">
        <w:rPr>
          <w:color w:val="080300"/>
          <w:sz w:val="22"/>
          <w:szCs w:val="22"/>
        </w:rPr>
        <w:t xml:space="preserve"> </w:t>
      </w:r>
    </w:p>
    <w:p w14:paraId="400B1588" w14:textId="77777777" w:rsidR="00A841D8" w:rsidRDefault="00A841D8" w:rsidP="00A841D8">
      <w:pPr>
        <w:spacing w:before="0" w:line="240" w:lineRule="auto"/>
        <w:rPr>
          <w:color w:val="080300"/>
          <w:sz w:val="22"/>
          <w:szCs w:val="22"/>
        </w:rPr>
      </w:pPr>
    </w:p>
    <w:p w14:paraId="0445D43C" w14:textId="77777777" w:rsidR="00A841D8" w:rsidRDefault="00A841D8" w:rsidP="00A841D8">
      <w:pPr>
        <w:spacing w:before="0" w:line="240" w:lineRule="auto"/>
        <w:rPr>
          <w:color w:val="080300"/>
          <w:sz w:val="22"/>
          <w:szCs w:val="22"/>
        </w:rPr>
        <w:sectPr w:rsidR="00A841D8" w:rsidSect="00F32DFF">
          <w:headerReference w:type="default" r:id="rId19"/>
          <w:pgSz w:w="11909" w:h="16838"/>
          <w:pgMar w:top="1134" w:right="490" w:bottom="556" w:left="1319" w:header="720" w:footer="720" w:gutter="0"/>
          <w:cols w:space="720"/>
          <w:noEndnote/>
          <w:titlePg/>
          <w:docGrid w:linePitch="326"/>
        </w:sectPr>
      </w:pPr>
      <w:r>
        <w:rPr>
          <w:color w:val="080300"/>
          <w:sz w:val="22"/>
          <w:szCs w:val="22"/>
        </w:rPr>
        <w:t>End.</w:t>
      </w:r>
    </w:p>
    <w:p w14:paraId="2F8FB8D0" w14:textId="77777777" w:rsidR="003D0A9B" w:rsidRPr="00604145" w:rsidRDefault="003D0A9B" w:rsidP="003D0A9B">
      <w:pPr>
        <w:spacing w:before="0" w:line="240" w:lineRule="auto"/>
        <w:rPr>
          <w:rFonts w:eastAsia="Times New Roman"/>
          <w:bCs/>
          <w:sz w:val="22"/>
          <w:szCs w:val="22"/>
          <w:lang w:eastAsia="en-GB"/>
        </w:rPr>
      </w:pPr>
    </w:p>
    <w:sectPr w:rsidR="003D0A9B" w:rsidRPr="00604145" w:rsidSect="000E088B">
      <w:headerReference w:type="even" r:id="rId20"/>
      <w:headerReference w:type="default" r:id="rId21"/>
      <w:footerReference w:type="default" r:id="rId22"/>
      <w:headerReference w:type="first" r:id="rId23"/>
      <w:pgSz w:w="11906" w:h="16838" w:code="9"/>
      <w:pgMar w:top="425" w:right="1304" w:bottom="902" w:left="1304"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EE1C8" w14:textId="77777777" w:rsidR="003C18CB" w:rsidRDefault="003C18CB" w:rsidP="000011D0">
      <w:pPr>
        <w:spacing w:before="0" w:line="240" w:lineRule="auto"/>
      </w:pPr>
      <w:r>
        <w:separator/>
      </w:r>
    </w:p>
  </w:endnote>
  <w:endnote w:type="continuationSeparator" w:id="0">
    <w:p w14:paraId="79FE8DD3" w14:textId="77777777" w:rsidR="003C18CB" w:rsidRDefault="003C18CB" w:rsidP="000011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74C2" w14:textId="6F9ADEA3" w:rsidR="003C18CB" w:rsidRPr="007B7978" w:rsidRDefault="003C18CB" w:rsidP="007B7978">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98D1" w14:textId="77777777" w:rsidR="003C18CB" w:rsidRDefault="003C18CB" w:rsidP="000011D0">
      <w:pPr>
        <w:spacing w:before="0" w:line="240" w:lineRule="auto"/>
      </w:pPr>
      <w:r>
        <w:separator/>
      </w:r>
    </w:p>
  </w:footnote>
  <w:footnote w:type="continuationSeparator" w:id="0">
    <w:p w14:paraId="2B3A98C3" w14:textId="77777777" w:rsidR="003C18CB" w:rsidRDefault="003C18CB" w:rsidP="000011D0">
      <w:pPr>
        <w:spacing w:before="0" w:line="240" w:lineRule="auto"/>
      </w:pPr>
      <w:r>
        <w:continuationSeparator/>
      </w:r>
    </w:p>
  </w:footnote>
  <w:footnote w:id="1">
    <w:p w14:paraId="05EB90F2" w14:textId="3CBECCF5" w:rsidR="003C18CB" w:rsidRPr="00D112AC" w:rsidRDefault="003C18CB">
      <w:pPr>
        <w:pStyle w:val="FootnoteText"/>
        <w:rPr>
          <w:rFonts w:asciiTheme="minorHAnsi" w:hAnsiTheme="minorHAnsi" w:cstheme="minorHAnsi"/>
          <w:sz w:val="18"/>
          <w:szCs w:val="18"/>
        </w:rPr>
      </w:pPr>
      <w:r>
        <w:rPr>
          <w:rStyle w:val="FootnoteReference"/>
        </w:rPr>
        <w:footnoteRef/>
      </w:r>
      <w:r>
        <w:t xml:space="preserve"> </w:t>
      </w:r>
      <w:r w:rsidRPr="00D112AC">
        <w:rPr>
          <w:rFonts w:asciiTheme="minorHAnsi" w:hAnsiTheme="minorHAnsi" w:cstheme="minorHAnsi"/>
          <w:sz w:val="18"/>
          <w:szCs w:val="18"/>
        </w:rPr>
        <w:t>The Procedure replaces the ‘Cheating, Plagiarism, Fraudulent or Fabricated Coursework and Malpractice in University Examinations and Assessments Procedure’</w:t>
      </w:r>
    </w:p>
  </w:footnote>
  <w:footnote w:id="2">
    <w:p w14:paraId="4FE25E32" w14:textId="44AD933E" w:rsidR="003C18CB" w:rsidRPr="00D112AC" w:rsidRDefault="003C18CB">
      <w:pPr>
        <w:pStyle w:val="FootnoteText"/>
        <w:rPr>
          <w:rFonts w:asciiTheme="minorHAnsi" w:hAnsiTheme="minorHAnsi" w:cstheme="minorHAnsi"/>
          <w:sz w:val="18"/>
          <w:szCs w:val="18"/>
        </w:rPr>
      </w:pPr>
      <w:r w:rsidRPr="00D112AC">
        <w:rPr>
          <w:rStyle w:val="FootnoteReference"/>
          <w:rFonts w:asciiTheme="minorHAnsi" w:hAnsiTheme="minorHAnsi" w:cstheme="minorHAnsi"/>
          <w:sz w:val="18"/>
          <w:szCs w:val="18"/>
        </w:rPr>
        <w:footnoteRef/>
      </w:r>
      <w:r w:rsidRPr="00D112AC">
        <w:rPr>
          <w:rFonts w:asciiTheme="minorHAnsi" w:hAnsiTheme="minorHAnsi" w:cstheme="minorHAnsi"/>
          <w:sz w:val="18"/>
          <w:szCs w:val="18"/>
        </w:rPr>
        <w:t xml:space="preserve"> The Procedure applies to all summative assessments.  Where offences are identified in formative assessments Schools should provide feedback to students on the University expectations of Academic Integrity and provide support for good study practice </w:t>
      </w:r>
    </w:p>
  </w:footnote>
  <w:footnote w:id="3">
    <w:p w14:paraId="2E47D962" w14:textId="77777777" w:rsidR="003C18CB" w:rsidRPr="00D112AC" w:rsidRDefault="003C18CB" w:rsidP="0084748F">
      <w:pPr>
        <w:autoSpaceDE w:val="0"/>
        <w:autoSpaceDN w:val="0"/>
        <w:adjustRightInd w:val="0"/>
        <w:spacing w:before="0" w:line="240" w:lineRule="auto"/>
        <w:rPr>
          <w:rFonts w:asciiTheme="minorHAnsi" w:hAnsiTheme="minorHAnsi" w:cstheme="minorHAnsi"/>
          <w:sz w:val="18"/>
          <w:szCs w:val="18"/>
        </w:rPr>
      </w:pPr>
      <w:r w:rsidRPr="00D112AC">
        <w:rPr>
          <w:rStyle w:val="FootnoteReference"/>
          <w:rFonts w:asciiTheme="minorHAnsi" w:hAnsiTheme="minorHAnsi" w:cstheme="minorHAnsi"/>
          <w:sz w:val="18"/>
          <w:szCs w:val="18"/>
        </w:rPr>
        <w:footnoteRef/>
      </w:r>
      <w:r w:rsidRPr="00D112AC">
        <w:rPr>
          <w:rFonts w:asciiTheme="minorHAnsi" w:hAnsiTheme="minorHAnsi" w:cstheme="minorHAnsi"/>
          <w:sz w:val="18"/>
          <w:szCs w:val="18"/>
        </w:rPr>
        <w:t xml:space="preserve"> Including full-time, part-time, study abroad students, students studying on an international foundation year, students studying on University of Leeds programmes in Leeds and overseas, and students who have been given permission by the University to sit examinations as external students overseas.  </w:t>
      </w:r>
    </w:p>
  </w:footnote>
  <w:footnote w:id="4">
    <w:p w14:paraId="0058B637" w14:textId="77777777" w:rsidR="003C18CB" w:rsidRPr="00D112AC" w:rsidRDefault="003C18CB" w:rsidP="0069761B">
      <w:pPr>
        <w:pStyle w:val="FootnoteText"/>
        <w:rPr>
          <w:rFonts w:asciiTheme="minorHAnsi" w:hAnsiTheme="minorHAnsi" w:cstheme="minorHAnsi"/>
          <w:sz w:val="18"/>
          <w:szCs w:val="18"/>
        </w:rPr>
      </w:pPr>
      <w:r w:rsidRPr="00D112AC">
        <w:rPr>
          <w:rStyle w:val="FootnoteReference"/>
          <w:rFonts w:asciiTheme="minorHAnsi" w:hAnsiTheme="minorHAnsi" w:cstheme="minorHAnsi"/>
          <w:sz w:val="18"/>
          <w:szCs w:val="18"/>
        </w:rPr>
        <w:footnoteRef/>
      </w:r>
      <w:r w:rsidRPr="00D112AC">
        <w:rPr>
          <w:rFonts w:asciiTheme="minorHAnsi" w:hAnsiTheme="minorHAnsi" w:cstheme="minorHAnsi"/>
          <w:sz w:val="18"/>
          <w:szCs w:val="18"/>
        </w:rPr>
        <w:t xml:space="preserve"> The Procedure is overseen by the Head of Student Cases as nominee of the University Secretary.</w:t>
      </w:r>
    </w:p>
  </w:footnote>
  <w:footnote w:id="5">
    <w:p w14:paraId="74617E56" w14:textId="2B046DAB" w:rsidR="003C18CB" w:rsidRPr="00D112AC" w:rsidRDefault="003C18CB" w:rsidP="00512D9E">
      <w:pPr>
        <w:pStyle w:val="FootnoteText"/>
        <w:rPr>
          <w:rFonts w:asciiTheme="minorHAnsi" w:hAnsiTheme="minorHAnsi" w:cstheme="minorHAnsi"/>
          <w:sz w:val="18"/>
          <w:szCs w:val="18"/>
        </w:rPr>
      </w:pPr>
      <w:r w:rsidRPr="00D112AC">
        <w:rPr>
          <w:rStyle w:val="FootnoteReference"/>
          <w:rFonts w:asciiTheme="minorHAnsi" w:hAnsiTheme="minorHAnsi" w:cstheme="minorHAnsi"/>
          <w:sz w:val="18"/>
          <w:szCs w:val="18"/>
        </w:rPr>
        <w:footnoteRef/>
      </w:r>
      <w:r w:rsidRPr="00D112AC">
        <w:rPr>
          <w:rFonts w:asciiTheme="minorHAnsi" w:hAnsiTheme="minorHAnsi" w:cstheme="minorHAnsi"/>
          <w:sz w:val="18"/>
          <w:szCs w:val="18"/>
        </w:rPr>
        <w:t xml:space="preserve"> Includ</w:t>
      </w:r>
      <w:r>
        <w:rPr>
          <w:rFonts w:asciiTheme="minorHAnsi" w:hAnsiTheme="minorHAnsi" w:cstheme="minorHAnsi"/>
          <w:sz w:val="18"/>
          <w:szCs w:val="18"/>
        </w:rPr>
        <w:t xml:space="preserve">es on campus </w:t>
      </w:r>
      <w:r w:rsidRPr="00D112AC">
        <w:rPr>
          <w:rFonts w:asciiTheme="minorHAnsi" w:hAnsiTheme="minorHAnsi" w:cstheme="minorHAnsi"/>
          <w:sz w:val="18"/>
          <w:szCs w:val="18"/>
        </w:rPr>
        <w:t>summative in class tests and practical examinations</w:t>
      </w:r>
      <w:r>
        <w:rPr>
          <w:rFonts w:asciiTheme="minorHAnsi" w:hAnsiTheme="minorHAnsi" w:cstheme="minorHAnsi"/>
          <w:sz w:val="18"/>
          <w:szCs w:val="18"/>
        </w:rPr>
        <w:t xml:space="preserve">, such as performance or laboratory assessments. </w:t>
      </w:r>
      <w:r w:rsidRPr="000242F4">
        <w:rPr>
          <w:rFonts w:asciiTheme="minorHAnsi" w:hAnsiTheme="minorHAnsi" w:cstheme="minorHAnsi"/>
          <w:sz w:val="18"/>
          <w:szCs w:val="18"/>
        </w:rPr>
        <w:t xml:space="preserve">Does not include Remote and Online Proctored examinations. Allegations of breaches of the </w:t>
      </w:r>
      <w:r w:rsidRPr="000242F4">
        <w:rPr>
          <w:rFonts w:ascii="Calibri" w:eastAsia="Calibri" w:hAnsi="Calibri" w:cs="Calibri"/>
          <w:sz w:val="18"/>
          <w:szCs w:val="18"/>
        </w:rPr>
        <w:t>Policy for Online Proctored Assessments should be considered as offences under 8.2-8.</w:t>
      </w:r>
      <w:r>
        <w:rPr>
          <w:rFonts w:ascii="Calibri" w:eastAsia="Calibri" w:hAnsi="Calibri" w:cs="Calibri"/>
          <w:sz w:val="18"/>
          <w:szCs w:val="18"/>
        </w:rPr>
        <w:t>7</w:t>
      </w:r>
    </w:p>
  </w:footnote>
  <w:footnote w:id="6">
    <w:p w14:paraId="60578C0B" w14:textId="64D078CB" w:rsidR="003C18CB" w:rsidRPr="005D4795" w:rsidRDefault="003C18CB" w:rsidP="005D4795">
      <w:pPr>
        <w:pStyle w:val="FootnoteText"/>
        <w:snapToGrid w:val="0"/>
        <w:rPr>
          <w:rFonts w:asciiTheme="minorHAnsi" w:hAnsiTheme="minorHAnsi" w:cstheme="minorHAnsi"/>
          <w:sz w:val="18"/>
          <w:szCs w:val="18"/>
        </w:rPr>
      </w:pPr>
      <w:r w:rsidRPr="005D4795">
        <w:rPr>
          <w:rStyle w:val="FootnoteReference"/>
          <w:rFonts w:asciiTheme="minorHAnsi" w:hAnsiTheme="minorHAnsi" w:cstheme="minorHAnsi"/>
          <w:sz w:val="18"/>
          <w:szCs w:val="18"/>
        </w:rPr>
        <w:footnoteRef/>
      </w:r>
      <w:r w:rsidRPr="005D4795">
        <w:rPr>
          <w:rFonts w:asciiTheme="minorHAnsi" w:hAnsiTheme="minorHAnsi" w:cstheme="minorHAnsi"/>
          <w:sz w:val="18"/>
          <w:szCs w:val="18"/>
        </w:rPr>
        <w:t>https://students.leeds.ac.uk/info/1000021/important_assessment_information/1112/examination_materials</w:t>
      </w:r>
    </w:p>
  </w:footnote>
  <w:footnote w:id="7">
    <w:p w14:paraId="2F69C8A9" w14:textId="21635199" w:rsidR="003C18CB" w:rsidRPr="002C6820" w:rsidRDefault="003C18CB" w:rsidP="002C6820">
      <w:pPr>
        <w:pStyle w:val="FootnoteText"/>
        <w:rPr>
          <w:rFonts w:asciiTheme="minorHAnsi" w:hAnsiTheme="minorHAnsi" w:cstheme="minorHAnsi"/>
          <w:sz w:val="18"/>
          <w:szCs w:val="18"/>
        </w:rPr>
      </w:pPr>
      <w:r>
        <w:rPr>
          <w:rStyle w:val="FootnoteReference"/>
        </w:rPr>
        <w:footnoteRef/>
      </w:r>
      <w:r>
        <w:t xml:space="preserve"> </w:t>
      </w:r>
      <w:r w:rsidRPr="002C6820">
        <w:rPr>
          <w:rFonts w:asciiTheme="minorHAnsi" w:hAnsiTheme="minorHAnsi" w:cstheme="minorHAnsi"/>
          <w:sz w:val="18"/>
          <w:szCs w:val="18"/>
        </w:rPr>
        <w:t xml:space="preserve">See </w:t>
      </w:r>
      <w:r>
        <w:rPr>
          <w:rFonts w:asciiTheme="minorHAnsi" w:hAnsiTheme="minorHAnsi" w:cstheme="minorHAnsi"/>
          <w:sz w:val="18"/>
          <w:szCs w:val="18"/>
        </w:rPr>
        <w:t>also</w:t>
      </w:r>
      <w:r w:rsidRPr="002C6820">
        <w:rPr>
          <w:rFonts w:asciiTheme="minorHAnsi" w:hAnsiTheme="minorHAnsi" w:cstheme="minorHAnsi"/>
          <w:sz w:val="18"/>
          <w:szCs w:val="18"/>
        </w:rPr>
        <w:t xml:space="preserve"> Assessment Malpractice Group A offences at Annex 2.</w:t>
      </w:r>
    </w:p>
  </w:footnote>
  <w:footnote w:id="8">
    <w:p w14:paraId="47A41792" w14:textId="69BACE0D" w:rsidR="003C18CB" w:rsidRPr="004C12B6" w:rsidRDefault="003C18CB" w:rsidP="002C6820">
      <w:pPr>
        <w:pStyle w:val="FootnoteText"/>
      </w:pPr>
      <w:r>
        <w:rPr>
          <w:rStyle w:val="FootnoteReference"/>
        </w:rPr>
        <w:footnoteRef/>
      </w:r>
      <w:r>
        <w:t xml:space="preserve"> </w:t>
      </w:r>
      <w:r w:rsidRPr="004C12B6">
        <w:rPr>
          <w:rFonts w:asciiTheme="minorHAnsi" w:hAnsiTheme="minorHAnsi" w:cstheme="minorHAnsi"/>
          <w:sz w:val="18"/>
          <w:szCs w:val="18"/>
        </w:rPr>
        <w:t>Offences include activities which may be commonly described as ‘contract cheating’ or purchase of work from ‘essay mills’, and subscription use of online tutors and online homework sites</w:t>
      </w:r>
      <w:r>
        <w:rPr>
          <w:rFonts w:asciiTheme="minorHAnsi" w:hAnsiTheme="minorHAnsi" w:cstheme="minorHAnsi"/>
          <w:sz w:val="18"/>
          <w:szCs w:val="18"/>
        </w:rPr>
        <w:t xml:space="preserve"> for payment or otherwise. See also link to Assessment Malpractice Annex 2.</w:t>
      </w:r>
    </w:p>
  </w:footnote>
  <w:footnote w:id="9">
    <w:p w14:paraId="11469605" w14:textId="70627DB6" w:rsidR="003C18CB" w:rsidRPr="00F56D49" w:rsidRDefault="003C18CB" w:rsidP="005D4795">
      <w:pPr>
        <w:pStyle w:val="FootnoteText"/>
        <w:snapToGrid w:val="0"/>
        <w:rPr>
          <w:rFonts w:asciiTheme="minorHAnsi" w:hAnsiTheme="minorHAnsi" w:cstheme="minorHAnsi"/>
          <w:sz w:val="18"/>
          <w:szCs w:val="18"/>
        </w:rPr>
      </w:pPr>
      <w:r w:rsidRPr="00F56D49">
        <w:rPr>
          <w:rStyle w:val="FootnoteReference"/>
          <w:rFonts w:asciiTheme="minorHAnsi" w:hAnsiTheme="minorHAnsi" w:cstheme="minorHAnsi"/>
          <w:sz w:val="18"/>
          <w:szCs w:val="18"/>
        </w:rPr>
        <w:footnoteRef/>
      </w:r>
      <w:r w:rsidRPr="00F56D49">
        <w:rPr>
          <w:rFonts w:asciiTheme="minorHAnsi" w:hAnsiTheme="minorHAnsi" w:cstheme="minorHAnsi"/>
          <w:sz w:val="18"/>
          <w:szCs w:val="18"/>
        </w:rPr>
        <w:t xml:space="preserve"> Nominee of the Head of Programmes and Assessment in the Student Education Service, currently Assistant Head of Programmes and Assessment (Assessment)</w:t>
      </w:r>
    </w:p>
  </w:footnote>
  <w:footnote w:id="10">
    <w:p w14:paraId="5F69760F" w14:textId="17E7A998" w:rsidR="003C18CB" w:rsidRPr="00F56D49" w:rsidRDefault="003C18CB">
      <w:pPr>
        <w:pStyle w:val="FootnoteText"/>
        <w:rPr>
          <w:rFonts w:asciiTheme="minorHAnsi" w:hAnsiTheme="minorHAnsi" w:cstheme="minorHAnsi"/>
          <w:sz w:val="18"/>
          <w:szCs w:val="18"/>
        </w:rPr>
      </w:pPr>
      <w:r w:rsidRPr="00F56D49">
        <w:rPr>
          <w:rStyle w:val="FootnoteReference"/>
          <w:rFonts w:asciiTheme="minorHAnsi" w:hAnsiTheme="minorHAnsi" w:cstheme="minorHAnsi"/>
          <w:sz w:val="18"/>
          <w:szCs w:val="18"/>
        </w:rPr>
        <w:footnoteRef/>
      </w:r>
      <w:r w:rsidRPr="00F56D49">
        <w:rPr>
          <w:rFonts w:asciiTheme="minorHAnsi" w:hAnsiTheme="minorHAnsi" w:cstheme="minorHAnsi"/>
          <w:sz w:val="18"/>
          <w:szCs w:val="18"/>
        </w:rPr>
        <w:t xml:space="preserve"> Working days do not include University closure days, weekends and bank holidays</w:t>
      </w:r>
    </w:p>
  </w:footnote>
  <w:footnote w:id="11">
    <w:p w14:paraId="2E45FA31" w14:textId="253262C9" w:rsidR="003C18CB" w:rsidRPr="00F56D49" w:rsidRDefault="003C18CB" w:rsidP="00B867A3">
      <w:pPr>
        <w:snapToGrid w:val="0"/>
        <w:spacing w:before="0" w:line="240" w:lineRule="auto"/>
        <w:rPr>
          <w:rFonts w:asciiTheme="minorHAnsi" w:hAnsiTheme="minorHAnsi" w:cstheme="minorHAnsi"/>
          <w:sz w:val="18"/>
          <w:szCs w:val="18"/>
        </w:rPr>
      </w:pPr>
      <w:r w:rsidRPr="00F56D49">
        <w:rPr>
          <w:rStyle w:val="FootnoteReference"/>
          <w:rFonts w:asciiTheme="minorHAnsi" w:hAnsiTheme="minorHAnsi" w:cstheme="minorHAnsi"/>
          <w:sz w:val="18"/>
          <w:szCs w:val="18"/>
        </w:rPr>
        <w:footnoteRef/>
      </w:r>
      <w:r w:rsidRPr="00F56D49">
        <w:rPr>
          <w:rFonts w:asciiTheme="minorHAnsi" w:hAnsiTheme="minorHAnsi" w:cstheme="minorHAnsi"/>
          <w:sz w:val="18"/>
          <w:szCs w:val="18"/>
        </w:rPr>
        <w:t xml:space="preserve"> </w:t>
      </w:r>
      <w:r w:rsidRPr="00F56D49">
        <w:rPr>
          <w:rFonts w:asciiTheme="minorHAnsi" w:eastAsia="Times New Roman" w:hAnsiTheme="minorHAnsi" w:cstheme="minorHAnsi"/>
          <w:bCs/>
          <w:sz w:val="18"/>
          <w:szCs w:val="18"/>
          <w:lang w:eastAsia="en-GB"/>
        </w:rPr>
        <w:t>The original evidence will be sent to the Student Cases Team and a copy will be provided to the candidate.  If the evidence is of a type that makes it difficult or impossible to provide a copy, i.e. a mobile phone, calculator, pencil case, annotated dictionary etc, then this will be recorded in the report and the article sent to the Student Cases Team.</w:t>
      </w:r>
      <w:r w:rsidRPr="00F56D49">
        <w:rPr>
          <w:rFonts w:asciiTheme="minorHAnsi" w:eastAsia="Times New Roman" w:hAnsiTheme="minorHAnsi" w:cstheme="minorHAnsi"/>
          <w:sz w:val="18"/>
          <w:szCs w:val="18"/>
          <w:lang w:eastAsia="en-GB"/>
        </w:rPr>
        <w:t xml:space="preserve"> </w:t>
      </w:r>
      <w:r w:rsidRPr="00F56D49">
        <w:rPr>
          <w:rFonts w:asciiTheme="minorHAnsi" w:eastAsia="Times New Roman" w:hAnsiTheme="minorHAnsi" w:cstheme="minorHAnsi"/>
          <w:bCs/>
          <w:sz w:val="18"/>
          <w:szCs w:val="18"/>
          <w:lang w:eastAsia="en-GB"/>
        </w:rPr>
        <w:t xml:space="preserve">If the examination paper is not to be provided (e.g. for academic and business reasons) to the candidate the fact and reason for this being withheld will be recorded in the Assessment Manager’s report. </w:t>
      </w:r>
    </w:p>
  </w:footnote>
  <w:footnote w:id="12">
    <w:p w14:paraId="65753929" w14:textId="35709064" w:rsidR="003C18CB" w:rsidRPr="00F56D49" w:rsidRDefault="003C18CB" w:rsidP="00B867A3">
      <w:pPr>
        <w:pStyle w:val="FootnoteText"/>
        <w:rPr>
          <w:rFonts w:asciiTheme="minorHAnsi" w:hAnsiTheme="minorHAnsi" w:cstheme="minorHAnsi"/>
          <w:sz w:val="18"/>
          <w:szCs w:val="18"/>
        </w:rPr>
      </w:pPr>
      <w:r w:rsidRPr="00F56D49">
        <w:rPr>
          <w:rStyle w:val="FootnoteReference"/>
          <w:rFonts w:asciiTheme="minorHAnsi" w:hAnsiTheme="minorHAnsi" w:cstheme="minorHAnsi"/>
          <w:sz w:val="18"/>
          <w:szCs w:val="18"/>
        </w:rPr>
        <w:footnoteRef/>
      </w:r>
      <w:r w:rsidRPr="00F56D49">
        <w:rPr>
          <w:rFonts w:asciiTheme="minorHAnsi" w:hAnsiTheme="minorHAnsi" w:cstheme="minorHAnsi"/>
          <w:sz w:val="18"/>
          <w:szCs w:val="18"/>
        </w:rPr>
        <w:t xml:space="preserve"> The University has a Code of Practice for use of Similarity Detection Software.  </w:t>
      </w:r>
    </w:p>
  </w:footnote>
  <w:footnote w:id="13">
    <w:p w14:paraId="32660934" w14:textId="5D07902C" w:rsidR="003C18CB" w:rsidRPr="00F56D49" w:rsidRDefault="003C18CB" w:rsidP="00B867A3">
      <w:pPr>
        <w:pStyle w:val="FootnoteText"/>
        <w:rPr>
          <w:rFonts w:asciiTheme="minorHAnsi" w:hAnsiTheme="minorHAnsi" w:cstheme="minorHAnsi"/>
          <w:sz w:val="18"/>
          <w:szCs w:val="18"/>
        </w:rPr>
      </w:pPr>
      <w:r w:rsidRPr="00F56D49">
        <w:rPr>
          <w:rStyle w:val="FootnoteReference"/>
          <w:rFonts w:asciiTheme="minorHAnsi" w:hAnsiTheme="minorHAnsi" w:cstheme="minorHAnsi"/>
          <w:sz w:val="18"/>
          <w:szCs w:val="18"/>
        </w:rPr>
        <w:footnoteRef/>
      </w:r>
      <w:r w:rsidRPr="00F56D49">
        <w:rPr>
          <w:rFonts w:asciiTheme="minorHAnsi" w:hAnsiTheme="minorHAnsi" w:cstheme="minorHAnsi"/>
          <w:sz w:val="18"/>
          <w:szCs w:val="18"/>
        </w:rPr>
        <w:t xml:space="preserve"> Guidance on how to ‘Mark up work’ is available for Schools from the Student Cases Team.</w:t>
      </w:r>
    </w:p>
  </w:footnote>
  <w:footnote w:id="14">
    <w:p w14:paraId="6F78793E" w14:textId="6FF0D7FE" w:rsidR="003C18CB" w:rsidRPr="00446459" w:rsidRDefault="003C18CB" w:rsidP="00027739">
      <w:pPr>
        <w:pStyle w:val="FootnoteText"/>
        <w:rPr>
          <w:rFonts w:asciiTheme="minorHAnsi" w:hAnsiTheme="minorHAnsi" w:cstheme="minorHAnsi"/>
          <w:sz w:val="18"/>
          <w:szCs w:val="18"/>
        </w:rPr>
      </w:pPr>
      <w:r w:rsidRPr="00446459">
        <w:rPr>
          <w:rStyle w:val="FootnoteReference"/>
          <w:rFonts w:asciiTheme="minorHAnsi" w:hAnsiTheme="minorHAnsi" w:cstheme="minorHAnsi"/>
          <w:sz w:val="18"/>
          <w:szCs w:val="18"/>
        </w:rPr>
        <w:footnoteRef/>
      </w:r>
      <w:r w:rsidRPr="00446459">
        <w:rPr>
          <w:rFonts w:asciiTheme="minorHAnsi" w:hAnsiTheme="minorHAnsi" w:cstheme="minorHAnsi"/>
          <w:sz w:val="18"/>
          <w:szCs w:val="18"/>
        </w:rPr>
        <w:t xml:space="preserve"> Expected to be the Academic Integrity Lead on behalf of the Head of School</w:t>
      </w:r>
    </w:p>
  </w:footnote>
  <w:footnote w:id="15">
    <w:p w14:paraId="5A25CB46" w14:textId="3E0B8611" w:rsidR="003C18CB" w:rsidRPr="00E1621F" w:rsidRDefault="003C18CB" w:rsidP="00B867A3">
      <w:pPr>
        <w:pStyle w:val="FootnoteText"/>
        <w:rPr>
          <w:rFonts w:asciiTheme="minorHAnsi" w:hAnsiTheme="minorHAnsi" w:cstheme="minorHAnsi"/>
          <w:sz w:val="18"/>
          <w:szCs w:val="18"/>
        </w:rPr>
      </w:pPr>
      <w:r w:rsidRPr="00446459">
        <w:rPr>
          <w:rStyle w:val="FootnoteReference"/>
          <w:rFonts w:asciiTheme="minorHAnsi" w:hAnsiTheme="minorHAnsi" w:cstheme="minorHAnsi"/>
          <w:sz w:val="18"/>
          <w:szCs w:val="18"/>
        </w:rPr>
        <w:footnoteRef/>
      </w:r>
      <w:r w:rsidRPr="00446459">
        <w:rPr>
          <w:rFonts w:asciiTheme="minorHAnsi" w:hAnsiTheme="minorHAnsi" w:cstheme="minorHAnsi"/>
          <w:sz w:val="18"/>
          <w:szCs w:val="18"/>
        </w:rPr>
        <w:t xml:space="preserve"> ‘Good Cause’ is at the discretion of the School but it is expected that there is independent evidence from a third party </w:t>
      </w:r>
      <w:r w:rsidRPr="00E1621F">
        <w:rPr>
          <w:rFonts w:asciiTheme="minorHAnsi" w:hAnsiTheme="minorHAnsi" w:cstheme="minorHAnsi"/>
          <w:sz w:val="18"/>
          <w:szCs w:val="18"/>
        </w:rPr>
        <w:t xml:space="preserve">explaining why the student cannot attend at the date and time of the meeting.  </w:t>
      </w:r>
    </w:p>
  </w:footnote>
  <w:footnote w:id="16">
    <w:p w14:paraId="61CE5872" w14:textId="6B1F8E28" w:rsidR="003C18CB" w:rsidRPr="00E1621F" w:rsidRDefault="003C18CB">
      <w:pPr>
        <w:pStyle w:val="FootnoteText"/>
        <w:rPr>
          <w:rFonts w:asciiTheme="minorHAnsi" w:hAnsiTheme="minorHAnsi" w:cstheme="minorHAnsi"/>
        </w:rPr>
      </w:pPr>
      <w:r w:rsidRPr="00E1621F">
        <w:rPr>
          <w:rStyle w:val="FootnoteReference"/>
          <w:rFonts w:asciiTheme="minorHAnsi" w:hAnsiTheme="minorHAnsi" w:cstheme="minorHAnsi"/>
          <w:sz w:val="18"/>
          <w:szCs w:val="18"/>
        </w:rPr>
        <w:footnoteRef/>
      </w:r>
      <w:r w:rsidRPr="00E1621F">
        <w:rPr>
          <w:rFonts w:asciiTheme="minorHAnsi" w:hAnsiTheme="minorHAnsi" w:cstheme="minorHAnsi"/>
          <w:sz w:val="18"/>
          <w:szCs w:val="18"/>
        </w:rPr>
        <w:t xml:space="preserve"> All denied offences, grievous offences and second offences, will be escalated to the Committee on Applications for a penalty to be determined (see Annex 3 para</w:t>
      </w:r>
      <w:r>
        <w:rPr>
          <w:rFonts w:asciiTheme="minorHAnsi" w:hAnsiTheme="minorHAnsi" w:cstheme="minorHAnsi"/>
          <w:sz w:val="18"/>
          <w:szCs w:val="18"/>
        </w:rPr>
        <w:t xml:space="preserve"> </w:t>
      </w:r>
      <w:r w:rsidRPr="00E1621F">
        <w:rPr>
          <w:rFonts w:asciiTheme="minorHAnsi" w:hAnsiTheme="minorHAnsi" w:cstheme="minorHAnsi"/>
          <w:sz w:val="18"/>
          <w:szCs w:val="18"/>
        </w:rPr>
        <w:t>1.6).</w:t>
      </w:r>
      <w:r w:rsidRPr="00E1621F">
        <w:rPr>
          <w:rFonts w:asciiTheme="minorHAnsi" w:hAnsiTheme="minorHAnsi" w:cstheme="minorHAnsi"/>
        </w:rPr>
        <w:t xml:space="preserve"> </w:t>
      </w:r>
    </w:p>
  </w:footnote>
  <w:footnote w:id="17">
    <w:p w14:paraId="7C12ADA0" w14:textId="01A80ED4" w:rsidR="003C18CB" w:rsidRPr="00B867A3" w:rsidRDefault="003C18CB" w:rsidP="00E1621F">
      <w:pPr>
        <w:spacing w:before="0" w:line="240" w:lineRule="auto"/>
        <w:rPr>
          <w:rFonts w:asciiTheme="minorHAnsi" w:eastAsia="Times New Roman" w:hAnsiTheme="minorHAnsi" w:cstheme="minorHAnsi"/>
          <w:sz w:val="18"/>
          <w:szCs w:val="18"/>
          <w:lang w:eastAsia="en-GB"/>
        </w:rPr>
      </w:pPr>
      <w:r w:rsidRPr="00446459">
        <w:rPr>
          <w:rStyle w:val="FootnoteReference"/>
          <w:rFonts w:asciiTheme="minorHAnsi" w:hAnsiTheme="minorHAnsi" w:cstheme="minorHAnsi"/>
          <w:sz w:val="18"/>
          <w:szCs w:val="18"/>
        </w:rPr>
        <w:footnoteRef/>
      </w:r>
      <w:r w:rsidRPr="00446459">
        <w:rPr>
          <w:rFonts w:asciiTheme="minorHAnsi" w:hAnsiTheme="minorHAnsi" w:cstheme="minorHAnsi"/>
          <w:sz w:val="18"/>
          <w:szCs w:val="18"/>
        </w:rPr>
        <w:t xml:space="preserve"> </w:t>
      </w:r>
      <w:r w:rsidRPr="00446459">
        <w:rPr>
          <w:rFonts w:asciiTheme="minorHAnsi" w:eastAsia="Times New Roman" w:hAnsiTheme="minorHAnsi" w:cstheme="minorHAnsi"/>
          <w:sz w:val="18"/>
          <w:szCs w:val="18"/>
          <w:lang w:eastAsia="en-GB"/>
        </w:rPr>
        <w:t xml:space="preserve"> All cases resolved at School or Faculty level will be entered into the student’s record and notified to the </w:t>
      </w:r>
      <w:r>
        <w:rPr>
          <w:rFonts w:asciiTheme="minorHAnsi" w:eastAsia="Times New Roman" w:hAnsiTheme="minorHAnsi" w:cstheme="minorHAnsi"/>
          <w:sz w:val="18"/>
          <w:szCs w:val="18"/>
          <w:lang w:eastAsia="en-GB"/>
        </w:rPr>
        <w:t>Student Cases Team</w:t>
      </w:r>
      <w:r w:rsidRPr="00446459">
        <w:rPr>
          <w:rFonts w:asciiTheme="minorHAnsi" w:eastAsia="Times New Roman" w:hAnsiTheme="minorHAnsi" w:cstheme="minorHAnsi"/>
          <w:sz w:val="18"/>
          <w:szCs w:val="18"/>
          <w:lang w:eastAsia="en-GB"/>
        </w:rPr>
        <w:t>.</w:t>
      </w:r>
      <w:bookmarkStart w:id="5" w:name="FootnoteFive"/>
      <w:bookmarkEnd w:id="5"/>
    </w:p>
  </w:footnote>
  <w:footnote w:id="18">
    <w:p w14:paraId="0678BCBA" w14:textId="46C93F51" w:rsidR="003C18CB" w:rsidRPr="00591C24" w:rsidRDefault="003C18CB" w:rsidP="007D72E6">
      <w:pPr>
        <w:pStyle w:val="FootnoteText"/>
        <w:rPr>
          <w:sz w:val="18"/>
          <w:szCs w:val="18"/>
        </w:rPr>
      </w:pPr>
      <w:r w:rsidRPr="00591C24">
        <w:rPr>
          <w:rStyle w:val="FootnoteReference"/>
          <w:sz w:val="18"/>
          <w:szCs w:val="18"/>
        </w:rPr>
        <w:footnoteRef/>
      </w:r>
      <w:r w:rsidRPr="00591C24">
        <w:rPr>
          <w:sz w:val="18"/>
          <w:szCs w:val="18"/>
        </w:rPr>
        <w:t xml:space="preserve"> The Student Cases Team will reject referrals from Schools if paperwork is missing or the School Investigation meeting has not been conducted in accordance with the Procedure.</w:t>
      </w:r>
    </w:p>
  </w:footnote>
  <w:footnote w:id="19">
    <w:p w14:paraId="7978CCB9" w14:textId="77777777" w:rsidR="003C18CB" w:rsidRPr="00446459" w:rsidRDefault="003C18CB" w:rsidP="004100D6">
      <w:pPr>
        <w:pStyle w:val="FootnoteText"/>
        <w:rPr>
          <w:rFonts w:asciiTheme="minorHAnsi" w:hAnsiTheme="minorHAnsi" w:cstheme="minorHAnsi"/>
          <w:sz w:val="18"/>
          <w:szCs w:val="18"/>
          <w:lang w:val="en-US"/>
        </w:rPr>
      </w:pPr>
      <w:r w:rsidRPr="00446459">
        <w:rPr>
          <w:rStyle w:val="FootnoteReference"/>
          <w:rFonts w:asciiTheme="minorHAnsi" w:hAnsiTheme="minorHAnsi" w:cstheme="minorHAnsi"/>
          <w:sz w:val="18"/>
          <w:szCs w:val="18"/>
        </w:rPr>
        <w:footnoteRef/>
      </w:r>
      <w:r w:rsidRPr="00446459">
        <w:rPr>
          <w:rFonts w:asciiTheme="minorHAnsi" w:hAnsiTheme="minorHAnsi" w:cstheme="minorHAnsi"/>
          <w:sz w:val="18"/>
          <w:szCs w:val="18"/>
        </w:rPr>
        <w:t xml:space="preserve"> The Deputy Vice-Chancellor: Student Education will only review cases where there is information and evidence provided with the appeal to support grounds.  Disagreement with the outcome is not in itself a ground for review. </w:t>
      </w:r>
    </w:p>
    <w:p w14:paraId="2A52BEC8" w14:textId="77777777" w:rsidR="003C18CB" w:rsidRPr="00A562F4" w:rsidRDefault="003C18CB" w:rsidP="004100D6">
      <w:pPr>
        <w:pStyle w:val="FootnoteText"/>
        <w:rPr>
          <w:lang w:val="en-US"/>
        </w:rPr>
      </w:pPr>
    </w:p>
  </w:footnote>
  <w:footnote w:id="20">
    <w:p w14:paraId="176D80DA" w14:textId="77777777" w:rsidR="00652F83" w:rsidRPr="00F548D7" w:rsidRDefault="00652F83" w:rsidP="00652F83">
      <w:pPr>
        <w:pStyle w:val="FootnoteText"/>
        <w:rPr>
          <w:rFonts w:asciiTheme="minorHAnsi" w:hAnsiTheme="minorHAnsi" w:cstheme="minorHAnsi"/>
          <w:sz w:val="18"/>
          <w:szCs w:val="18"/>
        </w:rPr>
      </w:pPr>
      <w:r w:rsidRPr="00F548D7">
        <w:rPr>
          <w:rStyle w:val="FootnoteReference"/>
          <w:rFonts w:asciiTheme="minorHAnsi" w:hAnsiTheme="minorHAnsi" w:cstheme="minorHAnsi"/>
          <w:sz w:val="18"/>
          <w:szCs w:val="18"/>
        </w:rPr>
        <w:footnoteRef/>
      </w:r>
      <w:r w:rsidRPr="00F548D7">
        <w:rPr>
          <w:rFonts w:asciiTheme="minorHAnsi" w:hAnsiTheme="minorHAnsi" w:cstheme="minorHAnsi"/>
          <w:sz w:val="18"/>
          <w:szCs w:val="18"/>
        </w:rPr>
        <w:t xml:space="preserve"> Where feasible, coursework, laboratory work or fieldwork that was subject to an offence should be repeated in the same format in which it was originally set. If this is not possible the School must seek the advice of the Student Cases Team where consideration will be given to any alternative assessment (e.g. essays, formal examinations) proposed by the School on grounds that the repeat assessment in its original format is impracticable, disproportionately costly or would introduce an unreasonable delay. It will be the responsibility of the School to ensure that such alternatives are academically sound and are consistent with the learning outcomes for the module</w:t>
      </w:r>
      <w:r>
        <w:rPr>
          <w:rFonts w:asciiTheme="minorHAnsi" w:hAnsiTheme="minorHAnsi" w:cstheme="minorHAnsi"/>
          <w:sz w:val="18"/>
          <w:szCs w:val="18"/>
        </w:rPr>
        <w:t>.</w:t>
      </w:r>
    </w:p>
  </w:footnote>
  <w:footnote w:id="21">
    <w:p w14:paraId="5EF4E364" w14:textId="77777777" w:rsidR="00652F83" w:rsidRPr="00EC01FF" w:rsidRDefault="00652F83" w:rsidP="00652F83">
      <w:pPr>
        <w:pStyle w:val="FootnoteText"/>
        <w:rPr>
          <w:rFonts w:asciiTheme="minorHAnsi" w:hAnsiTheme="minorHAnsi" w:cstheme="minorHAnsi"/>
          <w:sz w:val="18"/>
          <w:szCs w:val="18"/>
        </w:rPr>
      </w:pPr>
      <w:r w:rsidRPr="00EC01FF">
        <w:rPr>
          <w:rStyle w:val="FootnoteReference"/>
          <w:rFonts w:asciiTheme="minorHAnsi" w:hAnsiTheme="minorHAnsi" w:cstheme="minorHAnsi"/>
          <w:sz w:val="18"/>
          <w:szCs w:val="18"/>
        </w:rPr>
        <w:footnoteRef/>
      </w:r>
      <w:r w:rsidRPr="00EC01FF">
        <w:rPr>
          <w:rFonts w:asciiTheme="minorHAnsi" w:hAnsiTheme="minorHAnsi" w:cstheme="minorHAnsi"/>
          <w:sz w:val="18"/>
          <w:szCs w:val="18"/>
        </w:rPr>
        <w:t xml:space="preserve"> c.f failing a compulsory/pass for progression examination/assessment at the final attempt</w:t>
      </w:r>
      <w:r>
        <w:rPr>
          <w:rFonts w:asciiTheme="minorHAnsi" w:hAnsiTheme="minorHAnsi" w:cstheme="minorHAnsi"/>
          <w:sz w:val="18"/>
          <w:szCs w:val="18"/>
        </w:rPr>
        <w:t>.</w:t>
      </w:r>
    </w:p>
  </w:footnote>
  <w:footnote w:id="22">
    <w:p w14:paraId="73C45601" w14:textId="77777777" w:rsidR="00652F83" w:rsidRDefault="00652F83" w:rsidP="00652F83">
      <w:pPr>
        <w:pStyle w:val="FootnoteText"/>
      </w:pPr>
      <w:r w:rsidRPr="00EC01FF">
        <w:rPr>
          <w:rStyle w:val="FootnoteReference"/>
          <w:rFonts w:asciiTheme="minorHAnsi" w:hAnsiTheme="minorHAnsi" w:cstheme="minorHAnsi"/>
          <w:sz w:val="18"/>
          <w:szCs w:val="18"/>
        </w:rPr>
        <w:footnoteRef/>
      </w:r>
      <w:r w:rsidRPr="00EC01FF">
        <w:rPr>
          <w:rFonts w:asciiTheme="minorHAnsi" w:hAnsiTheme="minorHAnsi" w:cstheme="minorHAnsi"/>
          <w:sz w:val="18"/>
          <w:szCs w:val="18"/>
        </w:rPr>
        <w:t xml:space="preserve"> </w:t>
      </w:r>
      <w:r w:rsidRPr="00EC01FF">
        <w:rPr>
          <w:rFonts w:asciiTheme="minorHAnsi" w:hAnsiTheme="minorHAnsi" w:cstheme="minorHAnsi"/>
          <w:color w:val="080300"/>
          <w:sz w:val="18"/>
          <w:szCs w:val="18"/>
        </w:rPr>
        <w:t>A student cannot take a replacement module to substitute for a module in which an offence has been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841192"/>
      <w:docPartObj>
        <w:docPartGallery w:val="Page Numbers (Top of Page)"/>
        <w:docPartUnique/>
      </w:docPartObj>
    </w:sdtPr>
    <w:sdtEndPr>
      <w:rPr>
        <w:noProof/>
      </w:rPr>
    </w:sdtEndPr>
    <w:sdtContent>
      <w:p w14:paraId="68740004" w14:textId="1928C77E" w:rsidR="008B0309" w:rsidRDefault="008B030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0ED67B" w14:textId="77777777" w:rsidR="00591C24" w:rsidRDefault="00591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93EA" w14:textId="0681BD42" w:rsidR="003C18CB" w:rsidRDefault="003C1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3BB0" w14:textId="3A4634EA" w:rsidR="003C18CB" w:rsidRDefault="003C18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3765" w14:textId="4EFACC70" w:rsidR="003C18CB" w:rsidRDefault="003C1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B182D"/>
    <w:multiLevelType w:val="multilevel"/>
    <w:tmpl w:val="4D261C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23A1B28"/>
    <w:multiLevelType w:val="hybridMultilevel"/>
    <w:tmpl w:val="D82484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4F166566">
      <w:start w:val="24"/>
      <w:numFmt w:val="decimal"/>
      <w:lvlText w:val="%3."/>
      <w:lvlJc w:val="left"/>
      <w:pPr>
        <w:ind w:left="2340" w:hanging="360"/>
      </w:pPr>
      <w:rPr>
        <w:rFonts w:hint="default"/>
        <w:i w:val="0"/>
        <w:i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A7AB6"/>
    <w:multiLevelType w:val="hybridMultilevel"/>
    <w:tmpl w:val="FB94E7E2"/>
    <w:lvl w:ilvl="0" w:tplc="08090019">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0A3722A2"/>
    <w:multiLevelType w:val="hybridMultilevel"/>
    <w:tmpl w:val="C986B0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61959"/>
    <w:multiLevelType w:val="multilevel"/>
    <w:tmpl w:val="62561BCA"/>
    <w:lvl w:ilvl="0">
      <w:start w:val="1"/>
      <w:numFmt w:val="lowerLetter"/>
      <w:lvlText w:val="%1."/>
      <w:lvlJc w:val="left"/>
      <w:pPr>
        <w:ind w:left="720" w:hanging="360"/>
      </w:pPr>
      <w:rPr>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2514" w:hanging="720"/>
      </w:pPr>
      <w:rPr>
        <w:rFonts w:hint="default"/>
        <w:b/>
        <w:i/>
      </w:rPr>
    </w:lvl>
    <w:lvl w:ilvl="3">
      <w:start w:val="1"/>
      <w:numFmt w:val="decimal"/>
      <w:isLgl/>
      <w:lvlText w:val="%1.%2.%3.%4"/>
      <w:lvlJc w:val="left"/>
      <w:pPr>
        <w:ind w:left="3231" w:hanging="720"/>
      </w:pPr>
      <w:rPr>
        <w:rFonts w:hint="default"/>
        <w:b/>
        <w:i/>
      </w:rPr>
    </w:lvl>
    <w:lvl w:ilvl="4">
      <w:start w:val="1"/>
      <w:numFmt w:val="decimal"/>
      <w:isLgl/>
      <w:lvlText w:val="%1.%2.%3.%4.%5"/>
      <w:lvlJc w:val="left"/>
      <w:pPr>
        <w:ind w:left="4308" w:hanging="1080"/>
      </w:pPr>
      <w:rPr>
        <w:rFonts w:hint="default"/>
        <w:b/>
        <w:i/>
      </w:rPr>
    </w:lvl>
    <w:lvl w:ilvl="5">
      <w:start w:val="1"/>
      <w:numFmt w:val="decimal"/>
      <w:isLgl/>
      <w:lvlText w:val="%1.%2.%3.%4.%5.%6"/>
      <w:lvlJc w:val="left"/>
      <w:pPr>
        <w:ind w:left="5025" w:hanging="1080"/>
      </w:pPr>
      <w:rPr>
        <w:rFonts w:hint="default"/>
        <w:b/>
        <w:i/>
      </w:rPr>
    </w:lvl>
    <w:lvl w:ilvl="6">
      <w:start w:val="1"/>
      <w:numFmt w:val="decimal"/>
      <w:isLgl/>
      <w:lvlText w:val="%1.%2.%3.%4.%5.%6.%7"/>
      <w:lvlJc w:val="left"/>
      <w:pPr>
        <w:ind w:left="6102" w:hanging="1440"/>
      </w:pPr>
      <w:rPr>
        <w:rFonts w:hint="default"/>
        <w:b/>
        <w:i/>
      </w:rPr>
    </w:lvl>
    <w:lvl w:ilvl="7">
      <w:start w:val="1"/>
      <w:numFmt w:val="decimal"/>
      <w:isLgl/>
      <w:lvlText w:val="%1.%2.%3.%4.%5.%6.%7.%8"/>
      <w:lvlJc w:val="left"/>
      <w:pPr>
        <w:ind w:left="6819" w:hanging="1440"/>
      </w:pPr>
      <w:rPr>
        <w:rFonts w:hint="default"/>
        <w:b/>
        <w:i/>
      </w:rPr>
    </w:lvl>
    <w:lvl w:ilvl="8">
      <w:start w:val="1"/>
      <w:numFmt w:val="decimal"/>
      <w:isLgl/>
      <w:lvlText w:val="%1.%2.%3.%4.%5.%6.%7.%8.%9"/>
      <w:lvlJc w:val="left"/>
      <w:pPr>
        <w:ind w:left="7896" w:hanging="1800"/>
      </w:pPr>
      <w:rPr>
        <w:rFonts w:hint="default"/>
        <w:b/>
        <w:i/>
      </w:rPr>
    </w:lvl>
  </w:abstractNum>
  <w:abstractNum w:abstractNumId="7" w15:restartNumberingAfterBreak="0">
    <w:nsid w:val="0CA377B8"/>
    <w:multiLevelType w:val="multilevel"/>
    <w:tmpl w:val="A3D81CB8"/>
    <w:lvl w:ilvl="0">
      <w:start w:val="4"/>
      <w:numFmt w:val="lowerLetter"/>
      <w:lvlText w:val="%1."/>
      <w:lvlJc w:val="left"/>
      <w:pPr>
        <w:tabs>
          <w:tab w:val="num" w:pos="720"/>
        </w:tabs>
        <w:ind w:left="720" w:hanging="360"/>
      </w:pPr>
      <w:rPr>
        <w:rFonts w:hint="default"/>
        <w:sz w:val="22"/>
        <w:szCs w:val="22"/>
      </w:rPr>
    </w:lvl>
    <w:lvl w:ilvl="1">
      <w:start w:val="1"/>
      <w:numFmt w:val="lowerRoman"/>
      <w:lvlText w:val="(%2)"/>
      <w:lvlJc w:val="left"/>
      <w:pPr>
        <w:ind w:left="1800" w:hanging="720"/>
      </w:pPr>
      <w:rPr>
        <w:rFonts w:hint="default"/>
      </w:rPr>
    </w:lvl>
    <w:lvl w:ilvl="2">
      <w:start w:val="18"/>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227D9"/>
    <w:multiLevelType w:val="multilevel"/>
    <w:tmpl w:val="109213DA"/>
    <w:lvl w:ilvl="0">
      <w:start w:val="1"/>
      <w:numFmt w:val="lowerLetter"/>
      <w:lvlText w:val="%1."/>
      <w:lvlJc w:val="left"/>
      <w:pPr>
        <w:tabs>
          <w:tab w:val="num" w:pos="786"/>
        </w:tabs>
        <w:ind w:left="786" w:hanging="360"/>
      </w:pPr>
      <w:rPr>
        <w:rFonts w:hint="default"/>
        <w:sz w:val="22"/>
        <w:szCs w:val="22"/>
      </w:rPr>
    </w:lvl>
    <w:lvl w:ilvl="1">
      <w:start w:val="22"/>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9" w15:restartNumberingAfterBreak="0">
    <w:nsid w:val="156F06F4"/>
    <w:multiLevelType w:val="multilevel"/>
    <w:tmpl w:val="C72A24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16279F"/>
    <w:multiLevelType w:val="multilevel"/>
    <w:tmpl w:val="4C780D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A645228"/>
    <w:multiLevelType w:val="multilevel"/>
    <w:tmpl w:val="B7DAA920"/>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left"/>
      <w:pPr>
        <w:ind w:left="1800" w:hanging="720"/>
      </w:pPr>
      <w:rPr>
        <w:rFonts w:hint="default"/>
      </w:rPr>
    </w:lvl>
    <w:lvl w:ilvl="2">
      <w:start w:val="1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20A5A"/>
    <w:multiLevelType w:val="multilevel"/>
    <w:tmpl w:val="E14CB9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D6D3A79"/>
    <w:multiLevelType w:val="multilevel"/>
    <w:tmpl w:val="01C40B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5353698"/>
    <w:multiLevelType w:val="multilevel"/>
    <w:tmpl w:val="2D744A2E"/>
    <w:lvl w:ilvl="0">
      <w:start w:val="1"/>
      <w:numFmt w:val="lowerLetter"/>
      <w:lvlText w:val="%1."/>
      <w:lvlJc w:val="left"/>
      <w:pPr>
        <w:tabs>
          <w:tab w:val="num" w:pos="720"/>
        </w:tabs>
        <w:ind w:left="720" w:hanging="360"/>
      </w:pPr>
      <w:rPr>
        <w:rFonts w:hint="default"/>
        <w:b w:val="0"/>
        <w:bCs/>
        <w:sz w:val="22"/>
        <w:szCs w:val="22"/>
      </w:rPr>
    </w:lvl>
    <w:lvl w:ilvl="1">
      <w:start w:val="2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F6F69"/>
    <w:multiLevelType w:val="multilevel"/>
    <w:tmpl w:val="8F6ED2A8"/>
    <w:lvl w:ilvl="0">
      <w:start w:val="1"/>
      <w:numFmt w:val="lowerLetter"/>
      <w:lvlText w:val="%1."/>
      <w:lvlJc w:val="left"/>
      <w:pPr>
        <w:tabs>
          <w:tab w:val="num" w:pos="720"/>
        </w:tabs>
        <w:ind w:left="720" w:hanging="360"/>
      </w:pPr>
      <w:rPr>
        <w:rFonts w:hint="default"/>
        <w:sz w:val="22"/>
        <w:szCs w:val="22"/>
      </w:rPr>
    </w:lvl>
    <w:lvl w:ilvl="1">
      <w:start w:val="29"/>
      <w:numFmt w:val="decimal"/>
      <w:lvlText w:val="%2."/>
      <w:lvlJc w:val="left"/>
      <w:pPr>
        <w:ind w:left="360" w:hanging="360"/>
      </w:pPr>
      <w:rPr>
        <w:rFonts w:hint="default"/>
        <w:i w:val="0"/>
        <w:iC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8616B"/>
    <w:multiLevelType w:val="hybridMultilevel"/>
    <w:tmpl w:val="1C2C088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BC2CCA"/>
    <w:multiLevelType w:val="hybridMultilevel"/>
    <w:tmpl w:val="9EE2CD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567094"/>
    <w:multiLevelType w:val="multilevel"/>
    <w:tmpl w:val="523AD3B2"/>
    <w:lvl w:ilvl="0">
      <w:start w:val="1"/>
      <w:numFmt w:val="decimal"/>
      <w:lvlText w:val="%1."/>
      <w:lvlJc w:val="left"/>
      <w:pPr>
        <w:ind w:left="360" w:hanging="360"/>
      </w:pPr>
      <w:rPr>
        <w:rFonts w:ascii="Arial" w:eastAsiaTheme="minorHAnsi" w:hAnsi="Arial" w:cs="Arial"/>
        <w:b w:val="0"/>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2154" w:hanging="720"/>
      </w:pPr>
      <w:rPr>
        <w:rFonts w:hint="default"/>
        <w:b/>
        <w:i/>
      </w:rPr>
    </w:lvl>
    <w:lvl w:ilvl="3">
      <w:start w:val="1"/>
      <w:numFmt w:val="decimal"/>
      <w:isLgl/>
      <w:lvlText w:val="%1.%2.%3.%4"/>
      <w:lvlJc w:val="left"/>
      <w:pPr>
        <w:ind w:left="2871" w:hanging="720"/>
      </w:pPr>
      <w:rPr>
        <w:rFonts w:hint="default"/>
        <w:b/>
        <w:i/>
      </w:rPr>
    </w:lvl>
    <w:lvl w:ilvl="4">
      <w:start w:val="1"/>
      <w:numFmt w:val="decimal"/>
      <w:isLgl/>
      <w:lvlText w:val="%1.%2.%3.%4.%5"/>
      <w:lvlJc w:val="left"/>
      <w:pPr>
        <w:ind w:left="3948" w:hanging="1080"/>
      </w:pPr>
      <w:rPr>
        <w:rFonts w:hint="default"/>
        <w:b/>
        <w:i/>
      </w:rPr>
    </w:lvl>
    <w:lvl w:ilvl="5">
      <w:start w:val="1"/>
      <w:numFmt w:val="decimal"/>
      <w:isLgl/>
      <w:lvlText w:val="%1.%2.%3.%4.%5.%6"/>
      <w:lvlJc w:val="left"/>
      <w:pPr>
        <w:ind w:left="4665" w:hanging="1080"/>
      </w:pPr>
      <w:rPr>
        <w:rFonts w:hint="default"/>
        <w:b/>
        <w:i/>
      </w:rPr>
    </w:lvl>
    <w:lvl w:ilvl="6">
      <w:start w:val="1"/>
      <w:numFmt w:val="decimal"/>
      <w:isLgl/>
      <w:lvlText w:val="%1.%2.%3.%4.%5.%6.%7"/>
      <w:lvlJc w:val="left"/>
      <w:pPr>
        <w:ind w:left="5742" w:hanging="1440"/>
      </w:pPr>
      <w:rPr>
        <w:rFonts w:hint="default"/>
        <w:b/>
        <w:i/>
      </w:rPr>
    </w:lvl>
    <w:lvl w:ilvl="7">
      <w:start w:val="1"/>
      <w:numFmt w:val="decimal"/>
      <w:isLgl/>
      <w:lvlText w:val="%1.%2.%3.%4.%5.%6.%7.%8"/>
      <w:lvlJc w:val="left"/>
      <w:pPr>
        <w:ind w:left="6459" w:hanging="1440"/>
      </w:pPr>
      <w:rPr>
        <w:rFonts w:hint="default"/>
        <w:b/>
        <w:i/>
      </w:rPr>
    </w:lvl>
    <w:lvl w:ilvl="8">
      <w:start w:val="1"/>
      <w:numFmt w:val="decimal"/>
      <w:isLgl/>
      <w:lvlText w:val="%1.%2.%3.%4.%5.%6.%7.%8.%9"/>
      <w:lvlJc w:val="left"/>
      <w:pPr>
        <w:ind w:left="7536" w:hanging="1800"/>
      </w:pPr>
      <w:rPr>
        <w:rFonts w:hint="default"/>
        <w:b/>
        <w:i/>
      </w:rPr>
    </w:lvl>
  </w:abstractNum>
  <w:abstractNum w:abstractNumId="19" w15:restartNumberingAfterBreak="0">
    <w:nsid w:val="69C201A8"/>
    <w:multiLevelType w:val="hybridMultilevel"/>
    <w:tmpl w:val="516C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46C98"/>
    <w:multiLevelType w:val="hybridMultilevel"/>
    <w:tmpl w:val="98D254F6"/>
    <w:lvl w:ilvl="0" w:tplc="08090019">
      <w:start w:val="1"/>
      <w:numFmt w:val="lowerLetter"/>
      <w:lvlText w:val="%1."/>
      <w:lvlJc w:val="left"/>
      <w:pPr>
        <w:ind w:left="927" w:hanging="360"/>
      </w:pPr>
      <w:rPr>
        <w:i w:val="0"/>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1" w15:restartNumberingAfterBreak="0">
    <w:nsid w:val="7DA44A53"/>
    <w:multiLevelType w:val="multilevel"/>
    <w:tmpl w:val="259C1C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18"/>
  </w:num>
  <w:num w:numId="4">
    <w:abstractNumId w:val="6"/>
  </w:num>
  <w:num w:numId="5">
    <w:abstractNumId w:val="15"/>
  </w:num>
  <w:num w:numId="6">
    <w:abstractNumId w:val="14"/>
  </w:num>
  <w:num w:numId="7">
    <w:abstractNumId w:val="11"/>
  </w:num>
  <w:num w:numId="8">
    <w:abstractNumId w:val="5"/>
  </w:num>
  <w:num w:numId="9">
    <w:abstractNumId w:val="4"/>
  </w:num>
  <w:num w:numId="10">
    <w:abstractNumId w:val="3"/>
  </w:num>
  <w:num w:numId="11">
    <w:abstractNumId w:val="8"/>
  </w:num>
  <w:num w:numId="12">
    <w:abstractNumId w:val="16"/>
  </w:num>
  <w:num w:numId="13">
    <w:abstractNumId w:val="20"/>
  </w:num>
  <w:num w:numId="14">
    <w:abstractNumId w:val="7"/>
  </w:num>
  <w:num w:numId="15">
    <w:abstractNumId w:val="19"/>
  </w:num>
  <w:num w:numId="16">
    <w:abstractNumId w:val="17"/>
  </w:num>
  <w:num w:numId="17">
    <w:abstractNumId w:val="13"/>
  </w:num>
  <w:num w:numId="18">
    <w:abstractNumId w:val="21"/>
  </w:num>
  <w:num w:numId="19">
    <w:abstractNumId w:val="9"/>
  </w:num>
  <w:num w:numId="20">
    <w:abstractNumId w:val="2"/>
  </w:num>
  <w:num w:numId="21">
    <w:abstractNumId w:val="1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6F"/>
    <w:rsid w:val="000011D0"/>
    <w:rsid w:val="0000573F"/>
    <w:rsid w:val="00015D17"/>
    <w:rsid w:val="000242F4"/>
    <w:rsid w:val="0002759F"/>
    <w:rsid w:val="00027739"/>
    <w:rsid w:val="00030B8F"/>
    <w:rsid w:val="00053D81"/>
    <w:rsid w:val="00061B69"/>
    <w:rsid w:val="00064BB2"/>
    <w:rsid w:val="00070030"/>
    <w:rsid w:val="0007202E"/>
    <w:rsid w:val="00077DC4"/>
    <w:rsid w:val="000A03FC"/>
    <w:rsid w:val="000A395C"/>
    <w:rsid w:val="000B2193"/>
    <w:rsid w:val="000C0B22"/>
    <w:rsid w:val="000C1DCA"/>
    <w:rsid w:val="000E088B"/>
    <w:rsid w:val="000F71D3"/>
    <w:rsid w:val="00100E7D"/>
    <w:rsid w:val="0011189B"/>
    <w:rsid w:val="00120809"/>
    <w:rsid w:val="00132521"/>
    <w:rsid w:val="001558C4"/>
    <w:rsid w:val="001603C1"/>
    <w:rsid w:val="00163439"/>
    <w:rsid w:val="001B077D"/>
    <w:rsid w:val="001B2C0C"/>
    <w:rsid w:val="001B429F"/>
    <w:rsid w:val="001C2F45"/>
    <w:rsid w:val="001C5054"/>
    <w:rsid w:val="001F13B3"/>
    <w:rsid w:val="001F27C9"/>
    <w:rsid w:val="002142C9"/>
    <w:rsid w:val="00224CCE"/>
    <w:rsid w:val="00243D4E"/>
    <w:rsid w:val="00244534"/>
    <w:rsid w:val="00252813"/>
    <w:rsid w:val="00252FF0"/>
    <w:rsid w:val="00254304"/>
    <w:rsid w:val="002637A1"/>
    <w:rsid w:val="00273123"/>
    <w:rsid w:val="002763D4"/>
    <w:rsid w:val="00281F8A"/>
    <w:rsid w:val="00285CCA"/>
    <w:rsid w:val="002869A9"/>
    <w:rsid w:val="00286C41"/>
    <w:rsid w:val="002A237B"/>
    <w:rsid w:val="002A2F20"/>
    <w:rsid w:val="002B108B"/>
    <w:rsid w:val="002B1B2E"/>
    <w:rsid w:val="002C0B86"/>
    <w:rsid w:val="002C1412"/>
    <w:rsid w:val="002C6820"/>
    <w:rsid w:val="002D239D"/>
    <w:rsid w:val="002E071E"/>
    <w:rsid w:val="00302B38"/>
    <w:rsid w:val="0031157B"/>
    <w:rsid w:val="003124C6"/>
    <w:rsid w:val="00312CC9"/>
    <w:rsid w:val="003161A9"/>
    <w:rsid w:val="00321125"/>
    <w:rsid w:val="00326CBB"/>
    <w:rsid w:val="00330467"/>
    <w:rsid w:val="003350AB"/>
    <w:rsid w:val="003400F1"/>
    <w:rsid w:val="0034094C"/>
    <w:rsid w:val="003463ED"/>
    <w:rsid w:val="003654B7"/>
    <w:rsid w:val="003710E6"/>
    <w:rsid w:val="00377B61"/>
    <w:rsid w:val="00384DE9"/>
    <w:rsid w:val="003A07D5"/>
    <w:rsid w:val="003A16F3"/>
    <w:rsid w:val="003B7E13"/>
    <w:rsid w:val="003C18CB"/>
    <w:rsid w:val="003C2B48"/>
    <w:rsid w:val="003C6534"/>
    <w:rsid w:val="003D0A9B"/>
    <w:rsid w:val="003D2160"/>
    <w:rsid w:val="003D43BF"/>
    <w:rsid w:val="003E7FB4"/>
    <w:rsid w:val="003F7D7D"/>
    <w:rsid w:val="00400FC2"/>
    <w:rsid w:val="00406146"/>
    <w:rsid w:val="00406CDE"/>
    <w:rsid w:val="004100D6"/>
    <w:rsid w:val="00416652"/>
    <w:rsid w:val="00416AA0"/>
    <w:rsid w:val="00424C8F"/>
    <w:rsid w:val="00424F6C"/>
    <w:rsid w:val="004311E1"/>
    <w:rsid w:val="00431D14"/>
    <w:rsid w:val="00433094"/>
    <w:rsid w:val="004428EE"/>
    <w:rsid w:val="00442A79"/>
    <w:rsid w:val="00442D8C"/>
    <w:rsid w:val="00442F45"/>
    <w:rsid w:val="0044412F"/>
    <w:rsid w:val="00446459"/>
    <w:rsid w:val="00455295"/>
    <w:rsid w:val="00457D53"/>
    <w:rsid w:val="004902C8"/>
    <w:rsid w:val="0049593D"/>
    <w:rsid w:val="004C1228"/>
    <w:rsid w:val="004C12B6"/>
    <w:rsid w:val="004C1760"/>
    <w:rsid w:val="004C2848"/>
    <w:rsid w:val="004D0E72"/>
    <w:rsid w:val="004F0ED0"/>
    <w:rsid w:val="004F453C"/>
    <w:rsid w:val="004F4649"/>
    <w:rsid w:val="004F5139"/>
    <w:rsid w:val="00512D9E"/>
    <w:rsid w:val="00533B38"/>
    <w:rsid w:val="00547BF7"/>
    <w:rsid w:val="00552408"/>
    <w:rsid w:val="005576EB"/>
    <w:rsid w:val="0056264E"/>
    <w:rsid w:val="005634B9"/>
    <w:rsid w:val="0058294B"/>
    <w:rsid w:val="00591C24"/>
    <w:rsid w:val="00596E7B"/>
    <w:rsid w:val="005B095C"/>
    <w:rsid w:val="005B0D14"/>
    <w:rsid w:val="005B4E70"/>
    <w:rsid w:val="005C0B0E"/>
    <w:rsid w:val="005C0C6F"/>
    <w:rsid w:val="005C161B"/>
    <w:rsid w:val="005C27F1"/>
    <w:rsid w:val="005D4795"/>
    <w:rsid w:val="005D6FBD"/>
    <w:rsid w:val="005E32EE"/>
    <w:rsid w:val="005E5F63"/>
    <w:rsid w:val="005E75C1"/>
    <w:rsid w:val="006003F6"/>
    <w:rsid w:val="00604145"/>
    <w:rsid w:val="006057B4"/>
    <w:rsid w:val="00621ED2"/>
    <w:rsid w:val="00625DD6"/>
    <w:rsid w:val="00641D50"/>
    <w:rsid w:val="006420AB"/>
    <w:rsid w:val="006422C8"/>
    <w:rsid w:val="00652F83"/>
    <w:rsid w:val="00653BA2"/>
    <w:rsid w:val="0066235C"/>
    <w:rsid w:val="0066660A"/>
    <w:rsid w:val="00672897"/>
    <w:rsid w:val="00673A68"/>
    <w:rsid w:val="00673F2A"/>
    <w:rsid w:val="00690ABE"/>
    <w:rsid w:val="0069761B"/>
    <w:rsid w:val="006B635F"/>
    <w:rsid w:val="006C3B24"/>
    <w:rsid w:val="006C4136"/>
    <w:rsid w:val="006C4A23"/>
    <w:rsid w:val="006D07FD"/>
    <w:rsid w:val="006D5833"/>
    <w:rsid w:val="006F05F7"/>
    <w:rsid w:val="006F163E"/>
    <w:rsid w:val="006F3120"/>
    <w:rsid w:val="006F6A05"/>
    <w:rsid w:val="00703DB0"/>
    <w:rsid w:val="007106C2"/>
    <w:rsid w:val="0071145A"/>
    <w:rsid w:val="00715605"/>
    <w:rsid w:val="007168AA"/>
    <w:rsid w:val="0072073E"/>
    <w:rsid w:val="007649E7"/>
    <w:rsid w:val="00767EAD"/>
    <w:rsid w:val="007779CF"/>
    <w:rsid w:val="00791539"/>
    <w:rsid w:val="00793101"/>
    <w:rsid w:val="00794BA3"/>
    <w:rsid w:val="007A2BD7"/>
    <w:rsid w:val="007A4D83"/>
    <w:rsid w:val="007B245B"/>
    <w:rsid w:val="007B7978"/>
    <w:rsid w:val="007D72E6"/>
    <w:rsid w:val="007E7E88"/>
    <w:rsid w:val="007F0231"/>
    <w:rsid w:val="007F350A"/>
    <w:rsid w:val="007F515B"/>
    <w:rsid w:val="00814BA3"/>
    <w:rsid w:val="008315E2"/>
    <w:rsid w:val="00831F85"/>
    <w:rsid w:val="0083433F"/>
    <w:rsid w:val="00842775"/>
    <w:rsid w:val="0084748F"/>
    <w:rsid w:val="00855993"/>
    <w:rsid w:val="0085793D"/>
    <w:rsid w:val="00857C05"/>
    <w:rsid w:val="008652E5"/>
    <w:rsid w:val="00870B93"/>
    <w:rsid w:val="00873D7B"/>
    <w:rsid w:val="00875593"/>
    <w:rsid w:val="00880119"/>
    <w:rsid w:val="00883F40"/>
    <w:rsid w:val="008865EF"/>
    <w:rsid w:val="00890E90"/>
    <w:rsid w:val="00893CD1"/>
    <w:rsid w:val="008968B6"/>
    <w:rsid w:val="008A3C4C"/>
    <w:rsid w:val="008A610B"/>
    <w:rsid w:val="008B0309"/>
    <w:rsid w:val="008B427F"/>
    <w:rsid w:val="008B475B"/>
    <w:rsid w:val="008B66AF"/>
    <w:rsid w:val="008C2A73"/>
    <w:rsid w:val="008D01E1"/>
    <w:rsid w:val="008D05AD"/>
    <w:rsid w:val="008D6036"/>
    <w:rsid w:val="008E28F8"/>
    <w:rsid w:val="008E4F43"/>
    <w:rsid w:val="008F42D9"/>
    <w:rsid w:val="008F6CBF"/>
    <w:rsid w:val="008F7A24"/>
    <w:rsid w:val="009102CD"/>
    <w:rsid w:val="0091059B"/>
    <w:rsid w:val="0091797F"/>
    <w:rsid w:val="00925DF9"/>
    <w:rsid w:val="00926730"/>
    <w:rsid w:val="00930117"/>
    <w:rsid w:val="00947175"/>
    <w:rsid w:val="0095453A"/>
    <w:rsid w:val="00954785"/>
    <w:rsid w:val="009560E3"/>
    <w:rsid w:val="00991332"/>
    <w:rsid w:val="00992998"/>
    <w:rsid w:val="00993715"/>
    <w:rsid w:val="00994D8B"/>
    <w:rsid w:val="009A1A7F"/>
    <w:rsid w:val="009B2B07"/>
    <w:rsid w:val="009D3D06"/>
    <w:rsid w:val="009E4A0D"/>
    <w:rsid w:val="009F7329"/>
    <w:rsid w:val="00A13104"/>
    <w:rsid w:val="00A17C62"/>
    <w:rsid w:val="00A2095A"/>
    <w:rsid w:val="00A3072D"/>
    <w:rsid w:val="00A36CF5"/>
    <w:rsid w:val="00A4042F"/>
    <w:rsid w:val="00A4239A"/>
    <w:rsid w:val="00A476EB"/>
    <w:rsid w:val="00A5330E"/>
    <w:rsid w:val="00A71684"/>
    <w:rsid w:val="00A72B47"/>
    <w:rsid w:val="00A74B6E"/>
    <w:rsid w:val="00A838EE"/>
    <w:rsid w:val="00A83B81"/>
    <w:rsid w:val="00A841D8"/>
    <w:rsid w:val="00A97C68"/>
    <w:rsid w:val="00AA1614"/>
    <w:rsid w:val="00AC5D44"/>
    <w:rsid w:val="00AC72B4"/>
    <w:rsid w:val="00AD1B4C"/>
    <w:rsid w:val="00AD3173"/>
    <w:rsid w:val="00AD4FAC"/>
    <w:rsid w:val="00AE5BC2"/>
    <w:rsid w:val="00B23E4E"/>
    <w:rsid w:val="00B246E2"/>
    <w:rsid w:val="00B3299D"/>
    <w:rsid w:val="00B3772F"/>
    <w:rsid w:val="00B640AA"/>
    <w:rsid w:val="00B64851"/>
    <w:rsid w:val="00B72028"/>
    <w:rsid w:val="00B73992"/>
    <w:rsid w:val="00B7564E"/>
    <w:rsid w:val="00B83B5F"/>
    <w:rsid w:val="00B867A3"/>
    <w:rsid w:val="00B95ED5"/>
    <w:rsid w:val="00BA2542"/>
    <w:rsid w:val="00BB19C6"/>
    <w:rsid w:val="00BB6A06"/>
    <w:rsid w:val="00BC25D2"/>
    <w:rsid w:val="00BC4AE9"/>
    <w:rsid w:val="00BC7FC0"/>
    <w:rsid w:val="00BD1ED2"/>
    <w:rsid w:val="00BD507A"/>
    <w:rsid w:val="00BE4AD4"/>
    <w:rsid w:val="00BF7C01"/>
    <w:rsid w:val="00C325B1"/>
    <w:rsid w:val="00C43089"/>
    <w:rsid w:val="00C631F1"/>
    <w:rsid w:val="00CA19CD"/>
    <w:rsid w:val="00CB1AD7"/>
    <w:rsid w:val="00CB2607"/>
    <w:rsid w:val="00CB41B0"/>
    <w:rsid w:val="00CB45B9"/>
    <w:rsid w:val="00CB4B46"/>
    <w:rsid w:val="00CB599F"/>
    <w:rsid w:val="00CB71B6"/>
    <w:rsid w:val="00CB750C"/>
    <w:rsid w:val="00CC6433"/>
    <w:rsid w:val="00CD14DD"/>
    <w:rsid w:val="00CE6A12"/>
    <w:rsid w:val="00CF23C0"/>
    <w:rsid w:val="00D00D33"/>
    <w:rsid w:val="00D055D0"/>
    <w:rsid w:val="00D112AC"/>
    <w:rsid w:val="00D179CF"/>
    <w:rsid w:val="00D248CB"/>
    <w:rsid w:val="00D26AAD"/>
    <w:rsid w:val="00D304FD"/>
    <w:rsid w:val="00D34935"/>
    <w:rsid w:val="00D34E34"/>
    <w:rsid w:val="00D35E1B"/>
    <w:rsid w:val="00D41320"/>
    <w:rsid w:val="00D43088"/>
    <w:rsid w:val="00D50A5C"/>
    <w:rsid w:val="00D611A4"/>
    <w:rsid w:val="00D707CA"/>
    <w:rsid w:val="00D72030"/>
    <w:rsid w:val="00D7299C"/>
    <w:rsid w:val="00D83FBA"/>
    <w:rsid w:val="00D9032C"/>
    <w:rsid w:val="00DB0800"/>
    <w:rsid w:val="00DB081C"/>
    <w:rsid w:val="00DB4E49"/>
    <w:rsid w:val="00DB651B"/>
    <w:rsid w:val="00DC2C39"/>
    <w:rsid w:val="00DC2ED6"/>
    <w:rsid w:val="00DC579D"/>
    <w:rsid w:val="00DC5BE5"/>
    <w:rsid w:val="00DD14AC"/>
    <w:rsid w:val="00DD18F7"/>
    <w:rsid w:val="00DE2457"/>
    <w:rsid w:val="00DF38CE"/>
    <w:rsid w:val="00DF656E"/>
    <w:rsid w:val="00E057DF"/>
    <w:rsid w:val="00E12A18"/>
    <w:rsid w:val="00E1621F"/>
    <w:rsid w:val="00E203F8"/>
    <w:rsid w:val="00E209F2"/>
    <w:rsid w:val="00E256D2"/>
    <w:rsid w:val="00E31190"/>
    <w:rsid w:val="00E35A21"/>
    <w:rsid w:val="00E41AE3"/>
    <w:rsid w:val="00E678C4"/>
    <w:rsid w:val="00E7268F"/>
    <w:rsid w:val="00E857E9"/>
    <w:rsid w:val="00E908C4"/>
    <w:rsid w:val="00E94B01"/>
    <w:rsid w:val="00EA04FA"/>
    <w:rsid w:val="00EA2DE0"/>
    <w:rsid w:val="00EB547D"/>
    <w:rsid w:val="00EB66B1"/>
    <w:rsid w:val="00EC35B6"/>
    <w:rsid w:val="00EC3ABD"/>
    <w:rsid w:val="00EE0A8E"/>
    <w:rsid w:val="00EF0843"/>
    <w:rsid w:val="00F03773"/>
    <w:rsid w:val="00F20F8F"/>
    <w:rsid w:val="00F2768F"/>
    <w:rsid w:val="00F31876"/>
    <w:rsid w:val="00F35B8E"/>
    <w:rsid w:val="00F367F1"/>
    <w:rsid w:val="00F37053"/>
    <w:rsid w:val="00F40A0B"/>
    <w:rsid w:val="00F419B2"/>
    <w:rsid w:val="00F45411"/>
    <w:rsid w:val="00F4581E"/>
    <w:rsid w:val="00F47E3B"/>
    <w:rsid w:val="00F56D49"/>
    <w:rsid w:val="00F5776C"/>
    <w:rsid w:val="00F63634"/>
    <w:rsid w:val="00F65905"/>
    <w:rsid w:val="00F70DC6"/>
    <w:rsid w:val="00F7710A"/>
    <w:rsid w:val="00F80944"/>
    <w:rsid w:val="00F81F84"/>
    <w:rsid w:val="00F848ED"/>
    <w:rsid w:val="00F86D4C"/>
    <w:rsid w:val="00F963AB"/>
    <w:rsid w:val="00F96D00"/>
    <w:rsid w:val="00FA19D4"/>
    <w:rsid w:val="00FA332F"/>
    <w:rsid w:val="00FB18E4"/>
    <w:rsid w:val="00FC4D85"/>
    <w:rsid w:val="00FC64F0"/>
    <w:rsid w:val="00FD77BB"/>
    <w:rsid w:val="00FE22A3"/>
    <w:rsid w:val="26E64397"/>
    <w:rsid w:val="44FE96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FDB7B3"/>
  <w15:docId w15:val="{6D10631B-9148-4A0B-8452-E1F7523D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Strong">
    <w:name w:val="Strong"/>
    <w:basedOn w:val="DefaultParagraphFont"/>
    <w:uiPriority w:val="22"/>
    <w:qFormat/>
    <w:rsid w:val="005C0C6F"/>
    <w:rPr>
      <w:b/>
      <w:bCs/>
    </w:rPr>
  </w:style>
  <w:style w:type="character" w:styleId="Hyperlink">
    <w:name w:val="Hyperlink"/>
    <w:basedOn w:val="DefaultParagraphFont"/>
    <w:uiPriority w:val="99"/>
    <w:unhideWhenUsed/>
    <w:rsid w:val="005C0C6F"/>
    <w:rPr>
      <w:color w:val="0000FF"/>
      <w:u w:val="single"/>
    </w:rPr>
  </w:style>
  <w:style w:type="paragraph" w:styleId="FootnoteText">
    <w:name w:val="footnote text"/>
    <w:basedOn w:val="Normal"/>
    <w:link w:val="FootnoteTextChar"/>
    <w:uiPriority w:val="99"/>
    <w:unhideWhenUsed/>
    <w:rsid w:val="000011D0"/>
    <w:pPr>
      <w:spacing w:before="0" w:line="240" w:lineRule="auto"/>
    </w:pPr>
    <w:rPr>
      <w:sz w:val="20"/>
      <w:szCs w:val="20"/>
    </w:rPr>
  </w:style>
  <w:style w:type="character" w:customStyle="1" w:styleId="FootnoteTextChar">
    <w:name w:val="Footnote Text Char"/>
    <w:basedOn w:val="DefaultParagraphFont"/>
    <w:link w:val="FootnoteText"/>
    <w:uiPriority w:val="99"/>
    <w:qFormat/>
    <w:rsid w:val="000011D0"/>
    <w:rPr>
      <w:sz w:val="20"/>
      <w:szCs w:val="20"/>
    </w:rPr>
  </w:style>
  <w:style w:type="character" w:styleId="FootnoteReference">
    <w:name w:val="footnote reference"/>
    <w:basedOn w:val="DefaultParagraphFont"/>
    <w:uiPriority w:val="99"/>
    <w:semiHidden/>
    <w:unhideWhenUsed/>
    <w:rsid w:val="000011D0"/>
    <w:rPr>
      <w:vertAlign w:val="superscript"/>
    </w:rPr>
  </w:style>
  <w:style w:type="paragraph" w:styleId="Header">
    <w:name w:val="header"/>
    <w:basedOn w:val="Normal"/>
    <w:link w:val="HeaderChar"/>
    <w:uiPriority w:val="99"/>
    <w:unhideWhenUsed/>
    <w:rsid w:val="007B797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B7978"/>
  </w:style>
  <w:style w:type="paragraph" w:styleId="Footer">
    <w:name w:val="footer"/>
    <w:basedOn w:val="Normal"/>
    <w:link w:val="FooterChar"/>
    <w:uiPriority w:val="99"/>
    <w:unhideWhenUsed/>
    <w:rsid w:val="007B797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B7978"/>
  </w:style>
  <w:style w:type="paragraph" w:styleId="BodyTextIndent">
    <w:name w:val="Body Text Indent"/>
    <w:basedOn w:val="Normal"/>
    <w:link w:val="BodyTextIndentChar"/>
    <w:uiPriority w:val="99"/>
    <w:unhideWhenUsed/>
    <w:rsid w:val="004C1228"/>
    <w:pPr>
      <w:spacing w:before="100" w:beforeAutospacing="1" w:after="100" w:afterAutospacing="1" w:line="240" w:lineRule="auto"/>
      <w:ind w:left="540"/>
    </w:pPr>
    <w:rPr>
      <w:rFonts w:eastAsia="Times New Roman"/>
      <w:bCs/>
      <w:sz w:val="22"/>
      <w:szCs w:val="22"/>
      <w:lang w:eastAsia="en-GB"/>
    </w:rPr>
  </w:style>
  <w:style w:type="character" w:customStyle="1" w:styleId="BodyTextIndentChar">
    <w:name w:val="Body Text Indent Char"/>
    <w:basedOn w:val="DefaultParagraphFont"/>
    <w:link w:val="BodyTextIndent"/>
    <w:uiPriority w:val="99"/>
    <w:rsid w:val="004C1228"/>
    <w:rPr>
      <w:rFonts w:eastAsia="Times New Roman"/>
      <w:bCs/>
      <w:sz w:val="22"/>
      <w:szCs w:val="22"/>
      <w:lang w:eastAsia="en-GB"/>
    </w:rPr>
  </w:style>
  <w:style w:type="paragraph" w:styleId="BodyTextIndent2">
    <w:name w:val="Body Text Indent 2"/>
    <w:basedOn w:val="Normal"/>
    <w:link w:val="BodyTextIndent2Char"/>
    <w:uiPriority w:val="99"/>
    <w:unhideWhenUsed/>
    <w:rsid w:val="004C1228"/>
    <w:pPr>
      <w:spacing w:before="0" w:line="240" w:lineRule="auto"/>
      <w:ind w:left="1080" w:hanging="533"/>
    </w:pPr>
    <w:rPr>
      <w:rFonts w:eastAsia="Times New Roman"/>
      <w:bCs/>
      <w:sz w:val="22"/>
      <w:szCs w:val="22"/>
      <w:lang w:eastAsia="en-GB"/>
    </w:rPr>
  </w:style>
  <w:style w:type="character" w:customStyle="1" w:styleId="BodyTextIndent2Char">
    <w:name w:val="Body Text Indent 2 Char"/>
    <w:basedOn w:val="DefaultParagraphFont"/>
    <w:link w:val="BodyTextIndent2"/>
    <w:uiPriority w:val="99"/>
    <w:rsid w:val="004C1228"/>
    <w:rPr>
      <w:rFonts w:eastAsia="Times New Roman"/>
      <w:bCs/>
      <w:sz w:val="22"/>
      <w:szCs w:val="22"/>
      <w:lang w:eastAsia="en-GB"/>
    </w:rPr>
  </w:style>
  <w:style w:type="paragraph" w:styleId="BodyText2">
    <w:name w:val="Body Text 2"/>
    <w:basedOn w:val="Normal"/>
    <w:link w:val="BodyText2Char"/>
    <w:uiPriority w:val="99"/>
    <w:unhideWhenUsed/>
    <w:rsid w:val="004C1228"/>
    <w:pPr>
      <w:spacing w:before="100" w:beforeAutospacing="1" w:afterAutospacing="1" w:line="240" w:lineRule="auto"/>
    </w:pPr>
    <w:rPr>
      <w:rFonts w:eastAsia="Times New Roman"/>
      <w:bCs/>
      <w:sz w:val="22"/>
      <w:szCs w:val="22"/>
      <w:lang w:eastAsia="en-GB"/>
    </w:rPr>
  </w:style>
  <w:style w:type="character" w:customStyle="1" w:styleId="BodyText2Char">
    <w:name w:val="Body Text 2 Char"/>
    <w:basedOn w:val="DefaultParagraphFont"/>
    <w:link w:val="BodyText2"/>
    <w:uiPriority w:val="99"/>
    <w:rsid w:val="004C1228"/>
    <w:rPr>
      <w:rFonts w:eastAsia="Times New Roman"/>
      <w:bCs/>
      <w:sz w:val="22"/>
      <w:szCs w:val="22"/>
      <w:lang w:eastAsia="en-GB"/>
    </w:rPr>
  </w:style>
  <w:style w:type="character" w:styleId="FollowedHyperlink">
    <w:name w:val="FollowedHyperlink"/>
    <w:basedOn w:val="DefaultParagraphFont"/>
    <w:uiPriority w:val="99"/>
    <w:semiHidden/>
    <w:unhideWhenUsed/>
    <w:rsid w:val="008D01E1"/>
    <w:rPr>
      <w:color w:val="800080" w:themeColor="followedHyperlink"/>
      <w:u w:val="single"/>
    </w:rPr>
  </w:style>
  <w:style w:type="character" w:styleId="CommentReference">
    <w:name w:val="annotation reference"/>
    <w:basedOn w:val="DefaultParagraphFont"/>
    <w:uiPriority w:val="99"/>
    <w:semiHidden/>
    <w:unhideWhenUsed/>
    <w:rsid w:val="00B640AA"/>
    <w:rPr>
      <w:sz w:val="16"/>
      <w:szCs w:val="16"/>
    </w:rPr>
  </w:style>
  <w:style w:type="paragraph" w:styleId="CommentText">
    <w:name w:val="annotation text"/>
    <w:basedOn w:val="Normal"/>
    <w:link w:val="CommentTextChar"/>
    <w:uiPriority w:val="99"/>
    <w:semiHidden/>
    <w:unhideWhenUsed/>
    <w:rsid w:val="00B640AA"/>
    <w:pPr>
      <w:spacing w:line="240" w:lineRule="auto"/>
    </w:pPr>
    <w:rPr>
      <w:sz w:val="20"/>
      <w:szCs w:val="20"/>
    </w:rPr>
  </w:style>
  <w:style w:type="character" w:customStyle="1" w:styleId="CommentTextChar">
    <w:name w:val="Comment Text Char"/>
    <w:basedOn w:val="DefaultParagraphFont"/>
    <w:link w:val="CommentText"/>
    <w:uiPriority w:val="99"/>
    <w:semiHidden/>
    <w:rsid w:val="00B640AA"/>
    <w:rPr>
      <w:sz w:val="20"/>
      <w:szCs w:val="20"/>
    </w:rPr>
  </w:style>
  <w:style w:type="paragraph" w:styleId="CommentSubject">
    <w:name w:val="annotation subject"/>
    <w:basedOn w:val="CommentText"/>
    <w:next w:val="CommentText"/>
    <w:link w:val="CommentSubjectChar"/>
    <w:uiPriority w:val="99"/>
    <w:semiHidden/>
    <w:unhideWhenUsed/>
    <w:rsid w:val="00B640AA"/>
    <w:rPr>
      <w:b/>
      <w:bCs/>
    </w:rPr>
  </w:style>
  <w:style w:type="character" w:customStyle="1" w:styleId="CommentSubjectChar">
    <w:name w:val="Comment Subject Char"/>
    <w:basedOn w:val="CommentTextChar"/>
    <w:link w:val="CommentSubject"/>
    <w:uiPriority w:val="99"/>
    <w:semiHidden/>
    <w:rsid w:val="00B640AA"/>
    <w:rPr>
      <w:b/>
      <w:bCs/>
      <w:sz w:val="20"/>
      <w:szCs w:val="20"/>
    </w:rPr>
  </w:style>
  <w:style w:type="paragraph" w:styleId="BalloonText">
    <w:name w:val="Balloon Text"/>
    <w:basedOn w:val="Normal"/>
    <w:link w:val="BalloonTextChar"/>
    <w:uiPriority w:val="99"/>
    <w:semiHidden/>
    <w:unhideWhenUsed/>
    <w:rsid w:val="00B640A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AA"/>
    <w:rPr>
      <w:rFonts w:ascii="Segoe UI" w:hAnsi="Segoe UI" w:cs="Segoe UI"/>
      <w:sz w:val="18"/>
      <w:szCs w:val="18"/>
    </w:rPr>
  </w:style>
  <w:style w:type="table" w:styleId="TableGrid">
    <w:name w:val="Table Grid"/>
    <w:basedOn w:val="TableNormal"/>
    <w:uiPriority w:val="59"/>
    <w:rsid w:val="00F454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4B9"/>
    <w:pPr>
      <w:spacing w:after="0" w:line="240" w:lineRule="auto"/>
    </w:pPr>
  </w:style>
  <w:style w:type="paragraph" w:styleId="ListParagraph">
    <w:name w:val="List Paragraph"/>
    <w:basedOn w:val="Normal"/>
    <w:uiPriority w:val="34"/>
    <w:qFormat/>
    <w:rsid w:val="00DF38CE"/>
    <w:pPr>
      <w:ind w:left="720"/>
      <w:contextualSpacing/>
    </w:pPr>
  </w:style>
  <w:style w:type="table" w:customStyle="1" w:styleId="TableGrid1">
    <w:name w:val="Table Grid1"/>
    <w:basedOn w:val="TableNormal"/>
    <w:next w:val="TableGrid"/>
    <w:uiPriority w:val="59"/>
    <w:rsid w:val="00243D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2F83"/>
    <w:pPr>
      <w:autoSpaceDE w:val="0"/>
      <w:autoSpaceDN w:val="0"/>
      <w:adjustRightInd w:val="0"/>
      <w:spacing w:after="0" w:line="240" w:lineRule="auto"/>
    </w:pPr>
    <w:rPr>
      <w:rFonts w:eastAsiaTheme="minorEastAsi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918156">
      <w:bodyDiv w:val="1"/>
      <w:marLeft w:val="0"/>
      <w:marRight w:val="0"/>
      <w:marTop w:val="0"/>
      <w:marBottom w:val="0"/>
      <w:divBdr>
        <w:top w:val="none" w:sz="0" w:space="0" w:color="auto"/>
        <w:left w:val="none" w:sz="0" w:space="0" w:color="auto"/>
        <w:bottom w:val="none" w:sz="0" w:space="0" w:color="auto"/>
        <w:right w:val="none" w:sz="0" w:space="0" w:color="auto"/>
      </w:divBdr>
      <w:divsChild>
        <w:div w:id="1892496402">
          <w:marLeft w:val="0"/>
          <w:marRight w:val="0"/>
          <w:marTop w:val="0"/>
          <w:marBottom w:val="0"/>
          <w:divBdr>
            <w:top w:val="none" w:sz="0" w:space="0" w:color="auto"/>
            <w:left w:val="none" w:sz="0" w:space="0" w:color="auto"/>
            <w:bottom w:val="none" w:sz="0" w:space="0" w:color="auto"/>
            <w:right w:val="none" w:sz="0" w:space="0" w:color="auto"/>
          </w:divBdr>
          <w:divsChild>
            <w:div w:id="897782908">
              <w:marLeft w:val="0"/>
              <w:marRight w:val="0"/>
              <w:marTop w:val="0"/>
              <w:marBottom w:val="0"/>
              <w:divBdr>
                <w:top w:val="none" w:sz="0" w:space="0" w:color="auto"/>
                <w:left w:val="none" w:sz="0" w:space="0" w:color="auto"/>
                <w:bottom w:val="none" w:sz="0" w:space="0" w:color="auto"/>
                <w:right w:val="none" w:sz="0" w:space="0" w:color="auto"/>
              </w:divBdr>
              <w:divsChild>
                <w:div w:id="835345773">
                  <w:marLeft w:val="0"/>
                  <w:marRight w:val="0"/>
                  <w:marTop w:val="0"/>
                  <w:marBottom w:val="0"/>
                  <w:divBdr>
                    <w:top w:val="none" w:sz="0" w:space="0" w:color="auto"/>
                    <w:left w:val="none" w:sz="0" w:space="0" w:color="auto"/>
                    <w:bottom w:val="none" w:sz="0" w:space="0" w:color="auto"/>
                    <w:right w:val="none" w:sz="0" w:space="0" w:color="auto"/>
                  </w:divBdr>
                  <w:divsChild>
                    <w:div w:id="103778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5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623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454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26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8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6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11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9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35718">
                      <w:marLeft w:val="0"/>
                      <w:marRight w:val="0"/>
                      <w:marTop w:val="0"/>
                      <w:marBottom w:val="0"/>
                      <w:divBdr>
                        <w:top w:val="none" w:sz="0" w:space="0" w:color="auto"/>
                        <w:left w:val="none" w:sz="0" w:space="0" w:color="auto"/>
                        <w:bottom w:val="none" w:sz="0" w:space="0" w:color="auto"/>
                        <w:right w:val="none" w:sz="0" w:space="0" w:color="auto"/>
                      </w:divBdr>
                      <w:divsChild>
                        <w:div w:id="1172836351">
                          <w:marLeft w:val="0"/>
                          <w:marRight w:val="0"/>
                          <w:marTop w:val="0"/>
                          <w:marBottom w:val="0"/>
                          <w:divBdr>
                            <w:top w:val="none" w:sz="0" w:space="0" w:color="auto"/>
                            <w:left w:val="none" w:sz="0" w:space="0" w:color="auto"/>
                            <w:bottom w:val="none" w:sz="0" w:space="0" w:color="auto"/>
                            <w:right w:val="none" w:sz="0" w:space="0" w:color="auto"/>
                          </w:divBdr>
                        </w:div>
                      </w:divsChild>
                    </w:div>
                    <w:div w:id="1788810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250239">
                      <w:marLeft w:val="0"/>
                      <w:marRight w:val="0"/>
                      <w:marTop w:val="0"/>
                      <w:marBottom w:val="0"/>
                      <w:divBdr>
                        <w:top w:val="none" w:sz="0" w:space="0" w:color="auto"/>
                        <w:left w:val="none" w:sz="0" w:space="0" w:color="auto"/>
                        <w:bottom w:val="none" w:sz="0" w:space="0" w:color="auto"/>
                        <w:right w:val="none" w:sz="0" w:space="0" w:color="auto"/>
                      </w:divBdr>
                      <w:divsChild>
                        <w:div w:id="4121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eds.ac.uk/privacynotice" TargetMode="External"/><Relationship Id="rId18" Type="http://schemas.openxmlformats.org/officeDocument/2006/relationships/hyperlink" Target="https://secretariat.leeds.ac.uk/student-case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oiahe.org.uk" TargetMode="External"/><Relationship Id="rId17" Type="http://schemas.openxmlformats.org/officeDocument/2006/relationships/hyperlink" Target="mailto:advice@luu.leeds.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edsuniversityunion.org.uk/helpandadv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luu.leeds.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udentcases@leeds.ac.uk"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eds.ac.uk/secretariat/student_cas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85D5DA9669D4EBF0B26B52C14AF0D" ma:contentTypeVersion="6" ma:contentTypeDescription="Create a new document." ma:contentTypeScope="" ma:versionID="43a4e18105be1b2b5abbb9c971a90e41">
  <xsd:schema xmlns:xsd="http://www.w3.org/2001/XMLSchema" xmlns:xs="http://www.w3.org/2001/XMLSchema" xmlns:p="http://schemas.microsoft.com/office/2006/metadata/properties" xmlns:ns2="5c74ec0a-3c19-4e5d-aa2c-6e998ff895eb" xmlns:ns3="f45d532d-0902-4517-8898-be13a139f8c6" targetNamespace="http://schemas.microsoft.com/office/2006/metadata/properties" ma:root="true" ma:fieldsID="fa53f6cbfb2e3463ee4a92932ff8b55e" ns2:_="" ns3:_="">
    <xsd:import namespace="5c74ec0a-3c19-4e5d-aa2c-6e998ff895eb"/>
    <xsd:import namespace="f45d532d-0902-4517-8898-be13a139f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ec0a-3c19-4e5d-aa2c-6e998ff8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d532d-0902-4517-8898-be13a139f8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1F056-60FF-4F73-95F3-0D703D1F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4ec0a-3c19-4e5d-aa2c-6e998ff895eb"/>
    <ds:schemaRef ds:uri="f45d532d-0902-4517-8898-be13a139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4B48D-FBA7-41C0-B87C-D7B1B81E5C5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45d532d-0902-4517-8898-be13a139f8c6"/>
    <ds:schemaRef ds:uri="5c74ec0a-3c19-4e5d-aa2c-6e998ff895eb"/>
    <ds:schemaRef ds:uri="http://www.w3.org/XML/1998/namespace"/>
  </ds:schemaRefs>
</ds:datastoreItem>
</file>

<file path=customXml/itemProps3.xml><?xml version="1.0" encoding="utf-8"?>
<ds:datastoreItem xmlns:ds="http://schemas.openxmlformats.org/officeDocument/2006/customXml" ds:itemID="{2F6E0586-5D3E-43F2-A9FB-ED690980211C}">
  <ds:schemaRefs>
    <ds:schemaRef ds:uri="http://schemas.openxmlformats.org/officeDocument/2006/bibliography"/>
  </ds:schemaRefs>
</ds:datastoreItem>
</file>

<file path=customXml/itemProps4.xml><?xml version="1.0" encoding="utf-8"?>
<ds:datastoreItem xmlns:ds="http://schemas.openxmlformats.org/officeDocument/2006/customXml" ds:itemID="{F65D6312-C27A-4DB2-88B4-012E3BEA0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6425</Words>
  <Characters>36624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Usher</dc:creator>
  <cp:lastModifiedBy>Cheryl Cox</cp:lastModifiedBy>
  <cp:revision>12</cp:revision>
  <cp:lastPrinted>2017-02-20T08:02:00Z</cp:lastPrinted>
  <dcterms:created xsi:type="dcterms:W3CDTF">2023-09-15T12:39:00Z</dcterms:created>
  <dcterms:modified xsi:type="dcterms:W3CDTF">2023-09-15T13:50:00Z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0x01010029085D5DA9669D4EBF0B26B52C14AF0D</vt:lpwstr>
  </property>
</Properties>
</file>