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2E" w:rsidRDefault="0011442E" w:rsidP="005C353F">
      <w:pPr>
        <w:jc w:val="center"/>
        <w:rPr>
          <w:rFonts w:ascii="Arial" w:hAnsi="Arial" w:cs="Arial"/>
          <w:sz w:val="22"/>
          <w:szCs w:val="22"/>
        </w:rPr>
      </w:pPr>
      <w:r>
        <w:rPr>
          <w:rFonts w:ascii="Arial" w:hAnsi="Arial" w:cs="Arial"/>
          <w:sz w:val="22"/>
          <w:szCs w:val="22"/>
        </w:rPr>
        <w:t>THE UNIVERSITY OF LEEDS</w:t>
      </w:r>
    </w:p>
    <w:p w:rsidR="005C353F" w:rsidRDefault="005C353F" w:rsidP="005C353F">
      <w:pPr>
        <w:jc w:val="center"/>
        <w:rPr>
          <w:rFonts w:ascii="Arial" w:hAnsi="Arial" w:cs="Arial"/>
          <w:sz w:val="22"/>
          <w:szCs w:val="22"/>
        </w:rPr>
      </w:pPr>
    </w:p>
    <w:p w:rsidR="005C353F" w:rsidRDefault="0011442E" w:rsidP="005C353F">
      <w:pPr>
        <w:jc w:val="center"/>
        <w:rPr>
          <w:rFonts w:ascii="Arial" w:hAnsi="Arial" w:cs="Arial"/>
          <w:b/>
          <w:bCs/>
        </w:rPr>
      </w:pPr>
      <w:r>
        <w:rPr>
          <w:rFonts w:ascii="Arial" w:hAnsi="Arial" w:cs="Arial"/>
          <w:b/>
          <w:bCs/>
        </w:rPr>
        <w:t>Policy on safeguarding children, young persons and</w:t>
      </w:r>
    </w:p>
    <w:p w:rsidR="0011442E" w:rsidRDefault="0011442E" w:rsidP="005C353F">
      <w:pPr>
        <w:jc w:val="center"/>
        <w:rPr>
          <w:rFonts w:ascii="Arial" w:hAnsi="Arial" w:cs="Arial"/>
          <w:b/>
          <w:bCs/>
        </w:rPr>
      </w:pPr>
      <w:r>
        <w:rPr>
          <w:rFonts w:ascii="Arial" w:hAnsi="Arial" w:cs="Arial"/>
          <w:b/>
          <w:bCs/>
        </w:rPr>
        <w:t>adults in vulnerable</w:t>
      </w:r>
      <w:r w:rsidR="005C353F">
        <w:rPr>
          <w:rFonts w:ascii="Arial" w:hAnsi="Arial" w:cs="Arial"/>
          <w:b/>
          <w:bCs/>
        </w:rPr>
        <w:t xml:space="preserve"> </w:t>
      </w:r>
      <w:r>
        <w:rPr>
          <w:rFonts w:ascii="Arial" w:hAnsi="Arial" w:cs="Arial"/>
          <w:b/>
          <w:bCs/>
        </w:rPr>
        <w:t>circumstances</w:t>
      </w:r>
    </w:p>
    <w:p w:rsidR="003E1B75" w:rsidRPr="005C353F" w:rsidRDefault="003E1B75" w:rsidP="005C353F">
      <w:pPr>
        <w:rPr>
          <w:rFonts w:ascii="Arial" w:hAnsi="Arial" w:cs="Arial"/>
          <w:bCs/>
          <w:spacing w:val="-3"/>
          <w:sz w:val="22"/>
          <w:szCs w:val="22"/>
        </w:rPr>
      </w:pPr>
    </w:p>
    <w:p w:rsidR="0011442E" w:rsidRDefault="0011442E" w:rsidP="003E1B75">
      <w:pPr>
        <w:ind w:right="646"/>
        <w:rPr>
          <w:rFonts w:ascii="Arial" w:hAnsi="Arial" w:cs="Arial"/>
          <w:i/>
          <w:iCs/>
          <w:sz w:val="22"/>
          <w:szCs w:val="22"/>
        </w:rPr>
      </w:pPr>
      <w:r>
        <w:rPr>
          <w:rFonts w:ascii="Arial" w:hAnsi="Arial" w:cs="Arial"/>
          <w:i/>
          <w:iCs/>
          <w:sz w:val="22"/>
          <w:szCs w:val="22"/>
        </w:rPr>
        <w:t xml:space="preserve">This policy has been formulated for the protection of any children, young persons or adults in vulnerable circumstances who come into contact with the University, but it is also intended to safeguard the interests of staff and students who work or come into contact with vulnerable persons. Procedural </w:t>
      </w:r>
      <w:r w:rsidR="00905FB2">
        <w:rPr>
          <w:rFonts w:ascii="Arial" w:hAnsi="Arial" w:cs="Arial"/>
          <w:i/>
          <w:iCs/>
          <w:sz w:val="22"/>
          <w:szCs w:val="22"/>
        </w:rPr>
        <w:t>G</w:t>
      </w:r>
      <w:r>
        <w:rPr>
          <w:rFonts w:ascii="Arial" w:hAnsi="Arial" w:cs="Arial"/>
          <w:i/>
          <w:iCs/>
          <w:sz w:val="22"/>
          <w:szCs w:val="22"/>
        </w:rPr>
        <w:t>uidance is</w:t>
      </w:r>
      <w:r w:rsidR="00905FB2">
        <w:rPr>
          <w:rFonts w:ascii="Arial" w:hAnsi="Arial" w:cs="Arial"/>
          <w:i/>
          <w:iCs/>
          <w:sz w:val="22"/>
          <w:szCs w:val="22"/>
        </w:rPr>
        <w:t xml:space="preserve"> available as referred to below</w:t>
      </w:r>
      <w:r>
        <w:rPr>
          <w:rFonts w:ascii="Arial" w:hAnsi="Arial" w:cs="Arial"/>
          <w:i/>
          <w:iCs/>
          <w:sz w:val="22"/>
          <w:szCs w:val="22"/>
        </w:rPr>
        <w:t>.</w:t>
      </w:r>
    </w:p>
    <w:p w:rsidR="003E1B75" w:rsidRPr="005C353F" w:rsidRDefault="003E1B75" w:rsidP="005C353F">
      <w:pPr>
        <w:rPr>
          <w:rFonts w:ascii="Arial" w:hAnsi="Arial" w:cs="Arial"/>
          <w:bCs/>
          <w:spacing w:val="-3"/>
          <w:sz w:val="22"/>
          <w:szCs w:val="22"/>
        </w:rPr>
      </w:pPr>
    </w:p>
    <w:p w:rsidR="0011442E" w:rsidRDefault="0011442E" w:rsidP="003E1B75">
      <w:pPr>
        <w:rPr>
          <w:rFonts w:ascii="Arial" w:hAnsi="Arial" w:cs="Arial"/>
          <w:b/>
          <w:bCs/>
          <w:spacing w:val="-3"/>
          <w:sz w:val="22"/>
          <w:szCs w:val="22"/>
        </w:rPr>
      </w:pPr>
      <w:r>
        <w:rPr>
          <w:rFonts w:ascii="Arial" w:hAnsi="Arial" w:cs="Arial"/>
          <w:b/>
          <w:bCs/>
          <w:spacing w:val="-3"/>
          <w:sz w:val="22"/>
          <w:szCs w:val="22"/>
        </w:rPr>
        <w:t>Introduction</w:t>
      </w:r>
    </w:p>
    <w:p w:rsidR="003E1B75" w:rsidRPr="005C353F" w:rsidRDefault="003E1B75" w:rsidP="003E1B75">
      <w:pPr>
        <w:rPr>
          <w:rFonts w:ascii="Arial" w:hAnsi="Arial" w:cs="Arial"/>
          <w:bCs/>
          <w:spacing w:val="-3"/>
          <w:sz w:val="22"/>
          <w:szCs w:val="22"/>
        </w:rPr>
      </w:pPr>
    </w:p>
    <w:p w:rsidR="0011442E" w:rsidRPr="003E1B75" w:rsidRDefault="0011442E" w:rsidP="003E1B75">
      <w:pPr>
        <w:pStyle w:val="ListParagraph"/>
        <w:numPr>
          <w:ilvl w:val="0"/>
          <w:numId w:val="9"/>
        </w:numPr>
        <w:ind w:left="567" w:right="144"/>
        <w:rPr>
          <w:rFonts w:ascii="Arial" w:hAnsi="Arial" w:cs="Arial"/>
          <w:sz w:val="22"/>
          <w:szCs w:val="22"/>
        </w:rPr>
      </w:pPr>
      <w:r w:rsidRPr="003E1B75">
        <w:rPr>
          <w:rFonts w:ascii="Arial" w:hAnsi="Arial" w:cs="Arial"/>
          <w:sz w:val="22"/>
          <w:szCs w:val="22"/>
        </w:rPr>
        <w:t>The University is committed to ensuring so far as is reasonably practicable the safety of children</w:t>
      </w:r>
      <w:r w:rsidR="00DC0462">
        <w:rPr>
          <w:rStyle w:val="FootnoteReference"/>
          <w:rFonts w:ascii="Arial" w:hAnsi="Arial" w:cs="Arial"/>
          <w:sz w:val="22"/>
          <w:szCs w:val="22"/>
        </w:rPr>
        <w:footnoteReference w:id="1"/>
      </w:r>
      <w:r w:rsidRPr="003E1B75">
        <w:rPr>
          <w:rFonts w:ascii="Arial" w:hAnsi="Arial" w:cs="Arial"/>
          <w:sz w:val="22"/>
          <w:szCs w:val="22"/>
        </w:rPr>
        <w:t>, young persons</w:t>
      </w:r>
      <w:r w:rsidR="00DC0462">
        <w:rPr>
          <w:rStyle w:val="FootnoteReference"/>
          <w:rFonts w:ascii="Arial" w:hAnsi="Arial" w:cs="Arial"/>
          <w:sz w:val="22"/>
          <w:szCs w:val="22"/>
        </w:rPr>
        <w:footnoteReference w:id="2"/>
      </w:r>
      <w:r w:rsidRPr="003E1B75">
        <w:rPr>
          <w:rFonts w:ascii="Arial" w:hAnsi="Arial" w:cs="Arial"/>
          <w:sz w:val="22"/>
          <w:szCs w:val="22"/>
        </w:rPr>
        <w:t xml:space="preserve"> and adults in vulnerable circumstances</w:t>
      </w:r>
      <w:r w:rsidR="00DC0462">
        <w:rPr>
          <w:rStyle w:val="FootnoteReference"/>
          <w:rFonts w:ascii="Arial" w:hAnsi="Arial" w:cs="Arial"/>
          <w:sz w:val="22"/>
          <w:szCs w:val="22"/>
        </w:rPr>
        <w:footnoteReference w:id="3"/>
      </w:r>
      <w:r w:rsidRPr="003E1B75">
        <w:rPr>
          <w:rFonts w:ascii="Arial" w:hAnsi="Arial" w:cs="Arial"/>
          <w:sz w:val="22"/>
          <w:szCs w:val="22"/>
        </w:rPr>
        <w:t xml:space="preserve"> who are on its property or who are engaged in University activities at any location. In particular, the University requires that an appropriate risk assessment is completed for all activities organised for children, young persons and adults in vulnerable circumstances, or before any young person or child is admitted as a student of the University.</w:t>
      </w:r>
    </w:p>
    <w:p w:rsidR="003E1B75" w:rsidRPr="003E1B75" w:rsidRDefault="003E1B75" w:rsidP="003E1B75">
      <w:pPr>
        <w:pStyle w:val="ListParagraph"/>
        <w:ind w:left="930" w:right="144"/>
        <w:rPr>
          <w:rFonts w:ascii="Arial" w:hAnsi="Arial" w:cs="Arial"/>
          <w:sz w:val="22"/>
          <w:szCs w:val="22"/>
        </w:rPr>
      </w:pPr>
    </w:p>
    <w:p w:rsidR="0011442E" w:rsidRDefault="0011442E" w:rsidP="003E1B75">
      <w:pPr>
        <w:rPr>
          <w:rFonts w:ascii="Arial" w:hAnsi="Arial" w:cs="Arial"/>
          <w:b/>
          <w:bCs/>
          <w:sz w:val="22"/>
          <w:szCs w:val="22"/>
        </w:rPr>
      </w:pPr>
      <w:r>
        <w:rPr>
          <w:rFonts w:ascii="Arial" w:hAnsi="Arial" w:cs="Arial"/>
          <w:b/>
          <w:bCs/>
          <w:sz w:val="22"/>
          <w:szCs w:val="22"/>
        </w:rPr>
        <w:t>Activities organised for children, young persons or adults in vulnerable circumstances</w:t>
      </w:r>
    </w:p>
    <w:p w:rsidR="003E1B75" w:rsidRDefault="003E1B75" w:rsidP="003E1B75">
      <w:pPr>
        <w:rPr>
          <w:rFonts w:ascii="Arial" w:hAnsi="Arial" w:cs="Arial"/>
          <w:b/>
          <w:bCs/>
          <w:sz w:val="22"/>
          <w:szCs w:val="22"/>
        </w:rPr>
      </w:pPr>
    </w:p>
    <w:p w:rsidR="0011442E" w:rsidRPr="003E1B75" w:rsidRDefault="0011442E" w:rsidP="003E1B75">
      <w:pPr>
        <w:pStyle w:val="ListParagraph"/>
        <w:numPr>
          <w:ilvl w:val="0"/>
          <w:numId w:val="9"/>
        </w:numPr>
        <w:ind w:left="567" w:right="792"/>
        <w:rPr>
          <w:rFonts w:ascii="Arial" w:hAnsi="Arial" w:cs="Arial"/>
          <w:sz w:val="22"/>
          <w:szCs w:val="22"/>
        </w:rPr>
      </w:pPr>
      <w:r w:rsidRPr="003E1B75">
        <w:rPr>
          <w:rFonts w:ascii="Arial" w:hAnsi="Arial" w:cs="Arial"/>
          <w:spacing w:val="-1"/>
          <w:sz w:val="22"/>
          <w:szCs w:val="22"/>
        </w:rPr>
        <w:t xml:space="preserve">No activity may be organised for children, young persons or adults in vulnerable circumstances (or for groups which might reasonably be expected to include some such persons) without the prior permission of the head of the school or service </w:t>
      </w:r>
      <w:proofErr w:type="spellStart"/>
      <w:r w:rsidRPr="003E1B75">
        <w:rPr>
          <w:rFonts w:ascii="Arial" w:hAnsi="Arial" w:cs="Arial"/>
          <w:spacing w:val="-1"/>
          <w:sz w:val="22"/>
          <w:szCs w:val="22"/>
        </w:rPr>
        <w:t>organising</w:t>
      </w:r>
      <w:proofErr w:type="spellEnd"/>
      <w:r w:rsidRPr="003E1B75">
        <w:rPr>
          <w:rFonts w:ascii="Arial" w:hAnsi="Arial" w:cs="Arial"/>
          <w:spacing w:val="-1"/>
          <w:sz w:val="22"/>
          <w:szCs w:val="22"/>
        </w:rPr>
        <w:t xml:space="preserve"> the activity. Such activity must be organised in accordance with the University Risk</w:t>
      </w:r>
      <w:r w:rsidR="003E1B75" w:rsidRPr="003E1B75">
        <w:rPr>
          <w:rFonts w:ascii="Arial" w:hAnsi="Arial" w:cs="Arial"/>
          <w:spacing w:val="-1"/>
          <w:sz w:val="22"/>
          <w:szCs w:val="22"/>
        </w:rPr>
        <w:t xml:space="preserve"> </w:t>
      </w:r>
      <w:r w:rsidRPr="003E1B75">
        <w:rPr>
          <w:rFonts w:ascii="Arial" w:hAnsi="Arial" w:cs="Arial"/>
          <w:sz w:val="22"/>
          <w:szCs w:val="22"/>
        </w:rPr>
        <w:t>Management of Events Protocol</w:t>
      </w:r>
      <w:r w:rsidRPr="003E1B75">
        <w:rPr>
          <w:rFonts w:ascii="Arial" w:hAnsi="Arial" w:cs="Arial"/>
          <w:color w:val="0000FF"/>
          <w:sz w:val="22"/>
          <w:szCs w:val="22"/>
          <w:u w:val="single"/>
        </w:rPr>
        <w:t xml:space="preserve"> (</w:t>
      </w:r>
      <w:hyperlink r:id="rId7" w:history="1">
        <w:r w:rsidR="00DC0462" w:rsidRPr="003E1B75">
          <w:rPr>
            <w:rStyle w:val="Hyperlink"/>
            <w:rFonts w:ascii="Arial" w:hAnsi="Arial" w:cs="Arial"/>
            <w:sz w:val="22"/>
            <w:szCs w:val="22"/>
          </w:rPr>
          <w:t>http://wsh.leeds.ac.uk/info/188/events/270/events</w:t>
        </w:r>
      </w:hyperlink>
      <w:r w:rsidR="00DC0462" w:rsidRPr="003E1B75">
        <w:rPr>
          <w:rFonts w:ascii="Arial" w:hAnsi="Arial" w:cs="Arial"/>
          <w:color w:val="0000FF"/>
          <w:sz w:val="22"/>
          <w:szCs w:val="22"/>
          <w:u w:val="single"/>
        </w:rPr>
        <w:t xml:space="preserve">) </w:t>
      </w:r>
      <w:r w:rsidRPr="003E1B75">
        <w:rPr>
          <w:rFonts w:ascii="Arial" w:hAnsi="Arial" w:cs="Arial"/>
          <w:sz w:val="22"/>
          <w:szCs w:val="22"/>
        </w:rPr>
        <w:t>or other approved local procedures.</w:t>
      </w:r>
    </w:p>
    <w:p w:rsidR="003E1B75" w:rsidRPr="003E1B75" w:rsidRDefault="003E1B75" w:rsidP="003E1B75">
      <w:pPr>
        <w:pStyle w:val="ListParagraph"/>
        <w:ind w:left="930" w:right="792"/>
        <w:rPr>
          <w:rFonts w:ascii="Arial" w:hAnsi="Arial" w:cs="Arial"/>
          <w:sz w:val="22"/>
          <w:szCs w:val="22"/>
        </w:rPr>
      </w:pPr>
    </w:p>
    <w:p w:rsidR="0011442E" w:rsidRPr="003E1B75" w:rsidRDefault="0011442E" w:rsidP="003E1B75">
      <w:pPr>
        <w:pStyle w:val="ListParagraph"/>
        <w:numPr>
          <w:ilvl w:val="0"/>
          <w:numId w:val="9"/>
        </w:numPr>
        <w:ind w:left="567" w:right="144"/>
        <w:rPr>
          <w:rFonts w:ascii="Arial" w:hAnsi="Arial" w:cs="Arial"/>
          <w:sz w:val="22"/>
          <w:szCs w:val="22"/>
        </w:rPr>
      </w:pPr>
      <w:r w:rsidRPr="003E1B75">
        <w:rPr>
          <w:rFonts w:ascii="Arial" w:hAnsi="Arial" w:cs="Arial"/>
          <w:sz w:val="22"/>
          <w:szCs w:val="22"/>
        </w:rPr>
        <w:t xml:space="preserve">All University activities should be subject to risk assessment under the University’s health and safety policy. The head of the school or service </w:t>
      </w:r>
      <w:proofErr w:type="spellStart"/>
      <w:r w:rsidRPr="003E1B75">
        <w:rPr>
          <w:rFonts w:ascii="Arial" w:hAnsi="Arial" w:cs="Arial"/>
          <w:sz w:val="22"/>
          <w:szCs w:val="22"/>
        </w:rPr>
        <w:t>organising</w:t>
      </w:r>
      <w:proofErr w:type="spellEnd"/>
      <w:r w:rsidRPr="003E1B75">
        <w:rPr>
          <w:rFonts w:ascii="Arial" w:hAnsi="Arial" w:cs="Arial"/>
          <w:sz w:val="22"/>
          <w:szCs w:val="22"/>
        </w:rPr>
        <w:t xml:space="preserve"> an activity (or other event) specifically for children, young persons or adults in vulnerable circumstances (or for groups which reasonably be expected to include some such persons) must ensure</w:t>
      </w:r>
    </w:p>
    <w:p w:rsidR="003E1B75" w:rsidRDefault="003E1B75" w:rsidP="003E1B75">
      <w:pPr>
        <w:ind w:left="567" w:right="144" w:hanging="567"/>
        <w:rPr>
          <w:rFonts w:ascii="Arial" w:hAnsi="Arial" w:cs="Arial"/>
          <w:sz w:val="22"/>
          <w:szCs w:val="22"/>
        </w:rPr>
      </w:pPr>
    </w:p>
    <w:p w:rsidR="0011442E" w:rsidRDefault="0011442E" w:rsidP="009175F6">
      <w:pPr>
        <w:numPr>
          <w:ilvl w:val="0"/>
          <w:numId w:val="1"/>
        </w:numPr>
        <w:ind w:right="432"/>
        <w:rPr>
          <w:rFonts w:ascii="Arial" w:hAnsi="Arial" w:cs="Arial"/>
          <w:sz w:val="22"/>
          <w:szCs w:val="22"/>
        </w:rPr>
      </w:pPr>
      <w:r>
        <w:rPr>
          <w:rFonts w:ascii="Arial" w:hAnsi="Arial" w:cs="Arial"/>
          <w:sz w:val="22"/>
          <w:szCs w:val="22"/>
        </w:rPr>
        <w:t xml:space="preserve">that the risk assessment is carried out in accordance with the </w:t>
      </w:r>
      <w:r w:rsidR="00905FB2" w:rsidRPr="00537BC3">
        <w:rPr>
          <w:rFonts w:ascii="Arial" w:hAnsi="Arial" w:cs="Arial"/>
          <w:i/>
          <w:sz w:val="22"/>
          <w:szCs w:val="22"/>
        </w:rPr>
        <w:t>Guidance</w:t>
      </w:r>
      <w:r w:rsidR="00905FB2">
        <w:rPr>
          <w:rFonts w:ascii="Arial" w:hAnsi="Arial" w:cs="Arial"/>
          <w:sz w:val="22"/>
          <w:szCs w:val="22"/>
        </w:rPr>
        <w:t xml:space="preserve"> </w:t>
      </w:r>
      <w:r>
        <w:rPr>
          <w:rFonts w:ascii="Arial" w:hAnsi="Arial" w:cs="Arial"/>
          <w:i/>
          <w:iCs/>
          <w:sz w:val="22"/>
          <w:szCs w:val="22"/>
        </w:rPr>
        <w:t xml:space="preserve">on </w:t>
      </w:r>
      <w:proofErr w:type="spellStart"/>
      <w:r>
        <w:rPr>
          <w:rFonts w:ascii="Arial" w:hAnsi="Arial" w:cs="Arial"/>
          <w:i/>
          <w:iCs/>
          <w:sz w:val="22"/>
          <w:szCs w:val="22"/>
        </w:rPr>
        <w:t>organising</w:t>
      </w:r>
      <w:proofErr w:type="spellEnd"/>
      <w:r>
        <w:rPr>
          <w:rFonts w:ascii="Arial" w:hAnsi="Arial" w:cs="Arial"/>
          <w:i/>
          <w:iCs/>
          <w:sz w:val="22"/>
          <w:szCs w:val="22"/>
        </w:rPr>
        <w:t xml:space="preserve"> activities for children, young persons or adults in vulnerable circumstances</w:t>
      </w:r>
      <w:r w:rsidR="00905FB2">
        <w:rPr>
          <w:rFonts w:ascii="Arial" w:hAnsi="Arial" w:cs="Arial"/>
          <w:iCs/>
          <w:sz w:val="22"/>
          <w:szCs w:val="22"/>
        </w:rPr>
        <w:t xml:space="preserve"> (</w:t>
      </w:r>
      <w:hyperlink r:id="rId8" w:history="1">
        <w:r w:rsidR="009175F6">
          <w:rPr>
            <w:rStyle w:val="Hyperlink"/>
            <w:rFonts w:ascii="Arial" w:hAnsi="Arial" w:cs="Arial"/>
            <w:iCs/>
            <w:sz w:val="22"/>
            <w:szCs w:val="22"/>
          </w:rPr>
          <w:t>https://secretariat.leeds.ac.uk/wp-content/safeguarding_guidance-1.pdf</w:t>
        </w:r>
      </w:hyperlink>
      <w:r w:rsidR="009175F6">
        <w:rPr>
          <w:rStyle w:val="Hyperlink"/>
          <w:rFonts w:ascii="Arial" w:hAnsi="Arial" w:cs="Arial"/>
          <w:iCs/>
          <w:sz w:val="22"/>
          <w:szCs w:val="22"/>
        </w:rPr>
        <w:t xml:space="preserve"> </w:t>
      </w:r>
      <w:r w:rsidR="00905FB2">
        <w:rPr>
          <w:rFonts w:ascii="Arial" w:hAnsi="Arial" w:cs="Arial"/>
          <w:iCs/>
          <w:sz w:val="22"/>
          <w:szCs w:val="22"/>
        </w:rPr>
        <w:t>)</w:t>
      </w:r>
      <w:r>
        <w:rPr>
          <w:rFonts w:ascii="Arial" w:hAnsi="Arial" w:cs="Arial"/>
          <w:sz w:val="22"/>
          <w:szCs w:val="22"/>
        </w:rPr>
        <w:t>, taking into account risks to staff as well as to children, young persons or adults in vulnerable circumstances;</w:t>
      </w:r>
    </w:p>
    <w:p w:rsidR="0011442E" w:rsidRDefault="0011442E" w:rsidP="003E1B75">
      <w:pPr>
        <w:numPr>
          <w:ilvl w:val="0"/>
          <w:numId w:val="1"/>
        </w:numPr>
        <w:tabs>
          <w:tab w:val="clear" w:pos="720"/>
        </w:tabs>
        <w:ind w:left="1134" w:right="216" w:hanging="567"/>
        <w:rPr>
          <w:rFonts w:ascii="Arial" w:hAnsi="Arial" w:cs="Arial"/>
          <w:sz w:val="22"/>
          <w:szCs w:val="22"/>
        </w:rPr>
      </w:pPr>
      <w:r>
        <w:rPr>
          <w:rFonts w:ascii="Arial" w:hAnsi="Arial" w:cs="Arial"/>
          <w:sz w:val="22"/>
          <w:szCs w:val="22"/>
        </w:rPr>
        <w:t>that responsibilities for controlling any identified risks are set out clearly in writing and made available to staff and to any others assisting in the activity (for example, students or other volunteers);</w:t>
      </w:r>
    </w:p>
    <w:p w:rsidR="0011442E" w:rsidRDefault="0011442E" w:rsidP="003E1B75">
      <w:pPr>
        <w:numPr>
          <w:ilvl w:val="0"/>
          <w:numId w:val="1"/>
        </w:numPr>
        <w:tabs>
          <w:tab w:val="clear" w:pos="720"/>
        </w:tabs>
        <w:ind w:left="1134" w:hanging="567"/>
        <w:rPr>
          <w:rFonts w:ascii="Arial" w:hAnsi="Arial" w:cs="Arial"/>
          <w:sz w:val="22"/>
          <w:szCs w:val="22"/>
        </w:rPr>
      </w:pPr>
      <w:r>
        <w:rPr>
          <w:rFonts w:ascii="Arial" w:hAnsi="Arial" w:cs="Arial"/>
          <w:sz w:val="22"/>
          <w:szCs w:val="22"/>
        </w:rPr>
        <w:t>that appropriate training is provided;</w:t>
      </w:r>
      <w:r w:rsidR="00905FB2">
        <w:rPr>
          <w:rFonts w:ascii="Arial" w:hAnsi="Arial" w:cs="Arial"/>
          <w:sz w:val="22"/>
          <w:szCs w:val="22"/>
        </w:rPr>
        <w:t xml:space="preserve"> and</w:t>
      </w:r>
    </w:p>
    <w:p w:rsidR="0011442E" w:rsidRDefault="0011442E" w:rsidP="003E1B75">
      <w:pPr>
        <w:numPr>
          <w:ilvl w:val="0"/>
          <w:numId w:val="1"/>
        </w:numPr>
        <w:tabs>
          <w:tab w:val="clear" w:pos="720"/>
        </w:tabs>
        <w:ind w:left="1134" w:right="576" w:hanging="567"/>
        <w:rPr>
          <w:rFonts w:ascii="Arial" w:hAnsi="Arial" w:cs="Arial"/>
          <w:sz w:val="22"/>
          <w:szCs w:val="22"/>
        </w:rPr>
      </w:pPr>
      <w:r>
        <w:rPr>
          <w:rFonts w:ascii="Arial" w:hAnsi="Arial" w:cs="Arial"/>
          <w:sz w:val="22"/>
          <w:szCs w:val="22"/>
        </w:rPr>
        <w:t xml:space="preserve">that </w:t>
      </w:r>
      <w:r w:rsidR="00872A05">
        <w:rPr>
          <w:rFonts w:ascii="Arial" w:hAnsi="Arial" w:cs="Arial"/>
          <w:sz w:val="22"/>
          <w:szCs w:val="22"/>
        </w:rPr>
        <w:t xml:space="preserve">appropriate </w:t>
      </w:r>
      <w:r w:rsidR="00905FB2">
        <w:rPr>
          <w:rFonts w:ascii="Arial" w:hAnsi="Arial" w:cs="Arial"/>
          <w:sz w:val="22"/>
          <w:szCs w:val="22"/>
        </w:rPr>
        <w:t>Criminal Record</w:t>
      </w:r>
      <w:r>
        <w:rPr>
          <w:rFonts w:ascii="Arial" w:hAnsi="Arial" w:cs="Arial"/>
          <w:sz w:val="22"/>
          <w:szCs w:val="22"/>
        </w:rPr>
        <w:t xml:space="preserve"> checks are carried out in accordance with 9 below.</w:t>
      </w:r>
    </w:p>
    <w:p w:rsidR="005C353F" w:rsidRDefault="005C353F" w:rsidP="005C353F">
      <w:pPr>
        <w:ind w:left="1134" w:right="576"/>
        <w:rPr>
          <w:rFonts w:ascii="Arial" w:hAnsi="Arial" w:cs="Arial"/>
          <w:sz w:val="22"/>
          <w:szCs w:val="22"/>
        </w:rPr>
      </w:pPr>
    </w:p>
    <w:p w:rsidR="008A1AB1" w:rsidRDefault="008A1AB1" w:rsidP="003E1B75">
      <w:pPr>
        <w:rPr>
          <w:rFonts w:ascii="Arial" w:hAnsi="Arial" w:cs="Arial"/>
          <w:b/>
          <w:bCs/>
          <w:sz w:val="22"/>
          <w:szCs w:val="22"/>
        </w:rPr>
      </w:pPr>
    </w:p>
    <w:p w:rsidR="0011442E" w:rsidRDefault="0011442E" w:rsidP="003E1B75">
      <w:pPr>
        <w:rPr>
          <w:rFonts w:ascii="Arial" w:hAnsi="Arial" w:cs="Arial"/>
          <w:b/>
          <w:bCs/>
          <w:sz w:val="22"/>
          <w:szCs w:val="22"/>
        </w:rPr>
      </w:pPr>
      <w:r>
        <w:rPr>
          <w:rFonts w:ascii="Arial" w:hAnsi="Arial" w:cs="Arial"/>
          <w:b/>
          <w:bCs/>
          <w:sz w:val="22"/>
          <w:szCs w:val="22"/>
        </w:rPr>
        <w:t>Admission of young persons or children as students of the University</w:t>
      </w:r>
    </w:p>
    <w:p w:rsidR="003E1B75" w:rsidRDefault="003E1B75" w:rsidP="003E1B75">
      <w:pPr>
        <w:rPr>
          <w:rFonts w:ascii="Arial" w:hAnsi="Arial" w:cs="Arial"/>
          <w:b/>
          <w:bCs/>
          <w:sz w:val="22"/>
          <w:szCs w:val="22"/>
        </w:rPr>
      </w:pPr>
    </w:p>
    <w:p w:rsidR="0011442E" w:rsidRDefault="0011442E" w:rsidP="003E1B75">
      <w:pPr>
        <w:ind w:left="567" w:right="288" w:hanging="567"/>
        <w:rPr>
          <w:rFonts w:ascii="Arial" w:hAnsi="Arial" w:cs="Arial"/>
          <w:sz w:val="22"/>
          <w:szCs w:val="22"/>
        </w:rPr>
      </w:pPr>
      <w:r w:rsidRPr="00993648">
        <w:rPr>
          <w:rFonts w:ascii="Arial" w:hAnsi="Arial" w:cs="Arial"/>
          <w:sz w:val="22"/>
          <w:szCs w:val="22"/>
        </w:rPr>
        <w:t xml:space="preserve">4. </w:t>
      </w:r>
      <w:r w:rsidR="003E1B75" w:rsidRPr="00993648">
        <w:rPr>
          <w:rFonts w:ascii="Arial" w:hAnsi="Arial" w:cs="Arial"/>
          <w:sz w:val="22"/>
          <w:szCs w:val="22"/>
        </w:rPr>
        <w:tab/>
      </w:r>
      <w:r w:rsidRPr="00993648">
        <w:rPr>
          <w:rFonts w:ascii="Arial" w:hAnsi="Arial" w:cs="Arial"/>
          <w:sz w:val="22"/>
          <w:szCs w:val="22"/>
        </w:rPr>
        <w:t xml:space="preserve">No child or young person may be registered as a student of the University unless and until an individual risk assessment has been completed in accordance with the </w:t>
      </w:r>
      <w:r w:rsidR="00905FB2" w:rsidRPr="001E5705">
        <w:rPr>
          <w:rFonts w:ascii="Arial" w:hAnsi="Arial" w:cs="Arial"/>
          <w:i/>
          <w:iCs/>
          <w:sz w:val="22"/>
          <w:szCs w:val="22"/>
        </w:rPr>
        <w:t xml:space="preserve">Guidance </w:t>
      </w:r>
      <w:r w:rsidRPr="001E5705">
        <w:rPr>
          <w:rFonts w:ascii="Arial" w:hAnsi="Arial" w:cs="Arial"/>
          <w:i/>
          <w:iCs/>
          <w:sz w:val="22"/>
          <w:szCs w:val="22"/>
        </w:rPr>
        <w:t xml:space="preserve">on the admission of young persons </w:t>
      </w:r>
      <w:r w:rsidR="00905FB2" w:rsidRPr="001E5705">
        <w:rPr>
          <w:rFonts w:ascii="Arial" w:hAnsi="Arial" w:cs="Arial"/>
          <w:i/>
          <w:iCs/>
          <w:sz w:val="22"/>
          <w:szCs w:val="22"/>
        </w:rPr>
        <w:t xml:space="preserve">and </w:t>
      </w:r>
      <w:r w:rsidRPr="001E5705">
        <w:rPr>
          <w:rFonts w:ascii="Arial" w:hAnsi="Arial" w:cs="Arial"/>
          <w:i/>
          <w:iCs/>
          <w:sz w:val="22"/>
          <w:szCs w:val="22"/>
        </w:rPr>
        <w:t>children</w:t>
      </w:r>
      <w:r w:rsidR="00905FB2" w:rsidRPr="001E5705">
        <w:rPr>
          <w:rFonts w:ascii="Arial" w:hAnsi="Arial" w:cs="Arial"/>
          <w:i/>
          <w:iCs/>
          <w:sz w:val="22"/>
          <w:szCs w:val="22"/>
        </w:rPr>
        <w:t xml:space="preserve"> and on safeguarding students under 18 and adults in vulnerable circumstances</w:t>
      </w:r>
      <w:r w:rsidR="002D3DCA" w:rsidRPr="00993648">
        <w:rPr>
          <w:rFonts w:ascii="Arial" w:hAnsi="Arial" w:cs="Arial"/>
          <w:iCs/>
          <w:sz w:val="22"/>
          <w:szCs w:val="22"/>
        </w:rPr>
        <w:t xml:space="preserve"> </w:t>
      </w:r>
      <w:r w:rsidR="002D3DCA" w:rsidRPr="00993648">
        <w:rPr>
          <w:rFonts w:ascii="Garamond" w:hAnsi="Garamond"/>
        </w:rPr>
        <w:t xml:space="preserve"> </w:t>
      </w:r>
      <w:hyperlink r:id="rId9" w:history="1">
        <w:r w:rsidR="002D3DCA" w:rsidRPr="00993648">
          <w:rPr>
            <w:rStyle w:val="Hyperlink"/>
            <w:rFonts w:ascii="Arial" w:hAnsi="Arial" w:cs="Arial"/>
            <w:sz w:val="22"/>
            <w:szCs w:val="22"/>
          </w:rPr>
          <w:t>http://ses.leeds.ac.uk/download/1148/guidance_on_admissions_of_under_18_applicants</w:t>
        </w:r>
      </w:hyperlink>
      <w:r w:rsidRPr="00993648">
        <w:rPr>
          <w:rFonts w:ascii="Arial" w:hAnsi="Arial" w:cs="Arial"/>
          <w:sz w:val="22"/>
          <w:szCs w:val="22"/>
        </w:rPr>
        <w:t>, this assessment to include</w:t>
      </w:r>
      <w:r w:rsidR="00741A40" w:rsidRPr="00993648">
        <w:rPr>
          <w:rFonts w:ascii="Arial" w:hAnsi="Arial" w:cs="Arial"/>
          <w:sz w:val="22"/>
          <w:szCs w:val="22"/>
        </w:rPr>
        <w:t xml:space="preserve"> consideration of:</w:t>
      </w:r>
    </w:p>
    <w:p w:rsidR="005C353F" w:rsidRPr="00993648" w:rsidRDefault="005C353F" w:rsidP="003E1B75">
      <w:pPr>
        <w:ind w:left="567" w:right="288" w:hanging="567"/>
        <w:rPr>
          <w:rFonts w:ascii="Arial" w:hAnsi="Arial" w:cs="Arial"/>
          <w:sz w:val="22"/>
          <w:szCs w:val="22"/>
        </w:rPr>
      </w:pPr>
    </w:p>
    <w:p w:rsidR="0011442E" w:rsidRDefault="00741A40" w:rsidP="003E1B75">
      <w:pPr>
        <w:numPr>
          <w:ilvl w:val="0"/>
          <w:numId w:val="2"/>
        </w:numPr>
        <w:tabs>
          <w:tab w:val="clear" w:pos="720"/>
        </w:tabs>
        <w:ind w:left="1134" w:hanging="567"/>
        <w:rPr>
          <w:rFonts w:ascii="Arial" w:hAnsi="Arial" w:cs="Arial"/>
          <w:sz w:val="22"/>
          <w:szCs w:val="22"/>
        </w:rPr>
      </w:pPr>
      <w:r>
        <w:rPr>
          <w:rFonts w:ascii="Arial" w:hAnsi="Arial" w:cs="Arial"/>
          <w:sz w:val="22"/>
          <w:szCs w:val="22"/>
        </w:rPr>
        <w:t xml:space="preserve">the need for any Criminal Record checks or </w:t>
      </w:r>
      <w:r w:rsidR="0011442E">
        <w:rPr>
          <w:rFonts w:ascii="Arial" w:hAnsi="Arial" w:cs="Arial"/>
          <w:sz w:val="22"/>
          <w:szCs w:val="22"/>
        </w:rPr>
        <w:t>training</w:t>
      </w:r>
      <w:r w:rsidR="00CE086D">
        <w:rPr>
          <w:rFonts w:ascii="Arial" w:hAnsi="Arial" w:cs="Arial"/>
          <w:sz w:val="22"/>
          <w:szCs w:val="22"/>
        </w:rPr>
        <w:t xml:space="preserve"> or both</w:t>
      </w:r>
      <w:r w:rsidR="0011442E">
        <w:rPr>
          <w:rFonts w:ascii="Arial" w:hAnsi="Arial" w:cs="Arial"/>
          <w:sz w:val="22"/>
          <w:szCs w:val="22"/>
        </w:rPr>
        <w:t xml:space="preserve"> to be </w:t>
      </w:r>
      <w:r>
        <w:rPr>
          <w:rFonts w:ascii="Arial" w:hAnsi="Arial" w:cs="Arial"/>
          <w:sz w:val="22"/>
          <w:szCs w:val="22"/>
        </w:rPr>
        <w:t>undertaken</w:t>
      </w:r>
      <w:r w:rsidR="00C52FDC">
        <w:rPr>
          <w:rFonts w:ascii="Arial" w:hAnsi="Arial" w:cs="Arial"/>
          <w:sz w:val="22"/>
          <w:szCs w:val="22"/>
        </w:rPr>
        <w:t xml:space="preserve"> </w:t>
      </w:r>
      <w:r>
        <w:rPr>
          <w:rFonts w:ascii="Arial" w:hAnsi="Arial" w:cs="Arial"/>
          <w:sz w:val="22"/>
          <w:szCs w:val="22"/>
        </w:rPr>
        <w:t xml:space="preserve">in respect of </w:t>
      </w:r>
      <w:r w:rsidR="0011442E">
        <w:rPr>
          <w:rFonts w:ascii="Arial" w:hAnsi="Arial" w:cs="Arial"/>
          <w:sz w:val="22"/>
          <w:szCs w:val="22"/>
        </w:rPr>
        <w:t>those coming into contact with the student</w:t>
      </w:r>
    </w:p>
    <w:p w:rsidR="0011442E" w:rsidRDefault="0011442E" w:rsidP="003E1B75">
      <w:pPr>
        <w:numPr>
          <w:ilvl w:val="0"/>
          <w:numId w:val="2"/>
        </w:numPr>
        <w:tabs>
          <w:tab w:val="clear" w:pos="720"/>
        </w:tabs>
        <w:ind w:left="1134" w:hanging="567"/>
        <w:rPr>
          <w:rFonts w:ascii="Arial" w:hAnsi="Arial" w:cs="Arial"/>
          <w:sz w:val="22"/>
          <w:szCs w:val="22"/>
        </w:rPr>
      </w:pPr>
      <w:r>
        <w:rPr>
          <w:rFonts w:ascii="Arial" w:hAnsi="Arial" w:cs="Arial"/>
          <w:sz w:val="22"/>
          <w:szCs w:val="22"/>
        </w:rPr>
        <w:t>the delineation of responsibilities for control measures.</w:t>
      </w:r>
    </w:p>
    <w:p w:rsidR="003E1B75" w:rsidRDefault="003E1B75" w:rsidP="003E1B75">
      <w:pPr>
        <w:ind w:left="1134"/>
        <w:rPr>
          <w:rFonts w:ascii="Arial" w:hAnsi="Arial" w:cs="Arial"/>
          <w:sz w:val="22"/>
          <w:szCs w:val="22"/>
        </w:rPr>
      </w:pPr>
    </w:p>
    <w:p w:rsidR="0011442E" w:rsidRDefault="0011442E" w:rsidP="003E1B75">
      <w:pPr>
        <w:numPr>
          <w:ilvl w:val="0"/>
          <w:numId w:val="3"/>
        </w:numPr>
        <w:tabs>
          <w:tab w:val="clear" w:pos="432"/>
        </w:tabs>
        <w:ind w:left="567" w:right="72" w:hanging="567"/>
        <w:rPr>
          <w:rFonts w:ascii="Arial" w:hAnsi="Arial" w:cs="Arial"/>
          <w:sz w:val="22"/>
          <w:szCs w:val="22"/>
        </w:rPr>
      </w:pPr>
      <w:r>
        <w:rPr>
          <w:rFonts w:ascii="Arial" w:hAnsi="Arial" w:cs="Arial"/>
          <w:sz w:val="22"/>
          <w:szCs w:val="22"/>
        </w:rPr>
        <w:t xml:space="preserve">In the case of a child, the risk assessment must be completed to the satisfaction of the University Secretary. In the case of a young person, the risk assessment must be completed to the satisfaction of the </w:t>
      </w:r>
      <w:r w:rsidR="00905FB2">
        <w:rPr>
          <w:rFonts w:ascii="Arial" w:hAnsi="Arial" w:cs="Arial"/>
          <w:sz w:val="22"/>
          <w:szCs w:val="22"/>
        </w:rPr>
        <w:t>Education Service</w:t>
      </w:r>
      <w:r w:rsidR="00872A05">
        <w:rPr>
          <w:rFonts w:ascii="Arial" w:hAnsi="Arial" w:cs="Arial"/>
          <w:sz w:val="22"/>
          <w:szCs w:val="22"/>
        </w:rPr>
        <w:t xml:space="preserve"> </w:t>
      </w:r>
      <w:r w:rsidR="00905FB2">
        <w:rPr>
          <w:rFonts w:ascii="Arial" w:hAnsi="Arial" w:cs="Arial"/>
          <w:sz w:val="22"/>
          <w:szCs w:val="22"/>
        </w:rPr>
        <w:t>O</w:t>
      </w:r>
      <w:r>
        <w:rPr>
          <w:rFonts w:ascii="Arial" w:hAnsi="Arial" w:cs="Arial"/>
          <w:sz w:val="22"/>
          <w:szCs w:val="22"/>
        </w:rPr>
        <w:t>fficer</w:t>
      </w:r>
      <w:r w:rsidR="00905FB2">
        <w:rPr>
          <w:rFonts w:ascii="Arial" w:hAnsi="Arial" w:cs="Arial"/>
          <w:sz w:val="22"/>
          <w:szCs w:val="22"/>
        </w:rPr>
        <w:t xml:space="preserve"> (ESO)</w:t>
      </w:r>
      <w:r>
        <w:rPr>
          <w:rFonts w:ascii="Arial" w:hAnsi="Arial" w:cs="Arial"/>
          <w:sz w:val="22"/>
          <w:szCs w:val="22"/>
        </w:rPr>
        <w:t xml:space="preserve"> responsible for </w:t>
      </w:r>
      <w:r w:rsidR="00C52FDC">
        <w:rPr>
          <w:rFonts w:ascii="Arial" w:hAnsi="Arial" w:cs="Arial"/>
          <w:sz w:val="22"/>
          <w:szCs w:val="22"/>
        </w:rPr>
        <w:t xml:space="preserve">admissions in </w:t>
      </w:r>
      <w:r>
        <w:rPr>
          <w:rFonts w:ascii="Arial" w:hAnsi="Arial" w:cs="Arial"/>
          <w:sz w:val="22"/>
          <w:szCs w:val="22"/>
        </w:rPr>
        <w:t>the school concerned, with advice as appropriate from</w:t>
      </w:r>
      <w:r w:rsidR="00872A05">
        <w:rPr>
          <w:rFonts w:ascii="Arial" w:hAnsi="Arial" w:cs="Arial"/>
          <w:sz w:val="22"/>
          <w:szCs w:val="22"/>
        </w:rPr>
        <w:t xml:space="preserve"> </w:t>
      </w:r>
      <w:r w:rsidR="00905FB2">
        <w:rPr>
          <w:rFonts w:ascii="Arial" w:hAnsi="Arial" w:cs="Arial"/>
          <w:sz w:val="22"/>
          <w:szCs w:val="22"/>
        </w:rPr>
        <w:t>the relevant Health and Safety Manager (HSM)</w:t>
      </w:r>
      <w:r w:rsidR="00872A05">
        <w:rPr>
          <w:rFonts w:ascii="Arial" w:hAnsi="Arial" w:cs="Arial"/>
          <w:sz w:val="22"/>
          <w:szCs w:val="22"/>
        </w:rPr>
        <w:t xml:space="preserve"> and other Schools</w:t>
      </w:r>
      <w:r w:rsidR="00CE086D">
        <w:rPr>
          <w:rFonts w:ascii="Arial" w:hAnsi="Arial" w:cs="Arial"/>
          <w:sz w:val="22"/>
          <w:szCs w:val="22"/>
        </w:rPr>
        <w:t xml:space="preserve"> </w:t>
      </w:r>
      <w:r w:rsidR="00C52FDC">
        <w:rPr>
          <w:rFonts w:ascii="Arial" w:hAnsi="Arial" w:cs="Arial"/>
          <w:sz w:val="22"/>
          <w:szCs w:val="22"/>
        </w:rPr>
        <w:t xml:space="preserve">and </w:t>
      </w:r>
      <w:r w:rsidR="00872A05">
        <w:rPr>
          <w:rFonts w:ascii="Arial" w:hAnsi="Arial" w:cs="Arial"/>
          <w:sz w:val="22"/>
          <w:szCs w:val="22"/>
        </w:rPr>
        <w:t>Services as appropriate</w:t>
      </w:r>
      <w:r>
        <w:rPr>
          <w:rFonts w:ascii="Arial" w:hAnsi="Arial" w:cs="Arial"/>
          <w:sz w:val="22"/>
          <w:szCs w:val="22"/>
        </w:rPr>
        <w:t>.</w:t>
      </w:r>
    </w:p>
    <w:p w:rsidR="003E1B75" w:rsidRDefault="003E1B75" w:rsidP="003E1B75">
      <w:pPr>
        <w:ind w:left="567" w:right="72"/>
        <w:rPr>
          <w:rFonts w:ascii="Arial" w:hAnsi="Arial" w:cs="Arial"/>
          <w:sz w:val="22"/>
          <w:szCs w:val="22"/>
        </w:rPr>
      </w:pPr>
    </w:p>
    <w:p w:rsidR="0011442E" w:rsidRDefault="0011442E" w:rsidP="003E1B75">
      <w:pPr>
        <w:numPr>
          <w:ilvl w:val="0"/>
          <w:numId w:val="4"/>
        </w:numPr>
        <w:tabs>
          <w:tab w:val="clear" w:pos="360"/>
          <w:tab w:val="num" w:pos="567"/>
        </w:tabs>
        <w:ind w:left="567" w:right="72" w:hanging="567"/>
        <w:rPr>
          <w:rFonts w:ascii="Arial" w:hAnsi="Arial" w:cs="Arial"/>
          <w:sz w:val="22"/>
          <w:szCs w:val="22"/>
        </w:rPr>
      </w:pPr>
      <w:r>
        <w:rPr>
          <w:rFonts w:ascii="Arial" w:hAnsi="Arial" w:cs="Arial"/>
          <w:sz w:val="22"/>
          <w:szCs w:val="22"/>
        </w:rPr>
        <w:t xml:space="preserve">Any child or young person admitted as a student shall be assigned a personal tutor who shall meet the student at least as often as specified in the risk assessment and in the </w:t>
      </w:r>
      <w:r w:rsidR="00905FB2">
        <w:rPr>
          <w:rFonts w:ascii="Arial" w:hAnsi="Arial" w:cs="Arial"/>
          <w:i/>
          <w:iCs/>
          <w:sz w:val="22"/>
          <w:szCs w:val="22"/>
        </w:rPr>
        <w:t>Guidance</w:t>
      </w:r>
      <w:r w:rsidR="00741A40">
        <w:rPr>
          <w:rFonts w:ascii="Arial" w:hAnsi="Arial" w:cs="Arial"/>
          <w:i/>
          <w:iCs/>
          <w:sz w:val="22"/>
          <w:szCs w:val="22"/>
        </w:rPr>
        <w:t xml:space="preserve"> </w:t>
      </w:r>
      <w:r w:rsidR="00741A40">
        <w:rPr>
          <w:rFonts w:ascii="Arial" w:hAnsi="Arial" w:cs="Arial"/>
          <w:iCs/>
          <w:sz w:val="22"/>
          <w:szCs w:val="22"/>
        </w:rPr>
        <w:t>referred to at paragraph 4 above</w:t>
      </w:r>
      <w:r>
        <w:rPr>
          <w:rFonts w:ascii="Arial" w:hAnsi="Arial" w:cs="Arial"/>
          <w:sz w:val="22"/>
          <w:szCs w:val="22"/>
        </w:rPr>
        <w:t>.</w:t>
      </w:r>
    </w:p>
    <w:p w:rsidR="003E1B75" w:rsidRDefault="003E1B75" w:rsidP="003E1B75">
      <w:pPr>
        <w:ind w:left="567" w:right="72"/>
        <w:rPr>
          <w:rFonts w:ascii="Arial" w:hAnsi="Arial" w:cs="Arial"/>
          <w:sz w:val="22"/>
          <w:szCs w:val="22"/>
        </w:rPr>
      </w:pPr>
    </w:p>
    <w:p w:rsidR="0011442E" w:rsidRDefault="0011442E" w:rsidP="003E1B75">
      <w:pPr>
        <w:numPr>
          <w:ilvl w:val="0"/>
          <w:numId w:val="3"/>
        </w:numPr>
        <w:tabs>
          <w:tab w:val="clear" w:pos="432"/>
        </w:tabs>
        <w:ind w:left="567" w:right="288" w:hanging="567"/>
        <w:rPr>
          <w:rFonts w:ascii="Arial" w:hAnsi="Arial" w:cs="Arial"/>
          <w:sz w:val="22"/>
          <w:szCs w:val="22"/>
        </w:rPr>
      </w:pPr>
      <w:r>
        <w:rPr>
          <w:rFonts w:ascii="Arial" w:hAnsi="Arial" w:cs="Arial"/>
          <w:sz w:val="22"/>
          <w:szCs w:val="22"/>
        </w:rPr>
        <w:t xml:space="preserve">Unless she or he is resident with her or his parents, any child or young person admitted as a student shall be required to live in such </w:t>
      </w:r>
      <w:r w:rsidR="00741A40">
        <w:rPr>
          <w:rFonts w:ascii="Arial" w:hAnsi="Arial" w:cs="Arial"/>
          <w:sz w:val="22"/>
          <w:szCs w:val="22"/>
        </w:rPr>
        <w:t>accommodation</w:t>
      </w:r>
      <w:r>
        <w:rPr>
          <w:rFonts w:ascii="Arial" w:hAnsi="Arial" w:cs="Arial"/>
          <w:sz w:val="22"/>
          <w:szCs w:val="22"/>
        </w:rPr>
        <w:t xml:space="preserve"> as may be specified in accordance with the </w:t>
      </w:r>
      <w:r w:rsidR="00905FB2">
        <w:rPr>
          <w:rFonts w:ascii="Arial" w:hAnsi="Arial" w:cs="Arial"/>
          <w:i/>
          <w:iCs/>
          <w:sz w:val="22"/>
          <w:szCs w:val="22"/>
        </w:rPr>
        <w:t>Guidance</w:t>
      </w:r>
      <w:r w:rsidR="00872A05">
        <w:rPr>
          <w:rFonts w:ascii="Arial" w:hAnsi="Arial" w:cs="Arial"/>
          <w:iCs/>
          <w:sz w:val="22"/>
          <w:szCs w:val="22"/>
        </w:rPr>
        <w:t xml:space="preserve"> referred to at paragraph 4</w:t>
      </w:r>
      <w:r>
        <w:rPr>
          <w:rFonts w:ascii="Arial" w:hAnsi="Arial" w:cs="Arial"/>
          <w:sz w:val="22"/>
          <w:szCs w:val="22"/>
        </w:rPr>
        <w:t>.</w:t>
      </w:r>
    </w:p>
    <w:p w:rsidR="003E1B75" w:rsidRDefault="003E1B75" w:rsidP="003E1B75">
      <w:pPr>
        <w:ind w:left="567" w:right="288"/>
        <w:rPr>
          <w:rFonts w:ascii="Arial" w:hAnsi="Arial" w:cs="Arial"/>
          <w:sz w:val="22"/>
          <w:szCs w:val="22"/>
        </w:rPr>
      </w:pPr>
    </w:p>
    <w:p w:rsidR="0011442E" w:rsidRDefault="0011442E" w:rsidP="003E1B75">
      <w:pPr>
        <w:rPr>
          <w:rFonts w:ascii="Arial" w:hAnsi="Arial" w:cs="Arial"/>
          <w:b/>
          <w:bCs/>
          <w:sz w:val="22"/>
          <w:szCs w:val="22"/>
        </w:rPr>
      </w:pPr>
      <w:r>
        <w:rPr>
          <w:rFonts w:ascii="Arial" w:hAnsi="Arial" w:cs="Arial"/>
          <w:b/>
          <w:bCs/>
          <w:sz w:val="22"/>
          <w:szCs w:val="22"/>
        </w:rPr>
        <w:t>Employment of young persons, and work experience</w:t>
      </w:r>
    </w:p>
    <w:p w:rsidR="003E1B75" w:rsidRDefault="003E1B75" w:rsidP="003E1B75">
      <w:pPr>
        <w:rPr>
          <w:rFonts w:ascii="Arial" w:hAnsi="Arial" w:cs="Arial"/>
          <w:b/>
          <w:bCs/>
          <w:sz w:val="22"/>
          <w:szCs w:val="22"/>
        </w:rPr>
      </w:pPr>
    </w:p>
    <w:p w:rsidR="0011442E" w:rsidRDefault="0011442E" w:rsidP="003E1B75">
      <w:pPr>
        <w:numPr>
          <w:ilvl w:val="0"/>
          <w:numId w:val="3"/>
        </w:numPr>
        <w:tabs>
          <w:tab w:val="clear" w:pos="432"/>
        </w:tabs>
        <w:ind w:left="567" w:right="72" w:hanging="567"/>
        <w:rPr>
          <w:rFonts w:ascii="Arial" w:hAnsi="Arial" w:cs="Arial"/>
          <w:sz w:val="22"/>
          <w:szCs w:val="22"/>
        </w:rPr>
      </w:pPr>
      <w:r>
        <w:rPr>
          <w:rFonts w:ascii="Arial" w:hAnsi="Arial" w:cs="Arial"/>
          <w:sz w:val="22"/>
          <w:szCs w:val="22"/>
        </w:rPr>
        <w:t xml:space="preserve">A written risk assessment shall be completed by the head of the relevant school or service before any young person is employed by the University or any child or young person is offered </w:t>
      </w:r>
      <w:r>
        <w:rPr>
          <w:rFonts w:ascii="Arial" w:hAnsi="Arial" w:cs="Arial"/>
          <w:sz w:val="23"/>
          <w:szCs w:val="23"/>
        </w:rPr>
        <w:t>‘work experience’ in accord</w:t>
      </w:r>
      <w:r>
        <w:rPr>
          <w:rFonts w:ascii="Arial" w:hAnsi="Arial" w:cs="Arial"/>
          <w:sz w:val="22"/>
          <w:szCs w:val="22"/>
        </w:rPr>
        <w:t>ance with the provisions of the relevant HR policies.</w:t>
      </w:r>
    </w:p>
    <w:p w:rsidR="003E1B75" w:rsidRDefault="003E1B75" w:rsidP="003E1B75">
      <w:pPr>
        <w:ind w:left="567" w:right="72"/>
        <w:rPr>
          <w:rFonts w:ascii="Arial" w:hAnsi="Arial" w:cs="Arial"/>
          <w:sz w:val="22"/>
          <w:szCs w:val="22"/>
        </w:rPr>
      </w:pPr>
    </w:p>
    <w:p w:rsidR="003E1B75" w:rsidRDefault="00905FB2" w:rsidP="003E1B75">
      <w:pPr>
        <w:rPr>
          <w:rFonts w:ascii="Arial" w:hAnsi="Arial" w:cs="Arial"/>
          <w:b/>
          <w:bCs/>
          <w:sz w:val="22"/>
          <w:szCs w:val="22"/>
        </w:rPr>
      </w:pPr>
      <w:r>
        <w:rPr>
          <w:rFonts w:ascii="Arial" w:hAnsi="Arial" w:cs="Arial"/>
          <w:b/>
          <w:bCs/>
          <w:sz w:val="22"/>
          <w:szCs w:val="22"/>
        </w:rPr>
        <w:t>Criminal Record</w:t>
      </w:r>
      <w:r w:rsidR="0011442E">
        <w:rPr>
          <w:rFonts w:ascii="Arial" w:hAnsi="Arial" w:cs="Arial"/>
          <w:b/>
          <w:bCs/>
          <w:sz w:val="22"/>
          <w:szCs w:val="22"/>
        </w:rPr>
        <w:t xml:space="preserve"> checks</w:t>
      </w:r>
    </w:p>
    <w:p w:rsidR="003E1B75" w:rsidRDefault="003E1B75" w:rsidP="003E1B75">
      <w:pPr>
        <w:rPr>
          <w:rFonts w:ascii="Arial" w:hAnsi="Arial" w:cs="Arial"/>
          <w:b/>
          <w:bCs/>
          <w:sz w:val="22"/>
          <w:szCs w:val="22"/>
        </w:rPr>
      </w:pPr>
    </w:p>
    <w:p w:rsidR="00872A05" w:rsidRDefault="0011442E" w:rsidP="003E1B75">
      <w:pPr>
        <w:numPr>
          <w:ilvl w:val="0"/>
          <w:numId w:val="3"/>
        </w:numPr>
        <w:tabs>
          <w:tab w:val="clear" w:pos="432"/>
        </w:tabs>
        <w:ind w:left="567" w:hanging="567"/>
        <w:rPr>
          <w:rFonts w:ascii="Arial" w:hAnsi="Arial" w:cs="Arial"/>
          <w:sz w:val="22"/>
          <w:szCs w:val="22"/>
        </w:rPr>
      </w:pPr>
      <w:r>
        <w:rPr>
          <w:rFonts w:ascii="Arial" w:hAnsi="Arial" w:cs="Arial"/>
          <w:sz w:val="22"/>
          <w:szCs w:val="22"/>
        </w:rPr>
        <w:t xml:space="preserve">The University will take all reasonable steps to ensure that persons who are unsuitable to work with children, young persons and adults in vulnerable circumstances are prevented from doing so. </w:t>
      </w:r>
    </w:p>
    <w:p w:rsidR="003E1B75" w:rsidRDefault="003E1B75" w:rsidP="003E1B75">
      <w:pPr>
        <w:ind w:left="567"/>
        <w:rPr>
          <w:rFonts w:ascii="Arial" w:hAnsi="Arial" w:cs="Arial"/>
          <w:sz w:val="22"/>
          <w:szCs w:val="22"/>
        </w:rPr>
      </w:pPr>
    </w:p>
    <w:p w:rsidR="00872A05" w:rsidRDefault="00E8252C" w:rsidP="003E1B75">
      <w:pPr>
        <w:pStyle w:val="ListParagraph"/>
        <w:numPr>
          <w:ilvl w:val="0"/>
          <w:numId w:val="8"/>
        </w:numPr>
        <w:ind w:left="1134" w:hanging="567"/>
        <w:rPr>
          <w:rFonts w:ascii="Arial" w:hAnsi="Arial" w:cs="Arial"/>
          <w:sz w:val="22"/>
          <w:szCs w:val="22"/>
        </w:rPr>
      </w:pPr>
      <w:r>
        <w:rPr>
          <w:rFonts w:ascii="Arial" w:hAnsi="Arial" w:cs="Arial"/>
          <w:sz w:val="22"/>
          <w:szCs w:val="22"/>
        </w:rPr>
        <w:t xml:space="preserve">The University will conduct checks </w:t>
      </w:r>
      <w:r w:rsidR="00872A05">
        <w:rPr>
          <w:rFonts w:ascii="Arial" w:hAnsi="Arial" w:cs="Arial"/>
          <w:sz w:val="22"/>
          <w:szCs w:val="22"/>
        </w:rPr>
        <w:t xml:space="preserve">which may include Disclosure and Barring Service (DBS) checks, </w:t>
      </w:r>
      <w:r w:rsidR="0011442E" w:rsidRPr="00537BC3">
        <w:rPr>
          <w:rFonts w:ascii="Arial" w:hAnsi="Arial" w:cs="Arial"/>
          <w:sz w:val="22"/>
          <w:szCs w:val="22"/>
        </w:rPr>
        <w:t>as appropriate</w:t>
      </w:r>
      <w:r w:rsidR="00903018">
        <w:rPr>
          <w:rFonts w:ascii="Arial" w:hAnsi="Arial" w:cs="Arial"/>
          <w:sz w:val="22"/>
          <w:szCs w:val="22"/>
        </w:rPr>
        <w:t xml:space="preserve"> and </w:t>
      </w:r>
      <w:r w:rsidR="00C52FDC">
        <w:rPr>
          <w:rFonts w:ascii="Arial" w:hAnsi="Arial" w:cs="Arial"/>
          <w:sz w:val="22"/>
          <w:szCs w:val="22"/>
        </w:rPr>
        <w:t>permitted</w:t>
      </w:r>
      <w:r w:rsidR="0011442E" w:rsidRPr="00537BC3">
        <w:rPr>
          <w:rFonts w:ascii="Arial" w:hAnsi="Arial" w:cs="Arial"/>
          <w:sz w:val="22"/>
          <w:szCs w:val="22"/>
        </w:rPr>
        <w:t xml:space="preserve"> in accordance with relevant legislation</w:t>
      </w:r>
      <w:r>
        <w:rPr>
          <w:rFonts w:ascii="Arial" w:hAnsi="Arial" w:cs="Arial"/>
          <w:sz w:val="22"/>
          <w:szCs w:val="22"/>
        </w:rPr>
        <w:t xml:space="preserve"> through </w:t>
      </w:r>
      <w:r w:rsidR="008A1AB1">
        <w:rPr>
          <w:rFonts w:ascii="Arial" w:hAnsi="Arial" w:cs="Arial"/>
          <w:sz w:val="22"/>
          <w:szCs w:val="22"/>
        </w:rPr>
        <w:t>Security Watchdog</w:t>
      </w:r>
      <w:r>
        <w:rPr>
          <w:rFonts w:ascii="Arial" w:hAnsi="Arial" w:cs="Arial"/>
          <w:sz w:val="22"/>
          <w:szCs w:val="22"/>
        </w:rPr>
        <w:t>.</w:t>
      </w:r>
      <w:r w:rsidR="0011442E" w:rsidRPr="00537BC3">
        <w:rPr>
          <w:rFonts w:ascii="Arial" w:hAnsi="Arial" w:cs="Arial"/>
          <w:sz w:val="22"/>
          <w:szCs w:val="22"/>
        </w:rPr>
        <w:t xml:space="preserve"> </w:t>
      </w:r>
    </w:p>
    <w:p w:rsidR="00872A05" w:rsidRDefault="0011442E" w:rsidP="003E1B75">
      <w:pPr>
        <w:pStyle w:val="ListParagraph"/>
        <w:numPr>
          <w:ilvl w:val="0"/>
          <w:numId w:val="8"/>
        </w:numPr>
        <w:ind w:left="1134" w:hanging="567"/>
        <w:rPr>
          <w:rFonts w:ascii="Arial" w:hAnsi="Arial" w:cs="Arial"/>
          <w:sz w:val="22"/>
          <w:szCs w:val="22"/>
        </w:rPr>
      </w:pPr>
      <w:r w:rsidRPr="00537BC3">
        <w:rPr>
          <w:rFonts w:ascii="Arial" w:hAnsi="Arial" w:cs="Arial"/>
          <w:sz w:val="22"/>
          <w:szCs w:val="22"/>
        </w:rPr>
        <w:t xml:space="preserve">For </w:t>
      </w:r>
      <w:r w:rsidR="00905FB2" w:rsidRPr="00537BC3">
        <w:rPr>
          <w:rFonts w:ascii="Arial" w:hAnsi="Arial" w:cs="Arial"/>
          <w:sz w:val="22"/>
          <w:szCs w:val="22"/>
        </w:rPr>
        <w:t>individuals</w:t>
      </w:r>
      <w:r w:rsidRPr="00537BC3">
        <w:rPr>
          <w:rFonts w:ascii="Arial" w:hAnsi="Arial" w:cs="Arial"/>
          <w:sz w:val="22"/>
          <w:szCs w:val="22"/>
        </w:rPr>
        <w:t xml:space="preserve"> who have lived overseas</w:t>
      </w:r>
      <w:r w:rsidR="00905FB2" w:rsidRPr="00537BC3">
        <w:rPr>
          <w:rFonts w:ascii="Arial" w:hAnsi="Arial" w:cs="Arial"/>
          <w:sz w:val="22"/>
          <w:szCs w:val="22"/>
        </w:rPr>
        <w:t xml:space="preserve"> within the last 5 years</w:t>
      </w:r>
      <w:r w:rsidRPr="00537BC3">
        <w:rPr>
          <w:rFonts w:ascii="Arial" w:hAnsi="Arial" w:cs="Arial"/>
          <w:sz w:val="22"/>
          <w:szCs w:val="22"/>
        </w:rPr>
        <w:t xml:space="preserve">, a suitable check will also be required from each country of residence </w:t>
      </w:r>
      <w:r w:rsidR="00F83C7F">
        <w:rPr>
          <w:rFonts w:ascii="Arial" w:hAnsi="Arial" w:cs="Arial"/>
          <w:sz w:val="22"/>
          <w:szCs w:val="22"/>
        </w:rPr>
        <w:t>where they have spent 6 months or more</w:t>
      </w:r>
      <w:r w:rsidR="00E8252C">
        <w:rPr>
          <w:rFonts w:ascii="Arial" w:hAnsi="Arial" w:cs="Arial"/>
          <w:sz w:val="22"/>
          <w:szCs w:val="22"/>
        </w:rPr>
        <w:t>.</w:t>
      </w:r>
      <w:r w:rsidRPr="00537BC3">
        <w:rPr>
          <w:rFonts w:ascii="Arial" w:hAnsi="Arial" w:cs="Arial"/>
          <w:sz w:val="22"/>
          <w:szCs w:val="22"/>
        </w:rPr>
        <w:t xml:space="preserve"> </w:t>
      </w:r>
    </w:p>
    <w:p w:rsidR="0011442E" w:rsidRPr="00537BC3" w:rsidRDefault="0011442E" w:rsidP="003E1B75">
      <w:pPr>
        <w:pStyle w:val="ListParagraph"/>
        <w:numPr>
          <w:ilvl w:val="0"/>
          <w:numId w:val="8"/>
        </w:numPr>
        <w:ind w:left="1134" w:hanging="567"/>
        <w:rPr>
          <w:rFonts w:ascii="Arial" w:hAnsi="Arial" w:cs="Arial"/>
          <w:sz w:val="22"/>
          <w:szCs w:val="22"/>
        </w:rPr>
      </w:pPr>
      <w:r w:rsidRPr="00537BC3">
        <w:rPr>
          <w:rFonts w:ascii="Arial" w:hAnsi="Arial" w:cs="Arial"/>
          <w:sz w:val="22"/>
          <w:szCs w:val="22"/>
        </w:rPr>
        <w:t xml:space="preserve">Any role which involves contact with children, young persons or adults in vulnerable circumstances must be assessed by the person </w:t>
      </w:r>
      <w:proofErr w:type="spellStart"/>
      <w:r w:rsidRPr="00537BC3">
        <w:rPr>
          <w:rFonts w:ascii="Arial" w:hAnsi="Arial" w:cs="Arial"/>
          <w:sz w:val="22"/>
          <w:szCs w:val="22"/>
        </w:rPr>
        <w:t>authorising</w:t>
      </w:r>
      <w:proofErr w:type="spellEnd"/>
      <w:r w:rsidRPr="00537BC3">
        <w:rPr>
          <w:rFonts w:ascii="Arial" w:hAnsi="Arial" w:cs="Arial"/>
          <w:sz w:val="22"/>
          <w:szCs w:val="22"/>
        </w:rPr>
        <w:t xml:space="preserve"> such work or employing new members of staff (or volunteers acting as agents of the University) to carry out such work. The purpose is to determine whether</w:t>
      </w:r>
      <w:r w:rsidR="00F83C7F">
        <w:rPr>
          <w:rFonts w:ascii="Arial" w:hAnsi="Arial" w:cs="Arial"/>
          <w:sz w:val="22"/>
          <w:szCs w:val="22"/>
        </w:rPr>
        <w:t xml:space="preserve"> the role involves </w:t>
      </w:r>
      <w:r w:rsidR="00E8252C">
        <w:rPr>
          <w:rFonts w:ascii="Arial" w:hAnsi="Arial" w:cs="Arial"/>
          <w:sz w:val="22"/>
          <w:szCs w:val="22"/>
        </w:rPr>
        <w:t>“Regulated Activity”</w:t>
      </w:r>
      <w:r w:rsidR="00F83C7F" w:rsidRPr="00F83C7F">
        <w:rPr>
          <w:rFonts w:ascii="Arial" w:hAnsi="Arial" w:cs="Arial"/>
          <w:sz w:val="22"/>
          <w:szCs w:val="22"/>
          <w:vertAlign w:val="superscript"/>
        </w:rPr>
        <w:t xml:space="preserve">3 </w:t>
      </w:r>
      <w:r w:rsidR="00F83C7F">
        <w:rPr>
          <w:rFonts w:ascii="Arial" w:hAnsi="Arial" w:cs="Arial"/>
          <w:sz w:val="22"/>
          <w:szCs w:val="22"/>
        </w:rPr>
        <w:t>or significant contact</w:t>
      </w:r>
      <w:r w:rsidR="000471E1">
        <w:rPr>
          <w:rStyle w:val="FootnoteReference"/>
          <w:rFonts w:ascii="Arial" w:hAnsi="Arial" w:cs="Arial"/>
          <w:sz w:val="22"/>
          <w:szCs w:val="22"/>
        </w:rPr>
        <w:footnoteReference w:id="4"/>
      </w:r>
      <w:r w:rsidR="00F83C7F">
        <w:rPr>
          <w:rFonts w:ascii="Arial" w:hAnsi="Arial" w:cs="Arial"/>
          <w:sz w:val="22"/>
          <w:szCs w:val="22"/>
        </w:rPr>
        <w:t xml:space="preserve"> with any such persons</w:t>
      </w:r>
      <w:r w:rsidRPr="00537BC3">
        <w:rPr>
          <w:rFonts w:ascii="Arial" w:hAnsi="Arial" w:cs="Arial"/>
          <w:sz w:val="22"/>
          <w:szCs w:val="22"/>
        </w:rPr>
        <w:t xml:space="preserve"> and</w:t>
      </w:r>
      <w:r w:rsidR="00E8252C">
        <w:rPr>
          <w:rFonts w:ascii="Arial" w:hAnsi="Arial" w:cs="Arial"/>
          <w:sz w:val="22"/>
          <w:szCs w:val="22"/>
        </w:rPr>
        <w:t>,</w:t>
      </w:r>
      <w:r w:rsidRPr="00537BC3">
        <w:rPr>
          <w:rFonts w:ascii="Arial" w:hAnsi="Arial" w:cs="Arial"/>
          <w:sz w:val="22"/>
          <w:szCs w:val="22"/>
        </w:rPr>
        <w:t xml:space="preserve"> </w:t>
      </w:r>
      <w:r w:rsidR="00F83C7F">
        <w:rPr>
          <w:rFonts w:ascii="Arial" w:hAnsi="Arial" w:cs="Arial"/>
          <w:sz w:val="22"/>
          <w:szCs w:val="22"/>
        </w:rPr>
        <w:t xml:space="preserve">if so, </w:t>
      </w:r>
      <w:r w:rsidRPr="00537BC3">
        <w:rPr>
          <w:rFonts w:ascii="Arial" w:hAnsi="Arial" w:cs="Arial"/>
          <w:sz w:val="22"/>
          <w:szCs w:val="22"/>
        </w:rPr>
        <w:t>what level</w:t>
      </w:r>
      <w:r w:rsidR="00F83C7F">
        <w:rPr>
          <w:rFonts w:ascii="Arial" w:hAnsi="Arial" w:cs="Arial"/>
          <w:sz w:val="22"/>
          <w:szCs w:val="22"/>
        </w:rPr>
        <w:t xml:space="preserve"> and type of</w:t>
      </w:r>
      <w:r w:rsidRPr="00537BC3">
        <w:rPr>
          <w:rFonts w:ascii="Arial" w:hAnsi="Arial" w:cs="Arial"/>
          <w:sz w:val="22"/>
          <w:szCs w:val="22"/>
        </w:rPr>
        <w:t xml:space="preserve"> checks should be carried out. A</w:t>
      </w:r>
      <w:r w:rsidR="00F83C7F">
        <w:rPr>
          <w:rFonts w:ascii="Arial" w:hAnsi="Arial" w:cs="Arial"/>
          <w:sz w:val="22"/>
          <w:szCs w:val="22"/>
        </w:rPr>
        <w:t>n appropriate and</w:t>
      </w:r>
      <w:r w:rsidRPr="00537BC3">
        <w:rPr>
          <w:rFonts w:ascii="Arial" w:hAnsi="Arial" w:cs="Arial"/>
          <w:sz w:val="22"/>
          <w:szCs w:val="22"/>
        </w:rPr>
        <w:t xml:space="preserve"> satisfactory check must be received by the University before any work deemed to require a check is carried out.</w:t>
      </w:r>
    </w:p>
    <w:p w:rsidR="003E1B75" w:rsidRDefault="003E1B75" w:rsidP="003E1B75">
      <w:pPr>
        <w:ind w:left="567" w:right="216"/>
        <w:rPr>
          <w:rFonts w:ascii="Arial" w:hAnsi="Arial" w:cs="Arial"/>
          <w:sz w:val="22"/>
          <w:szCs w:val="22"/>
        </w:rPr>
      </w:pPr>
    </w:p>
    <w:p w:rsidR="0011442E" w:rsidRDefault="00F83C7F" w:rsidP="003E1B75">
      <w:pPr>
        <w:numPr>
          <w:ilvl w:val="0"/>
          <w:numId w:val="3"/>
        </w:numPr>
        <w:tabs>
          <w:tab w:val="clear" w:pos="432"/>
        </w:tabs>
        <w:ind w:left="567" w:right="216" w:hanging="567"/>
        <w:rPr>
          <w:rFonts w:ascii="Arial" w:hAnsi="Arial" w:cs="Arial"/>
          <w:sz w:val="22"/>
          <w:szCs w:val="22"/>
        </w:rPr>
      </w:pPr>
      <w:r>
        <w:rPr>
          <w:rFonts w:ascii="Arial" w:hAnsi="Arial" w:cs="Arial"/>
          <w:sz w:val="22"/>
          <w:szCs w:val="22"/>
        </w:rPr>
        <w:lastRenderedPageBreak/>
        <w:t>Examples of activities</w:t>
      </w:r>
      <w:r w:rsidR="0011442E">
        <w:rPr>
          <w:rFonts w:ascii="Arial" w:hAnsi="Arial" w:cs="Arial"/>
          <w:sz w:val="22"/>
          <w:szCs w:val="22"/>
        </w:rPr>
        <w:t xml:space="preserve"> which may be defined as Regulated Activity in relation to children or young persons</w:t>
      </w:r>
      <w:r>
        <w:rPr>
          <w:rFonts w:ascii="Arial" w:hAnsi="Arial" w:cs="Arial"/>
          <w:sz w:val="22"/>
          <w:szCs w:val="22"/>
        </w:rPr>
        <w:t>, and eligible for a DBS check,</w:t>
      </w:r>
      <w:r w:rsidR="0011442E">
        <w:rPr>
          <w:rFonts w:ascii="Arial" w:hAnsi="Arial" w:cs="Arial"/>
          <w:sz w:val="22"/>
          <w:szCs w:val="22"/>
        </w:rPr>
        <w:t xml:space="preserve"> include </w:t>
      </w:r>
      <w:r>
        <w:rPr>
          <w:rFonts w:ascii="Arial" w:hAnsi="Arial" w:cs="Arial"/>
          <w:sz w:val="22"/>
          <w:szCs w:val="22"/>
        </w:rPr>
        <w:t>the provision of healthcare, activit</w:t>
      </w:r>
      <w:r w:rsidR="00E8252C">
        <w:rPr>
          <w:rFonts w:ascii="Arial" w:hAnsi="Arial" w:cs="Arial"/>
          <w:sz w:val="22"/>
          <w:szCs w:val="22"/>
        </w:rPr>
        <w:t>ies</w:t>
      </w:r>
      <w:r>
        <w:rPr>
          <w:rFonts w:ascii="Arial" w:hAnsi="Arial" w:cs="Arial"/>
          <w:sz w:val="22"/>
          <w:szCs w:val="22"/>
        </w:rPr>
        <w:t xml:space="preserve"> undertaken in specified places including schools, advice or guidance wholly or mainly for children relating to well-being, </w:t>
      </w:r>
      <w:r w:rsidR="0011442E">
        <w:rPr>
          <w:rFonts w:ascii="Arial" w:hAnsi="Arial" w:cs="Arial"/>
          <w:sz w:val="22"/>
          <w:szCs w:val="22"/>
        </w:rPr>
        <w:t xml:space="preserve">unsupervised teaching, training, instruction, care for or supervision of a child or driving a vehicle only for children. Several factors need to be taken into account in order to determine </w:t>
      </w:r>
      <w:r>
        <w:rPr>
          <w:rFonts w:ascii="Arial" w:hAnsi="Arial" w:cs="Arial"/>
          <w:sz w:val="22"/>
          <w:szCs w:val="22"/>
        </w:rPr>
        <w:t xml:space="preserve">Regulated Activity and </w:t>
      </w:r>
      <w:r w:rsidR="0011442E">
        <w:rPr>
          <w:rFonts w:ascii="Arial" w:hAnsi="Arial" w:cs="Arial"/>
          <w:sz w:val="22"/>
          <w:szCs w:val="22"/>
        </w:rPr>
        <w:t>eligibility for the appropriate level and type</w:t>
      </w:r>
      <w:r>
        <w:rPr>
          <w:rFonts w:ascii="Arial" w:hAnsi="Arial" w:cs="Arial"/>
          <w:sz w:val="22"/>
          <w:szCs w:val="22"/>
        </w:rPr>
        <w:t xml:space="preserve"> of check</w:t>
      </w:r>
      <w:r w:rsidR="0011442E">
        <w:rPr>
          <w:rFonts w:ascii="Arial" w:hAnsi="Arial" w:cs="Arial"/>
          <w:sz w:val="22"/>
          <w:szCs w:val="22"/>
        </w:rPr>
        <w:t xml:space="preserve">, including </w:t>
      </w:r>
      <w:r>
        <w:rPr>
          <w:rFonts w:ascii="Arial" w:hAnsi="Arial" w:cs="Arial"/>
          <w:sz w:val="22"/>
          <w:szCs w:val="22"/>
        </w:rPr>
        <w:t xml:space="preserve">(but not limited to) </w:t>
      </w:r>
      <w:r w:rsidR="0011442E">
        <w:rPr>
          <w:rFonts w:ascii="Arial" w:hAnsi="Arial" w:cs="Arial"/>
          <w:sz w:val="22"/>
          <w:szCs w:val="22"/>
        </w:rPr>
        <w:t xml:space="preserve">the level of supervision </w:t>
      </w:r>
      <w:r>
        <w:rPr>
          <w:rFonts w:ascii="Arial" w:hAnsi="Arial" w:cs="Arial"/>
          <w:sz w:val="22"/>
          <w:szCs w:val="22"/>
        </w:rPr>
        <w:t xml:space="preserve">and frequency </w:t>
      </w:r>
      <w:r w:rsidR="0011442E">
        <w:rPr>
          <w:rFonts w:ascii="Arial" w:hAnsi="Arial" w:cs="Arial"/>
          <w:sz w:val="22"/>
          <w:szCs w:val="22"/>
        </w:rPr>
        <w:t xml:space="preserve">of the activity in question. </w:t>
      </w:r>
      <w:r>
        <w:rPr>
          <w:rFonts w:ascii="Arial" w:hAnsi="Arial" w:cs="Arial"/>
          <w:sz w:val="22"/>
          <w:szCs w:val="22"/>
        </w:rPr>
        <w:t xml:space="preserve">Examples of University </w:t>
      </w:r>
      <w:r w:rsidR="0011442E">
        <w:rPr>
          <w:rFonts w:ascii="Arial" w:hAnsi="Arial" w:cs="Arial"/>
          <w:sz w:val="22"/>
          <w:szCs w:val="22"/>
        </w:rPr>
        <w:t xml:space="preserve">roles </w:t>
      </w:r>
      <w:r>
        <w:rPr>
          <w:rFonts w:ascii="Arial" w:hAnsi="Arial" w:cs="Arial"/>
          <w:sz w:val="22"/>
          <w:szCs w:val="22"/>
        </w:rPr>
        <w:t xml:space="preserve">which are likely to require a </w:t>
      </w:r>
      <w:r w:rsidR="00E8252C">
        <w:rPr>
          <w:rFonts w:ascii="Arial" w:hAnsi="Arial" w:cs="Arial"/>
          <w:sz w:val="22"/>
          <w:szCs w:val="22"/>
        </w:rPr>
        <w:t>C</w:t>
      </w:r>
      <w:r w:rsidR="00905FB2">
        <w:rPr>
          <w:rFonts w:ascii="Arial" w:hAnsi="Arial" w:cs="Arial"/>
          <w:sz w:val="22"/>
          <w:szCs w:val="22"/>
        </w:rPr>
        <w:t xml:space="preserve">riminal </w:t>
      </w:r>
      <w:r w:rsidR="00E8252C">
        <w:rPr>
          <w:rFonts w:ascii="Arial" w:hAnsi="Arial" w:cs="Arial"/>
          <w:sz w:val="22"/>
          <w:szCs w:val="22"/>
        </w:rPr>
        <w:t>R</w:t>
      </w:r>
      <w:r w:rsidR="00905FB2">
        <w:rPr>
          <w:rFonts w:ascii="Arial" w:hAnsi="Arial" w:cs="Arial"/>
          <w:sz w:val="22"/>
          <w:szCs w:val="22"/>
        </w:rPr>
        <w:t xml:space="preserve">ecord </w:t>
      </w:r>
      <w:r w:rsidR="0011442E">
        <w:rPr>
          <w:rFonts w:ascii="Arial" w:hAnsi="Arial" w:cs="Arial"/>
          <w:sz w:val="22"/>
          <w:szCs w:val="22"/>
        </w:rPr>
        <w:t>check include (but are not limited to):</w:t>
      </w:r>
    </w:p>
    <w:p w:rsidR="003E1B75" w:rsidRDefault="003E1B75" w:rsidP="003E1B75">
      <w:pPr>
        <w:ind w:left="567" w:right="216"/>
        <w:rPr>
          <w:rFonts w:ascii="Arial" w:hAnsi="Arial" w:cs="Arial"/>
          <w:sz w:val="22"/>
          <w:szCs w:val="22"/>
        </w:rPr>
      </w:pPr>
    </w:p>
    <w:p w:rsidR="0011442E" w:rsidRDefault="0011442E" w:rsidP="003E1B75">
      <w:pPr>
        <w:numPr>
          <w:ilvl w:val="0"/>
          <w:numId w:val="5"/>
        </w:numPr>
        <w:tabs>
          <w:tab w:val="clear" w:pos="792"/>
        </w:tabs>
        <w:ind w:left="1134" w:hanging="567"/>
        <w:rPr>
          <w:rFonts w:ascii="Arial" w:hAnsi="Arial" w:cs="Arial"/>
          <w:sz w:val="22"/>
          <w:szCs w:val="22"/>
        </w:rPr>
      </w:pPr>
      <w:r>
        <w:rPr>
          <w:rFonts w:ascii="Arial" w:hAnsi="Arial" w:cs="Arial"/>
          <w:sz w:val="22"/>
          <w:szCs w:val="22"/>
        </w:rPr>
        <w:t>Personal Tutor of a child or young person;</w:t>
      </w:r>
    </w:p>
    <w:p w:rsidR="0011442E" w:rsidRDefault="0011442E" w:rsidP="003E1B75">
      <w:pPr>
        <w:numPr>
          <w:ilvl w:val="0"/>
          <w:numId w:val="5"/>
        </w:numPr>
        <w:tabs>
          <w:tab w:val="clear" w:pos="792"/>
        </w:tabs>
        <w:ind w:left="1134" w:hanging="567"/>
        <w:rPr>
          <w:rFonts w:ascii="Arial" w:hAnsi="Arial" w:cs="Arial"/>
          <w:sz w:val="22"/>
          <w:szCs w:val="22"/>
        </w:rPr>
      </w:pPr>
      <w:r>
        <w:rPr>
          <w:rFonts w:ascii="Arial" w:hAnsi="Arial" w:cs="Arial"/>
          <w:sz w:val="22"/>
          <w:szCs w:val="22"/>
        </w:rPr>
        <w:t>Supervision of a child engaged in outreach activities; Summer camp staff ;</w:t>
      </w:r>
    </w:p>
    <w:p w:rsidR="0011442E" w:rsidRDefault="0011442E" w:rsidP="003E1B75">
      <w:pPr>
        <w:numPr>
          <w:ilvl w:val="0"/>
          <w:numId w:val="5"/>
        </w:numPr>
        <w:tabs>
          <w:tab w:val="clear" w:pos="792"/>
        </w:tabs>
        <w:ind w:left="1134" w:hanging="567"/>
        <w:rPr>
          <w:rFonts w:ascii="Arial" w:hAnsi="Arial" w:cs="Arial"/>
          <w:sz w:val="22"/>
          <w:szCs w:val="22"/>
        </w:rPr>
      </w:pPr>
      <w:r>
        <w:rPr>
          <w:rFonts w:ascii="Arial" w:hAnsi="Arial" w:cs="Arial"/>
          <w:sz w:val="22"/>
          <w:szCs w:val="22"/>
        </w:rPr>
        <w:t>Link tutors in schools; PhD students conducting research in schools;</w:t>
      </w:r>
    </w:p>
    <w:p w:rsidR="0011442E" w:rsidRDefault="0011442E" w:rsidP="003E1B75">
      <w:pPr>
        <w:numPr>
          <w:ilvl w:val="0"/>
          <w:numId w:val="5"/>
        </w:numPr>
        <w:tabs>
          <w:tab w:val="clear" w:pos="792"/>
        </w:tabs>
        <w:ind w:left="1134" w:right="432" w:hanging="567"/>
        <w:rPr>
          <w:rFonts w:ascii="Arial" w:hAnsi="Arial" w:cs="Arial"/>
          <w:sz w:val="22"/>
          <w:szCs w:val="22"/>
        </w:rPr>
      </w:pPr>
      <w:r>
        <w:rPr>
          <w:rFonts w:ascii="Arial" w:hAnsi="Arial" w:cs="Arial"/>
          <w:sz w:val="22"/>
          <w:szCs w:val="22"/>
        </w:rPr>
        <w:t>Appointment as warden, sub-warden, hall manager or equivalent and night porters in a hall of residence designated for accommodating children or young persons; Certain security roles</w:t>
      </w:r>
    </w:p>
    <w:p w:rsidR="0011442E" w:rsidRDefault="0011442E" w:rsidP="003E1B75">
      <w:pPr>
        <w:numPr>
          <w:ilvl w:val="0"/>
          <w:numId w:val="5"/>
        </w:numPr>
        <w:tabs>
          <w:tab w:val="clear" w:pos="792"/>
        </w:tabs>
        <w:ind w:left="1134" w:hanging="567"/>
        <w:rPr>
          <w:rFonts w:ascii="Arial" w:hAnsi="Arial" w:cs="Arial"/>
          <w:sz w:val="22"/>
          <w:szCs w:val="22"/>
        </w:rPr>
      </w:pPr>
      <w:r>
        <w:rPr>
          <w:rFonts w:ascii="Arial" w:hAnsi="Arial" w:cs="Arial"/>
          <w:sz w:val="22"/>
          <w:szCs w:val="22"/>
        </w:rPr>
        <w:t>Disability advisers, mentors and personal assistants;</w:t>
      </w:r>
    </w:p>
    <w:p w:rsidR="0011442E" w:rsidRDefault="0011442E" w:rsidP="003E1B75">
      <w:pPr>
        <w:numPr>
          <w:ilvl w:val="0"/>
          <w:numId w:val="5"/>
        </w:numPr>
        <w:tabs>
          <w:tab w:val="clear" w:pos="792"/>
        </w:tabs>
        <w:ind w:left="1134" w:hanging="567"/>
        <w:rPr>
          <w:rFonts w:ascii="Arial" w:hAnsi="Arial" w:cs="Arial"/>
          <w:sz w:val="22"/>
          <w:szCs w:val="22"/>
        </w:rPr>
      </w:pPr>
      <w:r>
        <w:rPr>
          <w:rFonts w:ascii="Arial" w:hAnsi="Arial" w:cs="Arial"/>
          <w:sz w:val="22"/>
          <w:szCs w:val="22"/>
        </w:rPr>
        <w:t>Managers of staff who are in Regulated Activity;</w:t>
      </w:r>
    </w:p>
    <w:p w:rsidR="0011442E" w:rsidRDefault="0011442E" w:rsidP="003E1B75">
      <w:pPr>
        <w:numPr>
          <w:ilvl w:val="0"/>
          <w:numId w:val="5"/>
        </w:numPr>
        <w:tabs>
          <w:tab w:val="clear" w:pos="792"/>
        </w:tabs>
        <w:ind w:left="1134" w:hanging="567"/>
        <w:rPr>
          <w:rFonts w:ascii="Arial" w:hAnsi="Arial" w:cs="Arial"/>
          <w:spacing w:val="-2"/>
          <w:sz w:val="23"/>
          <w:szCs w:val="23"/>
        </w:rPr>
      </w:pPr>
      <w:r>
        <w:rPr>
          <w:rFonts w:ascii="Arial" w:hAnsi="Arial" w:cs="Arial"/>
          <w:spacing w:val="-2"/>
          <w:sz w:val="22"/>
          <w:szCs w:val="22"/>
        </w:rPr>
        <w:t xml:space="preserve">Swimming instructors and climbing wall tutors </w:t>
      </w:r>
      <w:r>
        <w:rPr>
          <w:rFonts w:ascii="Arial" w:hAnsi="Arial" w:cs="Arial"/>
          <w:spacing w:val="-2"/>
          <w:sz w:val="23"/>
          <w:szCs w:val="23"/>
        </w:rPr>
        <w:t>involved in provision of children’s clubs;</w:t>
      </w:r>
    </w:p>
    <w:p w:rsidR="0011442E" w:rsidRDefault="0011442E" w:rsidP="003E1B75">
      <w:pPr>
        <w:numPr>
          <w:ilvl w:val="0"/>
          <w:numId w:val="5"/>
        </w:numPr>
        <w:tabs>
          <w:tab w:val="clear" w:pos="792"/>
        </w:tabs>
        <w:ind w:left="1134" w:hanging="567"/>
        <w:rPr>
          <w:rFonts w:ascii="Arial" w:hAnsi="Arial" w:cs="Arial"/>
          <w:sz w:val="22"/>
          <w:szCs w:val="22"/>
        </w:rPr>
      </w:pPr>
      <w:r>
        <w:rPr>
          <w:rFonts w:ascii="Arial" w:hAnsi="Arial" w:cs="Arial"/>
          <w:sz w:val="22"/>
          <w:szCs w:val="22"/>
        </w:rPr>
        <w:t>Students on various programmes including nursing, medicine, social work, dental, PGCE.</w:t>
      </w:r>
    </w:p>
    <w:p w:rsidR="0011442E" w:rsidRPr="005C353F" w:rsidRDefault="0011442E" w:rsidP="005C353F">
      <w:pPr>
        <w:pStyle w:val="ListParagraph"/>
        <w:ind w:left="567" w:hanging="567"/>
        <w:rPr>
          <w:rFonts w:ascii="Arial" w:hAnsi="Arial" w:cs="Arial"/>
          <w:sz w:val="22"/>
          <w:szCs w:val="22"/>
        </w:rPr>
      </w:pPr>
    </w:p>
    <w:p w:rsidR="0011442E" w:rsidRPr="003E1B75" w:rsidRDefault="0011442E" w:rsidP="003E1B75">
      <w:pPr>
        <w:pStyle w:val="ListParagraph"/>
        <w:numPr>
          <w:ilvl w:val="0"/>
          <w:numId w:val="3"/>
        </w:numPr>
        <w:tabs>
          <w:tab w:val="clear" w:pos="432"/>
        </w:tabs>
        <w:ind w:left="567" w:hanging="567"/>
        <w:rPr>
          <w:rFonts w:ascii="Arial" w:hAnsi="Arial" w:cs="Arial"/>
          <w:sz w:val="22"/>
          <w:szCs w:val="22"/>
        </w:rPr>
      </w:pPr>
      <w:r w:rsidRPr="003E1B75">
        <w:rPr>
          <w:rFonts w:ascii="Arial" w:hAnsi="Arial" w:cs="Arial"/>
          <w:sz w:val="22"/>
          <w:szCs w:val="22"/>
        </w:rPr>
        <w:t xml:space="preserve">If there is any doubt as to whether a </w:t>
      </w:r>
      <w:r w:rsidR="00905FB2" w:rsidRPr="003E1B75">
        <w:rPr>
          <w:rFonts w:ascii="Arial" w:hAnsi="Arial" w:cs="Arial"/>
          <w:sz w:val="22"/>
          <w:szCs w:val="22"/>
        </w:rPr>
        <w:t xml:space="preserve">Criminal Record </w:t>
      </w:r>
      <w:r w:rsidRPr="003E1B75">
        <w:rPr>
          <w:rFonts w:ascii="Arial" w:hAnsi="Arial" w:cs="Arial"/>
          <w:sz w:val="22"/>
          <w:szCs w:val="22"/>
        </w:rPr>
        <w:t>check is to be made or the appropriate level of</w:t>
      </w:r>
      <w:r w:rsidR="00905FB2" w:rsidRPr="003E1B75">
        <w:rPr>
          <w:rFonts w:ascii="Arial" w:hAnsi="Arial" w:cs="Arial"/>
          <w:sz w:val="22"/>
          <w:szCs w:val="22"/>
        </w:rPr>
        <w:t xml:space="preserve"> </w:t>
      </w:r>
      <w:r w:rsidRPr="003E1B75">
        <w:rPr>
          <w:rFonts w:ascii="Arial" w:hAnsi="Arial" w:cs="Arial"/>
          <w:sz w:val="22"/>
          <w:szCs w:val="22"/>
        </w:rPr>
        <w:t>check, guidance must be sought from the University Lead</w:t>
      </w:r>
      <w:r w:rsidR="00741A40">
        <w:rPr>
          <w:rFonts w:ascii="Arial" w:hAnsi="Arial" w:cs="Arial"/>
          <w:sz w:val="22"/>
          <w:szCs w:val="22"/>
        </w:rPr>
        <w:t xml:space="preserve"> </w:t>
      </w:r>
      <w:r w:rsidR="00044EC8" w:rsidRPr="003E1B75">
        <w:rPr>
          <w:rFonts w:ascii="Arial" w:hAnsi="Arial" w:cs="Arial"/>
          <w:sz w:val="22"/>
          <w:szCs w:val="22"/>
        </w:rPr>
        <w:t>Disclosure Manager</w:t>
      </w:r>
      <w:r w:rsidR="00C52FDC">
        <w:rPr>
          <w:rStyle w:val="FootnoteReference"/>
          <w:rFonts w:ascii="Arial" w:hAnsi="Arial" w:cs="Arial"/>
          <w:sz w:val="22"/>
          <w:szCs w:val="22"/>
        </w:rPr>
        <w:footnoteReference w:id="5"/>
      </w:r>
      <w:r w:rsidRPr="003E1B75">
        <w:rPr>
          <w:rFonts w:ascii="Arial" w:hAnsi="Arial" w:cs="Arial"/>
          <w:sz w:val="22"/>
          <w:szCs w:val="22"/>
        </w:rPr>
        <w:t>.</w:t>
      </w:r>
    </w:p>
    <w:p w:rsidR="003E1B75" w:rsidRPr="003E1B75" w:rsidRDefault="003E1B75" w:rsidP="003E1B75">
      <w:pPr>
        <w:pStyle w:val="ListParagraph"/>
        <w:ind w:left="567" w:hanging="567"/>
        <w:rPr>
          <w:rFonts w:ascii="Arial" w:hAnsi="Arial" w:cs="Arial"/>
          <w:sz w:val="22"/>
          <w:szCs w:val="22"/>
        </w:rPr>
      </w:pPr>
    </w:p>
    <w:p w:rsidR="0011442E" w:rsidRPr="003E1B75" w:rsidRDefault="0011442E" w:rsidP="003E1B75">
      <w:pPr>
        <w:pStyle w:val="ListParagraph"/>
        <w:numPr>
          <w:ilvl w:val="0"/>
          <w:numId w:val="3"/>
        </w:numPr>
        <w:tabs>
          <w:tab w:val="clear" w:pos="432"/>
        </w:tabs>
        <w:ind w:left="567" w:right="288" w:hanging="567"/>
        <w:rPr>
          <w:rFonts w:ascii="Arial" w:hAnsi="Arial" w:cs="Arial"/>
          <w:sz w:val="23"/>
          <w:szCs w:val="23"/>
        </w:rPr>
      </w:pPr>
      <w:r w:rsidRPr="003E1B75">
        <w:rPr>
          <w:rFonts w:ascii="Arial" w:hAnsi="Arial" w:cs="Arial"/>
          <w:sz w:val="22"/>
          <w:szCs w:val="22"/>
        </w:rPr>
        <w:t xml:space="preserve">The definition of Regulated Activity relating to adults now focuses on the activities required by the adult which may make them vulnerable. Roles include provision of healthcare, personal care, social work, assistance with general household matters and conduct of a </w:t>
      </w:r>
      <w:r w:rsidRPr="003E1B75">
        <w:rPr>
          <w:rFonts w:ascii="Arial" w:hAnsi="Arial" w:cs="Arial"/>
          <w:sz w:val="23"/>
          <w:szCs w:val="23"/>
        </w:rPr>
        <w:t>person’s own affairs and transportation in certain situations.</w:t>
      </w:r>
      <w:r w:rsidR="00044EC8" w:rsidRPr="003E1B75">
        <w:rPr>
          <w:rFonts w:ascii="Arial" w:hAnsi="Arial" w:cs="Arial"/>
          <w:sz w:val="23"/>
          <w:szCs w:val="23"/>
        </w:rPr>
        <w:t xml:space="preserve">  In addition, consideration of a criminal record check should be given to roles involving significant contact with adults in vulnerable circumstances.</w:t>
      </w:r>
    </w:p>
    <w:p w:rsidR="003E1B75" w:rsidRPr="003E1B75" w:rsidRDefault="003E1B75" w:rsidP="003E1B75">
      <w:pPr>
        <w:pStyle w:val="ListParagraph"/>
        <w:ind w:left="432" w:right="288"/>
        <w:rPr>
          <w:rFonts w:ascii="Arial" w:hAnsi="Arial" w:cs="Arial"/>
          <w:sz w:val="23"/>
          <w:szCs w:val="23"/>
        </w:rPr>
      </w:pPr>
    </w:p>
    <w:p w:rsidR="0011442E" w:rsidRPr="003E1B75" w:rsidRDefault="0011442E" w:rsidP="003E1B75">
      <w:pPr>
        <w:pStyle w:val="ListParagraph"/>
        <w:numPr>
          <w:ilvl w:val="0"/>
          <w:numId w:val="3"/>
        </w:numPr>
        <w:tabs>
          <w:tab w:val="clear" w:pos="432"/>
        </w:tabs>
        <w:ind w:left="567" w:right="144" w:hanging="567"/>
        <w:rPr>
          <w:rFonts w:ascii="Arial" w:hAnsi="Arial" w:cs="Arial"/>
          <w:sz w:val="22"/>
          <w:szCs w:val="22"/>
        </w:rPr>
      </w:pPr>
      <w:r w:rsidRPr="003E1B75">
        <w:rPr>
          <w:rFonts w:ascii="Arial" w:hAnsi="Arial" w:cs="Arial"/>
          <w:sz w:val="22"/>
          <w:szCs w:val="22"/>
        </w:rPr>
        <w:t>In certain circumstances described below at (a) and (b), the University is under an obligation to notify the DBS. Any staff with knowledge of the circumstances at (a) or (b) below must report the facts to the nominated senior officer detailed at 18 below. The nominated senior officer shall then notify the DBS. The circumstances are</w:t>
      </w:r>
    </w:p>
    <w:p w:rsidR="003E1B75" w:rsidRPr="003E1B75" w:rsidRDefault="003E1B75" w:rsidP="003E1B75">
      <w:pPr>
        <w:pStyle w:val="ListParagraph"/>
        <w:ind w:left="432" w:right="144"/>
        <w:rPr>
          <w:rFonts w:ascii="Arial" w:hAnsi="Arial" w:cs="Arial"/>
          <w:sz w:val="22"/>
          <w:szCs w:val="22"/>
        </w:rPr>
      </w:pPr>
    </w:p>
    <w:p w:rsidR="0011442E" w:rsidRDefault="0011442E" w:rsidP="003E1B75">
      <w:pPr>
        <w:numPr>
          <w:ilvl w:val="0"/>
          <w:numId w:val="6"/>
        </w:numPr>
        <w:tabs>
          <w:tab w:val="clear" w:pos="1008"/>
        </w:tabs>
        <w:ind w:left="1134" w:right="144" w:hanging="567"/>
        <w:rPr>
          <w:rFonts w:ascii="Arial" w:hAnsi="Arial" w:cs="Arial"/>
          <w:sz w:val="22"/>
          <w:szCs w:val="22"/>
        </w:rPr>
      </w:pPr>
      <w:r>
        <w:rPr>
          <w:rFonts w:ascii="Arial" w:hAnsi="Arial" w:cs="Arial"/>
          <w:sz w:val="23"/>
          <w:szCs w:val="23"/>
        </w:rPr>
        <w:t xml:space="preserve">in the event of terminating a member of staff’s involvement in activities involving children, </w:t>
      </w:r>
      <w:r>
        <w:rPr>
          <w:rFonts w:ascii="Arial" w:hAnsi="Arial" w:cs="Arial"/>
          <w:sz w:val="22"/>
          <w:szCs w:val="22"/>
        </w:rPr>
        <w:t>young persons or adults in vulnerable circumstances, as a result of suspected abuse, harm or risk thereof OR</w:t>
      </w:r>
    </w:p>
    <w:p w:rsidR="0011442E" w:rsidRDefault="0011442E" w:rsidP="003E1B75">
      <w:pPr>
        <w:numPr>
          <w:ilvl w:val="0"/>
          <w:numId w:val="7"/>
        </w:numPr>
        <w:tabs>
          <w:tab w:val="clear" w:pos="1008"/>
        </w:tabs>
        <w:ind w:left="1134" w:right="144" w:hanging="567"/>
        <w:rPr>
          <w:rFonts w:ascii="Arial" w:hAnsi="Arial" w:cs="Arial"/>
          <w:sz w:val="22"/>
          <w:szCs w:val="22"/>
        </w:rPr>
      </w:pPr>
      <w:r>
        <w:rPr>
          <w:rFonts w:ascii="Arial" w:hAnsi="Arial" w:cs="Arial"/>
          <w:sz w:val="22"/>
          <w:szCs w:val="22"/>
        </w:rPr>
        <w:t>where such action would have been taken had the member of staff not voluntarily ceased to participate in such activity.</w:t>
      </w:r>
    </w:p>
    <w:p w:rsidR="003E1B75" w:rsidRDefault="003E1B75" w:rsidP="003E1B75">
      <w:pPr>
        <w:ind w:left="1134" w:right="144"/>
        <w:rPr>
          <w:rFonts w:ascii="Arial" w:hAnsi="Arial" w:cs="Arial"/>
          <w:sz w:val="22"/>
          <w:szCs w:val="22"/>
        </w:rPr>
      </w:pPr>
    </w:p>
    <w:p w:rsidR="0011442E" w:rsidRPr="003E1B75" w:rsidRDefault="00A46116" w:rsidP="003E1B75">
      <w:pPr>
        <w:pStyle w:val="ListParagraph"/>
        <w:numPr>
          <w:ilvl w:val="0"/>
          <w:numId w:val="3"/>
        </w:numPr>
        <w:tabs>
          <w:tab w:val="clear" w:pos="432"/>
        </w:tabs>
        <w:ind w:left="567" w:right="144" w:hanging="567"/>
        <w:rPr>
          <w:rFonts w:ascii="Arial" w:hAnsi="Arial" w:cs="Arial"/>
          <w:sz w:val="22"/>
          <w:szCs w:val="22"/>
        </w:rPr>
      </w:pPr>
      <w:r w:rsidRPr="003E1B75">
        <w:rPr>
          <w:rFonts w:ascii="Arial" w:hAnsi="Arial" w:cs="Arial"/>
          <w:sz w:val="22"/>
          <w:szCs w:val="22"/>
        </w:rPr>
        <w:t xml:space="preserve">Criminal Record </w:t>
      </w:r>
      <w:r w:rsidR="0011442E" w:rsidRPr="003E1B75">
        <w:rPr>
          <w:rFonts w:ascii="Arial" w:hAnsi="Arial" w:cs="Arial"/>
          <w:sz w:val="22"/>
          <w:szCs w:val="22"/>
        </w:rPr>
        <w:t xml:space="preserve">checks are only one method of promoting safeguarding and fulfilling the aims of this Policy. They should not be considered as a substitute for, but rather an enhancement to, the measures set out in the respective associated </w:t>
      </w:r>
      <w:r w:rsidRPr="003E1B75">
        <w:rPr>
          <w:rFonts w:ascii="Arial" w:hAnsi="Arial" w:cs="Arial"/>
          <w:sz w:val="22"/>
          <w:szCs w:val="22"/>
        </w:rPr>
        <w:t>G</w:t>
      </w:r>
      <w:r w:rsidR="0011442E" w:rsidRPr="003E1B75">
        <w:rPr>
          <w:rFonts w:ascii="Arial" w:hAnsi="Arial" w:cs="Arial"/>
          <w:sz w:val="22"/>
          <w:szCs w:val="22"/>
        </w:rPr>
        <w:t>uidance</w:t>
      </w:r>
      <w:r w:rsidRPr="003E1B75">
        <w:rPr>
          <w:rFonts w:ascii="Arial" w:hAnsi="Arial" w:cs="Arial"/>
          <w:sz w:val="22"/>
          <w:szCs w:val="22"/>
        </w:rPr>
        <w:t xml:space="preserve"> referred to above</w:t>
      </w:r>
      <w:r w:rsidR="003E1B75">
        <w:rPr>
          <w:rFonts w:ascii="Arial" w:hAnsi="Arial" w:cs="Arial"/>
          <w:sz w:val="22"/>
          <w:szCs w:val="22"/>
        </w:rPr>
        <w:t>.</w:t>
      </w:r>
    </w:p>
    <w:p w:rsidR="003E1B75" w:rsidRPr="003E1B75" w:rsidRDefault="003E1B75" w:rsidP="003E1B75">
      <w:pPr>
        <w:pStyle w:val="ListParagraph"/>
        <w:ind w:left="432" w:right="144"/>
        <w:rPr>
          <w:rFonts w:ascii="Arial" w:hAnsi="Arial" w:cs="Arial"/>
          <w:sz w:val="22"/>
          <w:szCs w:val="22"/>
        </w:rPr>
      </w:pPr>
    </w:p>
    <w:p w:rsidR="0011442E" w:rsidRDefault="0011442E" w:rsidP="003E1B75">
      <w:pPr>
        <w:rPr>
          <w:rFonts w:ascii="Arial" w:hAnsi="Arial" w:cs="Arial"/>
          <w:b/>
          <w:bCs/>
          <w:sz w:val="22"/>
          <w:szCs w:val="22"/>
        </w:rPr>
      </w:pPr>
      <w:r>
        <w:rPr>
          <w:rFonts w:ascii="Arial" w:hAnsi="Arial" w:cs="Arial"/>
          <w:b/>
          <w:bCs/>
          <w:sz w:val="22"/>
          <w:szCs w:val="22"/>
        </w:rPr>
        <w:t>Research engaging children, young persons or adults in vulnerable circumstances</w:t>
      </w:r>
    </w:p>
    <w:p w:rsidR="003E1B75" w:rsidRDefault="003E1B75" w:rsidP="003E1B75">
      <w:pPr>
        <w:ind w:left="72"/>
        <w:rPr>
          <w:rFonts w:ascii="Arial" w:hAnsi="Arial" w:cs="Arial"/>
          <w:b/>
          <w:bCs/>
          <w:sz w:val="22"/>
          <w:szCs w:val="22"/>
        </w:rPr>
      </w:pPr>
    </w:p>
    <w:p w:rsidR="0011442E" w:rsidRPr="003E1B75" w:rsidRDefault="0011442E" w:rsidP="003E1B75">
      <w:pPr>
        <w:pStyle w:val="ListParagraph"/>
        <w:numPr>
          <w:ilvl w:val="0"/>
          <w:numId w:val="3"/>
        </w:numPr>
        <w:tabs>
          <w:tab w:val="clear" w:pos="432"/>
        </w:tabs>
        <w:ind w:left="567" w:right="144" w:hanging="567"/>
        <w:rPr>
          <w:rFonts w:ascii="Arial" w:hAnsi="Arial" w:cs="Arial"/>
          <w:sz w:val="22"/>
          <w:szCs w:val="22"/>
        </w:rPr>
      </w:pPr>
      <w:r w:rsidRPr="003E1B75">
        <w:rPr>
          <w:rFonts w:ascii="Arial" w:hAnsi="Arial" w:cs="Arial"/>
          <w:sz w:val="22"/>
          <w:szCs w:val="22"/>
        </w:rPr>
        <w:t xml:space="preserve">No research using (or otherwise engaging) children, young persons or adults in vulnerable circumstances may be carried out without the permission of the relevant </w:t>
      </w:r>
      <w:r w:rsidRPr="003E1B75">
        <w:rPr>
          <w:rFonts w:ascii="Arial" w:hAnsi="Arial" w:cs="Arial"/>
          <w:sz w:val="22"/>
          <w:szCs w:val="22"/>
        </w:rPr>
        <w:lastRenderedPageBreak/>
        <w:t>faculty ethics committee and the head of the school concerned. The head of the school concerned shall be responsible for ensuring that a satisfactory written risk assessment is completed and that control measures specified therein are effected.</w:t>
      </w:r>
    </w:p>
    <w:p w:rsidR="003E1B75" w:rsidRPr="003E1B75" w:rsidRDefault="003E1B75" w:rsidP="003E1B75">
      <w:pPr>
        <w:pStyle w:val="ListParagraph"/>
        <w:ind w:left="432" w:right="144"/>
        <w:rPr>
          <w:rFonts w:ascii="Arial" w:hAnsi="Arial" w:cs="Arial"/>
          <w:sz w:val="22"/>
          <w:szCs w:val="22"/>
        </w:rPr>
      </w:pPr>
    </w:p>
    <w:p w:rsidR="0011442E" w:rsidRDefault="0011442E" w:rsidP="003E1B75">
      <w:pPr>
        <w:ind w:left="72"/>
        <w:rPr>
          <w:rFonts w:ascii="Arial" w:hAnsi="Arial" w:cs="Arial"/>
          <w:b/>
          <w:bCs/>
          <w:sz w:val="22"/>
          <w:szCs w:val="22"/>
        </w:rPr>
      </w:pPr>
      <w:r>
        <w:rPr>
          <w:rFonts w:ascii="Arial" w:hAnsi="Arial" w:cs="Arial"/>
          <w:b/>
          <w:bCs/>
          <w:sz w:val="22"/>
          <w:szCs w:val="22"/>
        </w:rPr>
        <w:t>Notification of incidents</w:t>
      </w:r>
    </w:p>
    <w:p w:rsidR="003E1B75" w:rsidRDefault="003E1B75" w:rsidP="003E1B75">
      <w:pPr>
        <w:ind w:left="72"/>
        <w:rPr>
          <w:rFonts w:ascii="Arial" w:hAnsi="Arial" w:cs="Arial"/>
          <w:b/>
          <w:bCs/>
          <w:sz w:val="22"/>
          <w:szCs w:val="22"/>
        </w:rPr>
      </w:pPr>
    </w:p>
    <w:p w:rsidR="0011442E" w:rsidRPr="003E1B75" w:rsidRDefault="0011442E" w:rsidP="003E1B75">
      <w:pPr>
        <w:pStyle w:val="ListParagraph"/>
        <w:numPr>
          <w:ilvl w:val="0"/>
          <w:numId w:val="3"/>
        </w:numPr>
        <w:tabs>
          <w:tab w:val="clear" w:pos="432"/>
        </w:tabs>
        <w:ind w:left="567" w:right="144" w:hanging="567"/>
        <w:rPr>
          <w:rFonts w:ascii="Arial" w:hAnsi="Arial" w:cs="Arial"/>
          <w:spacing w:val="1"/>
          <w:sz w:val="22"/>
          <w:szCs w:val="22"/>
        </w:rPr>
      </w:pPr>
      <w:r w:rsidRPr="003E1B75">
        <w:rPr>
          <w:rFonts w:ascii="Arial" w:hAnsi="Arial" w:cs="Arial"/>
          <w:spacing w:val="1"/>
          <w:sz w:val="22"/>
          <w:szCs w:val="22"/>
        </w:rPr>
        <w:t xml:space="preserve">Any unusual incident involving a child, young person or adult in vulnerable circumstances must be reported immediately to the head of the school or service concerned (or the person to whom such role has been delegated in accordance with 2 or 4(b) above) who will then report in accordance with the procedures set out in the relevant </w:t>
      </w:r>
      <w:r w:rsidR="00A46116" w:rsidRPr="003E1B75">
        <w:rPr>
          <w:rFonts w:ascii="Arial" w:hAnsi="Arial" w:cs="Arial"/>
          <w:spacing w:val="1"/>
          <w:sz w:val="22"/>
          <w:szCs w:val="22"/>
        </w:rPr>
        <w:t>Guidance</w:t>
      </w:r>
      <w:r w:rsidRPr="003E1B75">
        <w:rPr>
          <w:rFonts w:ascii="Arial" w:hAnsi="Arial" w:cs="Arial"/>
          <w:spacing w:val="1"/>
          <w:sz w:val="22"/>
          <w:szCs w:val="22"/>
        </w:rPr>
        <w:t xml:space="preserve">. </w:t>
      </w:r>
      <w:r w:rsidRPr="003E1B75">
        <w:rPr>
          <w:rFonts w:ascii="Arial" w:hAnsi="Arial" w:cs="Arial"/>
          <w:spacing w:val="1"/>
          <w:sz w:val="23"/>
          <w:szCs w:val="23"/>
        </w:rPr>
        <w:t xml:space="preserve">An ‘unusual incident’ is one </w:t>
      </w:r>
      <w:r w:rsidRPr="003E1B75">
        <w:rPr>
          <w:rFonts w:ascii="Arial" w:hAnsi="Arial" w:cs="Arial"/>
          <w:spacing w:val="1"/>
          <w:sz w:val="22"/>
          <w:szCs w:val="22"/>
        </w:rPr>
        <w:t>which might reasonably give grounds for concern about the health, safety or welfare of the individual concerned, or which entails a departure from the control measures specified in the relevant risk assessment, or which is an event not foreseen in the risk assessment.</w:t>
      </w:r>
    </w:p>
    <w:p w:rsidR="003E1B75" w:rsidRPr="003E1B75" w:rsidRDefault="003E1B75" w:rsidP="003E1B75">
      <w:pPr>
        <w:pStyle w:val="ListParagraph"/>
        <w:ind w:left="432" w:right="144"/>
        <w:rPr>
          <w:rFonts w:ascii="Arial" w:hAnsi="Arial" w:cs="Arial"/>
          <w:spacing w:val="1"/>
          <w:sz w:val="22"/>
          <w:szCs w:val="22"/>
        </w:rPr>
      </w:pPr>
    </w:p>
    <w:p w:rsidR="0011442E" w:rsidRDefault="0011442E" w:rsidP="003E1B75">
      <w:pPr>
        <w:ind w:left="72"/>
        <w:rPr>
          <w:rFonts w:ascii="Arial" w:hAnsi="Arial" w:cs="Arial"/>
          <w:b/>
          <w:bCs/>
          <w:sz w:val="22"/>
          <w:szCs w:val="22"/>
        </w:rPr>
      </w:pPr>
      <w:r>
        <w:rPr>
          <w:rFonts w:ascii="Arial" w:hAnsi="Arial" w:cs="Arial"/>
          <w:b/>
          <w:bCs/>
          <w:sz w:val="22"/>
          <w:szCs w:val="22"/>
        </w:rPr>
        <w:t>Corporate responsibilities</w:t>
      </w:r>
    </w:p>
    <w:p w:rsidR="003E1B75" w:rsidRDefault="003E1B75" w:rsidP="003E1B75">
      <w:pPr>
        <w:rPr>
          <w:rFonts w:ascii="Arial" w:hAnsi="Arial" w:cs="Arial"/>
          <w:b/>
          <w:bCs/>
          <w:sz w:val="22"/>
          <w:szCs w:val="22"/>
        </w:rPr>
      </w:pPr>
    </w:p>
    <w:p w:rsidR="0011442E" w:rsidRPr="003E1B75" w:rsidRDefault="00C52FDC" w:rsidP="003E1B75">
      <w:pPr>
        <w:pStyle w:val="ListParagraph"/>
        <w:numPr>
          <w:ilvl w:val="0"/>
          <w:numId w:val="3"/>
        </w:numPr>
        <w:tabs>
          <w:tab w:val="clear" w:pos="432"/>
        </w:tabs>
        <w:ind w:left="567" w:hanging="567"/>
        <w:rPr>
          <w:rFonts w:ascii="Arial" w:hAnsi="Arial" w:cs="Arial"/>
          <w:sz w:val="22"/>
          <w:szCs w:val="22"/>
        </w:rPr>
      </w:pPr>
      <w:r>
        <w:rPr>
          <w:rFonts w:ascii="Arial" w:hAnsi="Arial" w:cs="Arial"/>
          <w:sz w:val="22"/>
          <w:szCs w:val="22"/>
        </w:rPr>
        <w:t>Members of the University Executive Group</w:t>
      </w:r>
      <w:r w:rsidR="0011442E" w:rsidRPr="003E1B75">
        <w:rPr>
          <w:rFonts w:ascii="Arial" w:hAnsi="Arial" w:cs="Arial"/>
          <w:sz w:val="22"/>
          <w:szCs w:val="22"/>
        </w:rPr>
        <w:t xml:space="preserve"> must ensure that </w:t>
      </w:r>
      <w:r>
        <w:rPr>
          <w:rFonts w:ascii="Arial" w:hAnsi="Arial" w:cs="Arial"/>
          <w:sz w:val="22"/>
          <w:szCs w:val="22"/>
        </w:rPr>
        <w:t xml:space="preserve">their </w:t>
      </w:r>
      <w:r w:rsidR="0011442E" w:rsidRPr="003E1B75">
        <w:rPr>
          <w:rFonts w:ascii="Arial" w:hAnsi="Arial" w:cs="Arial"/>
          <w:sz w:val="22"/>
          <w:szCs w:val="22"/>
        </w:rPr>
        <w:t>staff are aware of this policy.</w:t>
      </w:r>
    </w:p>
    <w:p w:rsidR="003E1B75" w:rsidRDefault="003E1B75" w:rsidP="003E1B75">
      <w:pPr>
        <w:ind w:left="567" w:right="864" w:hanging="567"/>
        <w:rPr>
          <w:rFonts w:ascii="Arial" w:hAnsi="Arial" w:cs="Arial"/>
          <w:sz w:val="22"/>
          <w:szCs w:val="22"/>
        </w:rPr>
      </w:pPr>
    </w:p>
    <w:p w:rsidR="0011442E" w:rsidRPr="00B70FA1" w:rsidRDefault="0011442E" w:rsidP="00B70FA1">
      <w:pPr>
        <w:pStyle w:val="ListParagraph"/>
        <w:numPr>
          <w:ilvl w:val="0"/>
          <w:numId w:val="3"/>
        </w:numPr>
        <w:ind w:right="864"/>
        <w:rPr>
          <w:rFonts w:ascii="Arial" w:hAnsi="Arial" w:cs="Arial"/>
          <w:sz w:val="22"/>
          <w:szCs w:val="22"/>
        </w:rPr>
      </w:pPr>
      <w:r w:rsidRPr="00B70FA1">
        <w:rPr>
          <w:rFonts w:ascii="Arial" w:hAnsi="Arial" w:cs="Arial"/>
          <w:sz w:val="22"/>
          <w:szCs w:val="22"/>
        </w:rPr>
        <w:t>The nominated senior officer with responsibility for safeguarding children and adults in vulnerable circumstances is the University Secretary</w:t>
      </w:r>
      <w:r w:rsidR="00925AFD">
        <w:rPr>
          <w:rFonts w:ascii="Arial" w:hAnsi="Arial" w:cs="Arial"/>
          <w:sz w:val="22"/>
          <w:szCs w:val="22"/>
        </w:rPr>
        <w:t xml:space="preserve"> and Registrar</w:t>
      </w:r>
      <w:bookmarkStart w:id="0" w:name="_GoBack"/>
      <w:bookmarkEnd w:id="0"/>
      <w:r w:rsidR="00C52FDC" w:rsidRPr="00B70FA1">
        <w:rPr>
          <w:rFonts w:ascii="Arial" w:hAnsi="Arial" w:cs="Arial"/>
          <w:sz w:val="22"/>
          <w:szCs w:val="22"/>
        </w:rPr>
        <w:t>.</w:t>
      </w:r>
    </w:p>
    <w:p w:rsidR="00B70FA1" w:rsidRPr="00B70FA1" w:rsidRDefault="00B70FA1" w:rsidP="00B70FA1">
      <w:pPr>
        <w:pStyle w:val="ListParagraph"/>
        <w:rPr>
          <w:rFonts w:ascii="Arial" w:hAnsi="Arial" w:cs="Arial"/>
          <w:sz w:val="22"/>
          <w:szCs w:val="22"/>
        </w:rPr>
      </w:pPr>
    </w:p>
    <w:p w:rsidR="00B70FA1" w:rsidRDefault="00B70FA1" w:rsidP="00B70FA1">
      <w:pPr>
        <w:ind w:right="864"/>
        <w:rPr>
          <w:rFonts w:ascii="Arial" w:hAnsi="Arial" w:cs="Arial"/>
          <w:sz w:val="22"/>
          <w:szCs w:val="22"/>
        </w:rPr>
      </w:pPr>
    </w:p>
    <w:p w:rsidR="00B70FA1" w:rsidRDefault="00B70FA1" w:rsidP="00B70FA1">
      <w:pPr>
        <w:ind w:right="864"/>
        <w:rPr>
          <w:rFonts w:ascii="Arial" w:hAnsi="Arial" w:cs="Arial"/>
          <w:sz w:val="22"/>
          <w:szCs w:val="22"/>
        </w:rPr>
      </w:pPr>
    </w:p>
    <w:p w:rsidR="00B70FA1" w:rsidRDefault="00B70FA1" w:rsidP="00B70FA1">
      <w:pPr>
        <w:ind w:right="864"/>
        <w:rPr>
          <w:rFonts w:ascii="Arial" w:hAnsi="Arial" w:cs="Arial"/>
          <w:sz w:val="22"/>
          <w:szCs w:val="22"/>
        </w:rPr>
      </w:pPr>
    </w:p>
    <w:p w:rsidR="00B70FA1" w:rsidRDefault="00B70FA1" w:rsidP="00B70FA1">
      <w:pPr>
        <w:ind w:right="864"/>
        <w:rPr>
          <w:rFonts w:ascii="Arial" w:hAnsi="Arial" w:cs="Arial"/>
          <w:sz w:val="22"/>
          <w:szCs w:val="22"/>
        </w:rPr>
      </w:pPr>
    </w:p>
    <w:p w:rsidR="00B70FA1" w:rsidRPr="00B70FA1" w:rsidRDefault="00B70FA1" w:rsidP="00B70FA1">
      <w:pPr>
        <w:ind w:right="864"/>
        <w:rPr>
          <w:rFonts w:ascii="Arial" w:hAnsi="Arial" w:cs="Arial"/>
          <w:sz w:val="22"/>
          <w:szCs w:val="22"/>
        </w:rPr>
      </w:pPr>
      <w:r>
        <w:rPr>
          <w:rFonts w:ascii="Arial" w:hAnsi="Arial" w:cs="Arial"/>
          <w:sz w:val="22"/>
          <w:szCs w:val="22"/>
        </w:rPr>
        <w:t>30 June 2022</w:t>
      </w:r>
    </w:p>
    <w:sectPr w:rsidR="00B70FA1" w:rsidRPr="00B70FA1" w:rsidSect="005C353F">
      <w:pgSz w:w="11904" w:h="16838" w:code="9"/>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1B" w:rsidRDefault="0033651B" w:rsidP="00DC0462">
      <w:r>
        <w:separator/>
      </w:r>
    </w:p>
  </w:endnote>
  <w:endnote w:type="continuationSeparator" w:id="0">
    <w:p w:rsidR="0033651B" w:rsidRDefault="0033651B" w:rsidP="00D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1B" w:rsidRDefault="0033651B" w:rsidP="00DC0462">
      <w:r>
        <w:separator/>
      </w:r>
    </w:p>
  </w:footnote>
  <w:footnote w:type="continuationSeparator" w:id="0">
    <w:p w:rsidR="0033651B" w:rsidRDefault="0033651B" w:rsidP="00DC0462">
      <w:r>
        <w:continuationSeparator/>
      </w:r>
    </w:p>
  </w:footnote>
  <w:footnote w:id="1">
    <w:p w:rsidR="00DC0462" w:rsidRPr="005C353F" w:rsidRDefault="00DC0462">
      <w:pPr>
        <w:pStyle w:val="FootnoteText"/>
        <w:rPr>
          <w:rFonts w:ascii="Arial" w:hAnsi="Arial" w:cs="Arial"/>
          <w:lang w:val="en-GB"/>
        </w:rPr>
      </w:pPr>
      <w:r w:rsidRPr="005C353F">
        <w:rPr>
          <w:rStyle w:val="FootnoteReference"/>
          <w:rFonts w:ascii="Arial" w:hAnsi="Arial" w:cs="Arial"/>
        </w:rPr>
        <w:footnoteRef/>
      </w:r>
      <w:r w:rsidRPr="005C353F">
        <w:rPr>
          <w:rFonts w:ascii="Arial" w:hAnsi="Arial" w:cs="Arial"/>
        </w:rPr>
        <w:t xml:space="preserve"> </w:t>
      </w:r>
      <w:r w:rsidRPr="005C353F">
        <w:rPr>
          <w:rFonts w:ascii="Arial" w:hAnsi="Arial" w:cs="Arial"/>
          <w:spacing w:val="1"/>
        </w:rPr>
        <w:t xml:space="preserve">For the purposes of this policy, a </w:t>
      </w:r>
      <w:r w:rsidRPr="005C353F">
        <w:rPr>
          <w:rFonts w:ascii="Arial" w:hAnsi="Arial" w:cs="Arial"/>
          <w:b/>
          <w:bCs/>
          <w:spacing w:val="1"/>
        </w:rPr>
        <w:t xml:space="preserve">child </w:t>
      </w:r>
      <w:r w:rsidRPr="005C353F">
        <w:rPr>
          <w:rFonts w:ascii="Arial" w:hAnsi="Arial" w:cs="Arial"/>
          <w:spacing w:val="1"/>
        </w:rPr>
        <w:t>is any person under the age of 16 years but under the Children Act 1989 is anyone under 18</w:t>
      </w:r>
    </w:p>
  </w:footnote>
  <w:footnote w:id="2">
    <w:p w:rsidR="00DC0462" w:rsidRPr="005C353F" w:rsidRDefault="00DC0462">
      <w:pPr>
        <w:pStyle w:val="FootnoteText"/>
        <w:rPr>
          <w:rFonts w:ascii="Arial" w:hAnsi="Arial" w:cs="Arial"/>
          <w:lang w:val="en-GB"/>
        </w:rPr>
      </w:pPr>
      <w:r w:rsidRPr="005C353F">
        <w:rPr>
          <w:rStyle w:val="FootnoteReference"/>
          <w:rFonts w:ascii="Arial" w:hAnsi="Arial" w:cs="Arial"/>
        </w:rPr>
        <w:footnoteRef/>
      </w:r>
      <w:r w:rsidRPr="005C353F">
        <w:rPr>
          <w:rFonts w:ascii="Arial" w:hAnsi="Arial" w:cs="Arial"/>
        </w:rPr>
        <w:t xml:space="preserve"> </w:t>
      </w:r>
      <w:r w:rsidRPr="005C353F">
        <w:rPr>
          <w:rFonts w:ascii="Arial" w:hAnsi="Arial" w:cs="Arial"/>
          <w:spacing w:val="1"/>
        </w:rPr>
        <w:t xml:space="preserve">For the purposes of this policy, a </w:t>
      </w:r>
      <w:r w:rsidRPr="005C353F">
        <w:rPr>
          <w:rFonts w:ascii="Arial" w:hAnsi="Arial" w:cs="Arial"/>
          <w:b/>
          <w:bCs/>
          <w:spacing w:val="1"/>
        </w:rPr>
        <w:t xml:space="preserve">young person </w:t>
      </w:r>
      <w:r w:rsidRPr="005C353F">
        <w:rPr>
          <w:rFonts w:ascii="Arial" w:hAnsi="Arial" w:cs="Arial"/>
          <w:spacing w:val="1"/>
        </w:rPr>
        <w:t>is a person aged 16 or 17 but under the Children Act 2004 is defined as a child</w:t>
      </w:r>
    </w:p>
  </w:footnote>
  <w:footnote w:id="3">
    <w:p w:rsidR="00DC0462" w:rsidRPr="005C353F" w:rsidRDefault="00DC0462">
      <w:pPr>
        <w:pStyle w:val="FootnoteText"/>
        <w:rPr>
          <w:rFonts w:ascii="Arial" w:hAnsi="Arial" w:cs="Arial"/>
          <w:lang w:val="en-GB"/>
        </w:rPr>
      </w:pPr>
      <w:r w:rsidRPr="005C353F">
        <w:rPr>
          <w:rStyle w:val="FootnoteReference"/>
          <w:rFonts w:ascii="Arial" w:hAnsi="Arial" w:cs="Arial"/>
        </w:rPr>
        <w:footnoteRef/>
      </w:r>
      <w:r w:rsidRPr="005C353F">
        <w:rPr>
          <w:rFonts w:ascii="Arial" w:hAnsi="Arial" w:cs="Arial"/>
        </w:rPr>
        <w:t xml:space="preserve"> As defined in the Safeguarding Vulnerable Groups Act 2006 and as amended by the Protection of Freedoms Act 2012 </w:t>
      </w:r>
    </w:p>
  </w:footnote>
  <w:footnote w:id="4">
    <w:p w:rsidR="000471E1" w:rsidRPr="005C353F" w:rsidRDefault="000471E1">
      <w:pPr>
        <w:pStyle w:val="FootnoteText"/>
        <w:rPr>
          <w:rFonts w:ascii="Arial" w:hAnsi="Arial" w:cs="Arial"/>
          <w:lang w:val="en-GB"/>
        </w:rPr>
      </w:pPr>
      <w:r w:rsidRPr="005C353F">
        <w:rPr>
          <w:rStyle w:val="FootnoteReference"/>
          <w:rFonts w:ascii="Arial" w:hAnsi="Arial" w:cs="Arial"/>
        </w:rPr>
        <w:footnoteRef/>
      </w:r>
      <w:r w:rsidRPr="005C353F">
        <w:rPr>
          <w:rFonts w:ascii="Arial" w:hAnsi="Arial" w:cs="Arial"/>
        </w:rPr>
        <w:t xml:space="preserve"> </w:t>
      </w:r>
      <w:r w:rsidRPr="005C353F">
        <w:rPr>
          <w:rFonts w:ascii="Arial" w:hAnsi="Arial" w:cs="Arial"/>
          <w:lang w:val="en-GB"/>
        </w:rPr>
        <w:t>Any activity with children, young persons or adults in vulnerable circumstances which is not “Regulated Activity” but for which a risk assessment has identified the need to undertake a criminal record check.</w:t>
      </w:r>
    </w:p>
  </w:footnote>
  <w:footnote w:id="5">
    <w:p w:rsidR="00C52FDC" w:rsidRPr="005C353F" w:rsidRDefault="00C52FDC">
      <w:pPr>
        <w:pStyle w:val="FootnoteText"/>
        <w:rPr>
          <w:rFonts w:ascii="Arial" w:hAnsi="Arial" w:cs="Arial"/>
          <w:lang w:val="en-GB"/>
        </w:rPr>
      </w:pPr>
      <w:r w:rsidRPr="005C353F">
        <w:rPr>
          <w:rStyle w:val="FootnoteReference"/>
          <w:rFonts w:ascii="Arial" w:hAnsi="Arial" w:cs="Arial"/>
        </w:rPr>
        <w:footnoteRef/>
      </w:r>
      <w:r w:rsidRPr="005C353F">
        <w:rPr>
          <w:rFonts w:ascii="Arial" w:hAnsi="Arial" w:cs="Arial"/>
        </w:rPr>
        <w:t xml:space="preserve"> </w:t>
      </w:r>
      <w:r w:rsidRPr="005C353F">
        <w:rPr>
          <w:rFonts w:ascii="Arial" w:hAnsi="Arial" w:cs="Arial"/>
          <w:lang w:val="en-GB"/>
        </w:rPr>
        <w:t xml:space="preserve">Liz Felgate email: </w:t>
      </w:r>
      <w:hyperlink r:id="rId1" w:history="1">
        <w:r w:rsidRPr="005C353F">
          <w:rPr>
            <w:rStyle w:val="Hyperlink"/>
            <w:rFonts w:ascii="Arial" w:hAnsi="Arial" w:cs="Arial"/>
            <w:lang w:val="en-GB"/>
          </w:rPr>
          <w:t>e.j.felgate@adm.leeds.ac.uk</w:t>
        </w:r>
      </w:hyperlink>
      <w:r w:rsidRPr="005C353F">
        <w:rPr>
          <w:rFonts w:ascii="Arial" w:hAnsi="Arial" w:cs="Arial"/>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7F6"/>
    <w:multiLevelType w:val="singleLevel"/>
    <w:tmpl w:val="2125F77C"/>
    <w:lvl w:ilvl="0">
      <w:start w:val="5"/>
      <w:numFmt w:val="decimal"/>
      <w:lvlText w:val="%1."/>
      <w:lvlJc w:val="left"/>
      <w:pPr>
        <w:tabs>
          <w:tab w:val="num" w:pos="432"/>
        </w:tabs>
        <w:ind w:left="432" w:hanging="432"/>
      </w:pPr>
      <w:rPr>
        <w:rFonts w:ascii="Arial" w:hAnsi="Arial" w:cs="Arial"/>
        <w:snapToGrid/>
        <w:sz w:val="22"/>
        <w:szCs w:val="22"/>
      </w:rPr>
    </w:lvl>
  </w:abstractNum>
  <w:abstractNum w:abstractNumId="1" w15:restartNumberingAfterBreak="0">
    <w:nsid w:val="040EE766"/>
    <w:multiLevelType w:val="singleLevel"/>
    <w:tmpl w:val="591F6B14"/>
    <w:lvl w:ilvl="0">
      <w:start w:val="1"/>
      <w:numFmt w:val="lowerLetter"/>
      <w:lvlText w:val="(%1)"/>
      <w:lvlJc w:val="left"/>
      <w:pPr>
        <w:tabs>
          <w:tab w:val="num" w:pos="1008"/>
        </w:tabs>
        <w:ind w:left="1008" w:hanging="504"/>
      </w:pPr>
      <w:rPr>
        <w:rFonts w:ascii="Arial" w:hAnsi="Arial" w:cs="Arial"/>
        <w:snapToGrid/>
        <w:sz w:val="23"/>
        <w:szCs w:val="23"/>
      </w:rPr>
    </w:lvl>
  </w:abstractNum>
  <w:abstractNum w:abstractNumId="2" w15:restartNumberingAfterBreak="0">
    <w:nsid w:val="046701E5"/>
    <w:multiLevelType w:val="singleLevel"/>
    <w:tmpl w:val="675E0926"/>
    <w:lvl w:ilvl="0">
      <w:start w:val="1"/>
      <w:numFmt w:val="lowerLetter"/>
      <w:lvlText w:val="(%1)"/>
      <w:lvlJc w:val="left"/>
      <w:pPr>
        <w:tabs>
          <w:tab w:val="num" w:pos="792"/>
        </w:tabs>
        <w:ind w:left="792" w:hanging="360"/>
      </w:pPr>
      <w:rPr>
        <w:rFonts w:ascii="Arial" w:hAnsi="Arial" w:cs="Arial"/>
        <w:snapToGrid/>
        <w:sz w:val="22"/>
        <w:szCs w:val="22"/>
      </w:rPr>
    </w:lvl>
  </w:abstractNum>
  <w:abstractNum w:abstractNumId="3" w15:restartNumberingAfterBreak="0">
    <w:nsid w:val="04F126A1"/>
    <w:multiLevelType w:val="singleLevel"/>
    <w:tmpl w:val="64CC5D62"/>
    <w:lvl w:ilvl="0">
      <w:start w:val="1"/>
      <w:numFmt w:val="lowerLetter"/>
      <w:lvlText w:val="(%1)"/>
      <w:lvlJc w:val="left"/>
      <w:pPr>
        <w:tabs>
          <w:tab w:val="num" w:pos="720"/>
        </w:tabs>
        <w:ind w:left="720" w:hanging="360"/>
      </w:pPr>
      <w:rPr>
        <w:rFonts w:ascii="Arial" w:hAnsi="Arial" w:cs="Arial"/>
        <w:snapToGrid/>
        <w:sz w:val="22"/>
        <w:szCs w:val="22"/>
      </w:rPr>
    </w:lvl>
  </w:abstractNum>
  <w:abstractNum w:abstractNumId="4" w15:restartNumberingAfterBreak="0">
    <w:nsid w:val="0662A87B"/>
    <w:multiLevelType w:val="singleLevel"/>
    <w:tmpl w:val="1AF6808A"/>
    <w:lvl w:ilvl="0">
      <w:start w:val="1"/>
      <w:numFmt w:val="lowerLetter"/>
      <w:lvlText w:val="(%1)"/>
      <w:lvlJc w:val="left"/>
      <w:pPr>
        <w:tabs>
          <w:tab w:val="num" w:pos="720"/>
        </w:tabs>
        <w:ind w:left="720" w:hanging="360"/>
      </w:pPr>
      <w:rPr>
        <w:rFonts w:ascii="Arial" w:hAnsi="Arial" w:cs="Arial"/>
        <w:snapToGrid/>
        <w:sz w:val="22"/>
        <w:szCs w:val="22"/>
      </w:rPr>
    </w:lvl>
  </w:abstractNum>
  <w:abstractNum w:abstractNumId="5" w15:restartNumberingAfterBreak="0">
    <w:nsid w:val="42865ED1"/>
    <w:multiLevelType w:val="hybridMultilevel"/>
    <w:tmpl w:val="A784E5A8"/>
    <w:lvl w:ilvl="0" w:tplc="11FAF67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5DFD70C1"/>
    <w:multiLevelType w:val="hybridMultilevel"/>
    <w:tmpl w:val="639CF31A"/>
    <w:lvl w:ilvl="0" w:tplc="FC3E6F8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0"/>
    <w:lvlOverride w:ilvl="0">
      <w:lvl w:ilvl="0">
        <w:numFmt w:val="decimal"/>
        <w:lvlText w:val="%1."/>
        <w:lvlJc w:val="left"/>
        <w:pPr>
          <w:tabs>
            <w:tab w:val="num" w:pos="360"/>
          </w:tabs>
          <w:ind w:left="360" w:hanging="360"/>
        </w:pPr>
        <w:rPr>
          <w:rFonts w:ascii="Arial" w:hAnsi="Arial" w:cs="Arial"/>
          <w:snapToGrid/>
          <w:sz w:val="22"/>
          <w:szCs w:val="22"/>
        </w:rPr>
      </w:lvl>
    </w:lvlOverride>
  </w:num>
  <w:num w:numId="5">
    <w:abstractNumId w:val="2"/>
  </w:num>
  <w:num w:numId="6">
    <w:abstractNumId w:val="1"/>
  </w:num>
  <w:num w:numId="7">
    <w:abstractNumId w:val="1"/>
    <w:lvlOverride w:ilvl="0">
      <w:lvl w:ilvl="0">
        <w:numFmt w:val="lowerLetter"/>
        <w:lvlText w:val="(%1)"/>
        <w:lvlJc w:val="left"/>
        <w:pPr>
          <w:tabs>
            <w:tab w:val="num" w:pos="1008"/>
          </w:tabs>
          <w:ind w:left="1008" w:hanging="504"/>
        </w:pPr>
        <w:rPr>
          <w:rFonts w:ascii="Arial" w:hAnsi="Arial" w:cs="Arial"/>
          <w:snapToGrid/>
          <w:sz w:val="22"/>
          <w:szCs w:val="22"/>
        </w:rPr>
      </w:lvl>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2E"/>
    <w:rsid w:val="00044EC8"/>
    <w:rsid w:val="000471E1"/>
    <w:rsid w:val="0011442E"/>
    <w:rsid w:val="001E5705"/>
    <w:rsid w:val="00243D69"/>
    <w:rsid w:val="002D3DCA"/>
    <w:rsid w:val="00317443"/>
    <w:rsid w:val="0033651B"/>
    <w:rsid w:val="003E1B75"/>
    <w:rsid w:val="00537BC3"/>
    <w:rsid w:val="005C353F"/>
    <w:rsid w:val="007158C3"/>
    <w:rsid w:val="00741A40"/>
    <w:rsid w:val="00872A05"/>
    <w:rsid w:val="00894BA3"/>
    <w:rsid w:val="008A1AB1"/>
    <w:rsid w:val="00903018"/>
    <w:rsid w:val="00905FB2"/>
    <w:rsid w:val="009175F6"/>
    <w:rsid w:val="00925AFD"/>
    <w:rsid w:val="00993648"/>
    <w:rsid w:val="00A46116"/>
    <w:rsid w:val="00B70FA1"/>
    <w:rsid w:val="00BE6688"/>
    <w:rsid w:val="00C52FDC"/>
    <w:rsid w:val="00CE086D"/>
    <w:rsid w:val="00D32391"/>
    <w:rsid w:val="00DC0462"/>
    <w:rsid w:val="00E8252C"/>
    <w:rsid w:val="00F83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51B6E"/>
  <w14:defaultImageDpi w14:val="0"/>
  <w15:docId w15:val="{507C6190-5C35-4315-ACAC-C05CFDB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91"/>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DC0462"/>
    <w:rPr>
      <w:sz w:val="20"/>
      <w:szCs w:val="20"/>
    </w:rPr>
  </w:style>
  <w:style w:type="character" w:customStyle="1" w:styleId="FootnoteTextChar">
    <w:name w:val="Footnote Text Char"/>
    <w:basedOn w:val="DefaultParagraphFont"/>
    <w:link w:val="FootnoteText"/>
    <w:uiPriority w:val="99"/>
    <w:semiHidden/>
    <w:rsid w:val="00DC0462"/>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DC0462"/>
    <w:rPr>
      <w:vertAlign w:val="superscript"/>
    </w:rPr>
  </w:style>
  <w:style w:type="character" w:styleId="Hyperlink">
    <w:name w:val="Hyperlink"/>
    <w:basedOn w:val="DefaultParagraphFont"/>
    <w:uiPriority w:val="99"/>
    <w:unhideWhenUsed/>
    <w:rsid w:val="00DC0462"/>
    <w:rPr>
      <w:color w:val="0563C1" w:themeColor="hyperlink"/>
      <w:u w:val="single"/>
    </w:rPr>
  </w:style>
  <w:style w:type="character" w:styleId="FollowedHyperlink">
    <w:name w:val="FollowedHyperlink"/>
    <w:basedOn w:val="DefaultParagraphFont"/>
    <w:uiPriority w:val="99"/>
    <w:semiHidden/>
    <w:unhideWhenUsed/>
    <w:rsid w:val="00DC0462"/>
    <w:rPr>
      <w:color w:val="954F72" w:themeColor="followedHyperlink"/>
      <w:u w:val="single"/>
    </w:rPr>
  </w:style>
  <w:style w:type="paragraph" w:styleId="ListParagraph">
    <w:name w:val="List Paragraph"/>
    <w:basedOn w:val="Normal"/>
    <w:uiPriority w:val="34"/>
    <w:qFormat/>
    <w:rsid w:val="00872A05"/>
    <w:pPr>
      <w:ind w:left="720"/>
      <w:contextualSpacing/>
    </w:pPr>
  </w:style>
  <w:style w:type="paragraph" w:styleId="Header">
    <w:name w:val="header"/>
    <w:basedOn w:val="Normal"/>
    <w:link w:val="HeaderChar"/>
    <w:uiPriority w:val="99"/>
    <w:unhideWhenUsed/>
    <w:rsid w:val="003E1B75"/>
    <w:pPr>
      <w:tabs>
        <w:tab w:val="center" w:pos="4513"/>
        <w:tab w:val="right" w:pos="9026"/>
      </w:tabs>
    </w:pPr>
  </w:style>
  <w:style w:type="character" w:customStyle="1" w:styleId="HeaderChar">
    <w:name w:val="Header Char"/>
    <w:basedOn w:val="DefaultParagraphFont"/>
    <w:link w:val="Header"/>
    <w:uiPriority w:val="99"/>
    <w:rsid w:val="003E1B75"/>
    <w:rPr>
      <w:rFonts w:ascii="Times New Roman" w:hAnsi="Times New Roman" w:cs="Times New Roman"/>
      <w:sz w:val="24"/>
      <w:szCs w:val="24"/>
      <w:lang w:val="en-US"/>
    </w:rPr>
  </w:style>
  <w:style w:type="paragraph" w:styleId="Footer">
    <w:name w:val="footer"/>
    <w:basedOn w:val="Normal"/>
    <w:link w:val="FooterChar"/>
    <w:uiPriority w:val="99"/>
    <w:unhideWhenUsed/>
    <w:rsid w:val="003E1B75"/>
    <w:pPr>
      <w:tabs>
        <w:tab w:val="center" w:pos="4513"/>
        <w:tab w:val="right" w:pos="9026"/>
      </w:tabs>
    </w:pPr>
  </w:style>
  <w:style w:type="character" w:customStyle="1" w:styleId="FooterChar">
    <w:name w:val="Footer Char"/>
    <w:basedOn w:val="DefaultParagraphFont"/>
    <w:link w:val="Footer"/>
    <w:uiPriority w:val="99"/>
    <w:rsid w:val="003E1B75"/>
    <w:rPr>
      <w:rFonts w:ascii="Times New Roman" w:hAnsi="Times New Roman" w:cs="Times New Roman"/>
      <w:sz w:val="24"/>
      <w:szCs w:val="24"/>
      <w:lang w:val="en-US"/>
    </w:rPr>
  </w:style>
  <w:style w:type="paragraph" w:styleId="Revision">
    <w:name w:val="Revision"/>
    <w:hidden/>
    <w:uiPriority w:val="99"/>
    <w:semiHidden/>
    <w:rsid w:val="00537BC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secretariat.leeds.ac.uk/wp-content/uploads/sites/109/2023/08/safeguarding_guidance-1.pdf" TargetMode="External"/><Relationship Id="rId3" Type="http://schemas.openxmlformats.org/officeDocument/2006/relationships/settings" Target="settings.xml"/><Relationship Id="rId7" Type="http://schemas.openxmlformats.org/officeDocument/2006/relationships/hyperlink" Target="http://wsh.leeds.ac.uk/info/188/events/270/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leeds.ac.uk/download/1148/guidance_on_admissions_of_under_18_applic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j.felgate@adm.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Pickersgill</dc:creator>
  <cp:keywords/>
  <dc:description/>
  <cp:lastModifiedBy>Catherine Cho</cp:lastModifiedBy>
  <cp:revision>5</cp:revision>
  <cp:lastPrinted>2018-04-12T13:18:00Z</cp:lastPrinted>
  <dcterms:created xsi:type="dcterms:W3CDTF">2018-04-13T13:01:00Z</dcterms:created>
  <dcterms:modified xsi:type="dcterms:W3CDTF">2023-10-12T12:18:00Z</dcterms:modified>
</cp:coreProperties>
</file>