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9F72C" w14:textId="77777777" w:rsidR="00D2378C" w:rsidRDefault="00D2378C" w:rsidP="00591C24">
      <w:pPr>
        <w:jc w:val="center"/>
        <w:rPr>
          <w:lang w:eastAsia="en-GB"/>
        </w:rPr>
      </w:pPr>
    </w:p>
    <w:p w14:paraId="7957CAB5" w14:textId="3D55EEE1" w:rsidR="0084748F" w:rsidRPr="009F69F7" w:rsidRDefault="00DF38CE" w:rsidP="00591C24">
      <w:pPr>
        <w:jc w:val="center"/>
        <w:rPr>
          <w:lang w:eastAsia="en-GB"/>
        </w:rPr>
      </w:pPr>
      <w:r w:rsidRPr="009F69F7">
        <w:rPr>
          <w:lang w:eastAsia="en-GB"/>
        </w:rPr>
        <w:t>THE UNIVERSITY OF LEEDS</w:t>
      </w:r>
    </w:p>
    <w:p w14:paraId="01046B6F" w14:textId="05BD9A6E" w:rsidR="00053D81" w:rsidRPr="009F69F7" w:rsidRDefault="00027A9A" w:rsidP="00281F8A">
      <w:pPr>
        <w:jc w:val="center"/>
        <w:rPr>
          <w:b/>
          <w:lang w:eastAsia="en-GB"/>
        </w:rPr>
      </w:pPr>
      <w:r w:rsidRPr="00560DDB">
        <w:rPr>
          <w:b/>
          <w:lang w:eastAsia="en-GB"/>
        </w:rPr>
        <w:t xml:space="preserve">Taught Students </w:t>
      </w:r>
      <w:r w:rsidR="007A4D83" w:rsidRPr="00560DDB">
        <w:rPr>
          <w:b/>
          <w:lang w:eastAsia="en-GB"/>
        </w:rPr>
        <w:t>Academic</w:t>
      </w:r>
      <w:r w:rsidR="007A4D83" w:rsidRPr="009F69F7">
        <w:rPr>
          <w:b/>
          <w:lang w:eastAsia="en-GB"/>
        </w:rPr>
        <w:t xml:space="preserve"> M</w:t>
      </w:r>
      <w:r w:rsidR="0002759F" w:rsidRPr="009F69F7">
        <w:rPr>
          <w:b/>
          <w:lang w:eastAsia="en-GB"/>
        </w:rPr>
        <w:t xml:space="preserve">isconduct </w:t>
      </w:r>
      <w:r w:rsidR="007A4D83" w:rsidRPr="009F69F7">
        <w:rPr>
          <w:b/>
          <w:lang w:eastAsia="en-GB"/>
        </w:rPr>
        <w:t xml:space="preserve">Procedure </w:t>
      </w:r>
    </w:p>
    <w:p w14:paraId="13FD9EBB" w14:textId="77777777" w:rsidR="008A07D1" w:rsidRPr="009F69F7" w:rsidRDefault="008A07D1" w:rsidP="00281F8A">
      <w:pPr>
        <w:jc w:val="center"/>
        <w:rPr>
          <w:b/>
          <w:lang w:eastAsia="en-GB"/>
        </w:rPr>
      </w:pPr>
    </w:p>
    <w:p w14:paraId="22B6AA75" w14:textId="3148D747" w:rsidR="00ED2A63" w:rsidRDefault="008A07D1">
      <w:pPr>
        <w:rPr>
          <w:bCs/>
          <w:sz w:val="22"/>
          <w:szCs w:val="22"/>
          <w:lang w:eastAsia="en-GB"/>
        </w:rPr>
      </w:pPr>
      <w:r w:rsidRPr="009F69F7">
        <w:rPr>
          <w:bCs/>
          <w:sz w:val="22"/>
          <w:szCs w:val="22"/>
          <w:lang w:eastAsia="en-GB"/>
        </w:rPr>
        <w:t xml:space="preserve">This procedure replaced the </w:t>
      </w:r>
      <w:r w:rsidRPr="00512766">
        <w:rPr>
          <w:bCs/>
          <w:i/>
          <w:iCs/>
          <w:sz w:val="22"/>
          <w:szCs w:val="22"/>
          <w:lang w:eastAsia="en-GB"/>
        </w:rPr>
        <w:t>Cheating, Plagiarism, Fraudulent or Fabricated Coursework and Malpractice in University Examinations and Assessments Procedure</w:t>
      </w:r>
      <w:r w:rsidRPr="009F69F7">
        <w:rPr>
          <w:bCs/>
          <w:i/>
          <w:iCs/>
          <w:sz w:val="22"/>
          <w:szCs w:val="22"/>
          <w:lang w:eastAsia="en-GB"/>
        </w:rPr>
        <w:t xml:space="preserve"> </w:t>
      </w:r>
      <w:r w:rsidRPr="009F69F7">
        <w:rPr>
          <w:bCs/>
          <w:sz w:val="22"/>
          <w:szCs w:val="22"/>
          <w:lang w:eastAsia="en-GB"/>
        </w:rPr>
        <w:t>in August 2023.</w:t>
      </w:r>
      <w:r w:rsidR="00691914" w:rsidRPr="009F69F7">
        <w:rPr>
          <w:bCs/>
          <w:sz w:val="22"/>
          <w:szCs w:val="22"/>
          <w:lang w:eastAsia="en-GB"/>
        </w:rPr>
        <w:t xml:space="preserve"> </w:t>
      </w:r>
      <w:r w:rsidRPr="009F69F7">
        <w:rPr>
          <w:bCs/>
          <w:sz w:val="22"/>
          <w:szCs w:val="22"/>
          <w:lang w:eastAsia="en-GB"/>
        </w:rPr>
        <w:t>It was last updated in August 2024</w:t>
      </w:r>
      <w:r w:rsidR="00640B95">
        <w:rPr>
          <w:bCs/>
          <w:sz w:val="22"/>
          <w:szCs w:val="22"/>
          <w:lang w:eastAsia="en-GB"/>
        </w:rPr>
        <w:t xml:space="preserve"> and applies to all assessment</w:t>
      </w:r>
      <w:r w:rsidR="00AE52BD">
        <w:rPr>
          <w:bCs/>
          <w:sz w:val="22"/>
          <w:szCs w:val="22"/>
          <w:lang w:eastAsia="en-GB"/>
        </w:rPr>
        <w:t>s set from September 2024.</w:t>
      </w:r>
    </w:p>
    <w:p w14:paraId="20238CD9" w14:textId="77777777" w:rsidR="00F10D57" w:rsidRDefault="00F10D57">
      <w:pPr>
        <w:rPr>
          <w:bCs/>
          <w:sz w:val="22"/>
          <w:szCs w:val="22"/>
          <w:lang w:eastAsia="en-GB"/>
        </w:rPr>
      </w:pPr>
    </w:p>
    <w:p w14:paraId="6058C574" w14:textId="05E793F3" w:rsidR="00ED2A63" w:rsidRDefault="004716E8">
      <w:pPr>
        <w:rPr>
          <w:bCs/>
          <w:sz w:val="22"/>
          <w:szCs w:val="22"/>
          <w:lang w:eastAsia="en-GB"/>
        </w:rPr>
      </w:pPr>
      <w:r>
        <w:rPr>
          <w:bCs/>
          <w:sz w:val="22"/>
          <w:szCs w:val="22"/>
          <w:lang w:eastAsia="en-GB"/>
        </w:rPr>
        <w:t>Related</w:t>
      </w:r>
      <w:r w:rsidR="00B93D02">
        <w:rPr>
          <w:bCs/>
          <w:sz w:val="22"/>
          <w:szCs w:val="22"/>
          <w:lang w:eastAsia="en-GB"/>
        </w:rPr>
        <w:t xml:space="preserve"> resources</w:t>
      </w:r>
      <w:r w:rsidR="00ED2A63">
        <w:rPr>
          <w:bCs/>
          <w:sz w:val="22"/>
          <w:szCs w:val="22"/>
          <w:lang w:eastAsia="en-GB"/>
        </w:rPr>
        <w:t>:</w:t>
      </w:r>
    </w:p>
    <w:p w14:paraId="6AABCF01" w14:textId="14309C55" w:rsidR="00DA00E0" w:rsidRPr="00E51966" w:rsidRDefault="00000000" w:rsidP="00DA00E0">
      <w:pPr>
        <w:rPr>
          <w:bCs/>
          <w:sz w:val="22"/>
          <w:szCs w:val="22"/>
          <w:lang w:eastAsia="en-GB"/>
        </w:rPr>
      </w:pPr>
      <w:hyperlink r:id="rId11" w:history="1">
        <w:r w:rsidR="00DA00E0" w:rsidRPr="00DA00E0">
          <w:rPr>
            <w:rStyle w:val="Hyperlink"/>
            <w:bCs/>
            <w:sz w:val="22"/>
            <w:szCs w:val="22"/>
            <w:lang w:eastAsia="en-GB"/>
          </w:rPr>
          <w:t>Academic Integrity information and guidance for students</w:t>
        </w:r>
      </w:hyperlink>
    </w:p>
    <w:p w14:paraId="615E6766" w14:textId="0186F515" w:rsidR="008D501E" w:rsidRDefault="00000000">
      <w:pPr>
        <w:rPr>
          <w:bCs/>
          <w:sz w:val="22"/>
          <w:szCs w:val="22"/>
          <w:lang w:eastAsia="en-GB"/>
        </w:rPr>
      </w:pPr>
      <w:hyperlink r:id="rId12" w:history="1">
        <w:r w:rsidR="00B93D02" w:rsidRPr="00B93D02">
          <w:rPr>
            <w:rStyle w:val="Hyperlink"/>
            <w:bCs/>
            <w:sz w:val="22"/>
            <w:szCs w:val="22"/>
            <w:lang w:eastAsia="en-GB"/>
          </w:rPr>
          <w:t xml:space="preserve">Generative AI guidance, </w:t>
        </w:r>
        <w:proofErr w:type="gramStart"/>
        <w:r w:rsidR="00B93D02" w:rsidRPr="00B93D02">
          <w:rPr>
            <w:rStyle w:val="Hyperlink"/>
            <w:bCs/>
            <w:sz w:val="22"/>
            <w:szCs w:val="22"/>
            <w:lang w:eastAsia="en-GB"/>
          </w:rPr>
          <w:t>policies</w:t>
        </w:r>
        <w:proofErr w:type="gramEnd"/>
        <w:r w:rsidR="00B93D02" w:rsidRPr="00B93D02">
          <w:rPr>
            <w:rStyle w:val="Hyperlink"/>
            <w:bCs/>
            <w:sz w:val="22"/>
            <w:szCs w:val="22"/>
            <w:lang w:eastAsia="en-GB"/>
          </w:rPr>
          <w:t xml:space="preserve"> and procedures</w:t>
        </w:r>
      </w:hyperlink>
    </w:p>
    <w:p w14:paraId="33EAB44E" w14:textId="2F9C8FFE" w:rsidR="00DA00E0" w:rsidRPr="00E15C40" w:rsidRDefault="00E15C40">
      <w:pPr>
        <w:rPr>
          <w:rStyle w:val="Hyperlink"/>
          <w:bCs/>
          <w:sz w:val="22"/>
          <w:szCs w:val="22"/>
          <w:lang w:eastAsia="en-GB"/>
        </w:rPr>
      </w:pPr>
      <w:r>
        <w:fldChar w:fldCharType="begin"/>
      </w:r>
      <w:r>
        <w:instrText>HYPERLINK "https://secretariat.leeds.ac.uk/student-cases/proof-reading-policy-august-2024-final/"</w:instrText>
      </w:r>
      <w:r>
        <w:fldChar w:fldCharType="separate"/>
      </w:r>
      <w:hyperlink r:id="rId13" w:history="1">
        <w:hyperlink r:id="rId14" w:history="1">
          <w:r w:rsidR="00802703" w:rsidRPr="002819D6">
            <w:rPr>
              <w:rStyle w:val="Hyperlink"/>
              <w:bCs/>
              <w:sz w:val="22"/>
              <w:szCs w:val="22"/>
              <w:lang w:eastAsia="en-GB"/>
            </w:rPr>
            <w:t>Proofreading Policy</w:t>
          </w:r>
        </w:hyperlink>
      </w:hyperlink>
    </w:p>
    <w:p w14:paraId="6FDA0090" w14:textId="109DA049" w:rsidR="00027A9A" w:rsidRDefault="00E15C40" w:rsidP="00027A9A">
      <w:pPr>
        <w:rPr>
          <w:bCs/>
          <w:sz w:val="22"/>
          <w:szCs w:val="22"/>
          <w:lang w:eastAsia="en-GB"/>
        </w:rPr>
      </w:pPr>
      <w:r>
        <w:fldChar w:fldCharType="end"/>
      </w:r>
    </w:p>
    <w:p w14:paraId="59E41F87" w14:textId="51661FAE" w:rsidR="00027A9A" w:rsidRDefault="00027A9A" w:rsidP="00027A9A">
      <w:pPr>
        <w:rPr>
          <w:bCs/>
          <w:sz w:val="22"/>
          <w:szCs w:val="22"/>
          <w:lang w:eastAsia="en-GB"/>
        </w:rPr>
      </w:pPr>
      <w:r>
        <w:rPr>
          <w:bCs/>
          <w:sz w:val="22"/>
          <w:szCs w:val="22"/>
          <w:lang w:eastAsia="en-GB"/>
        </w:rPr>
        <w:t>Postgraduate research students:</w:t>
      </w:r>
    </w:p>
    <w:p w14:paraId="1B92E7C6" w14:textId="195480F6" w:rsidR="00027A9A" w:rsidRDefault="00000000" w:rsidP="00027A9A">
      <w:pPr>
        <w:rPr>
          <w:bCs/>
          <w:sz w:val="22"/>
          <w:szCs w:val="22"/>
          <w:lang w:eastAsia="en-GB"/>
        </w:rPr>
      </w:pPr>
      <w:hyperlink r:id="rId15" w:history="1">
        <w:r w:rsidR="00027A9A" w:rsidRPr="00560DDB">
          <w:rPr>
            <w:rStyle w:val="Hyperlink"/>
            <w:bCs/>
            <w:sz w:val="22"/>
            <w:szCs w:val="22"/>
            <w:lang w:eastAsia="en-GB"/>
          </w:rPr>
          <w:t>Postgraduate Research Academic Misconduct Procedures</w:t>
        </w:r>
      </w:hyperlink>
    </w:p>
    <w:p w14:paraId="62C87B97" w14:textId="77777777" w:rsidR="00760F67" w:rsidRDefault="00760F67">
      <w:pPr>
        <w:rPr>
          <w:rFonts w:eastAsiaTheme="majorEastAsia" w:cstheme="majorBidi"/>
          <w:b/>
          <w:bCs/>
          <w:sz w:val="28"/>
          <w:szCs w:val="28"/>
        </w:rPr>
      </w:pPr>
    </w:p>
    <w:p w14:paraId="05DCB1B5" w14:textId="79320A3E" w:rsidR="00256D69" w:rsidRPr="00512766" w:rsidRDefault="00256D69">
      <w:pPr>
        <w:rPr>
          <w:rFonts w:eastAsiaTheme="majorEastAsia" w:cstheme="majorBidi"/>
          <w:b/>
          <w:bCs/>
          <w:sz w:val="22"/>
          <w:szCs w:val="22"/>
        </w:rPr>
      </w:pPr>
      <w:r w:rsidRPr="00512766">
        <w:rPr>
          <w:rFonts w:eastAsiaTheme="majorEastAsia" w:cstheme="majorBidi"/>
          <w:b/>
          <w:bCs/>
          <w:sz w:val="22"/>
          <w:szCs w:val="22"/>
        </w:rPr>
        <w:t>Links to sections:</w:t>
      </w:r>
    </w:p>
    <w:p w14:paraId="7525AF2E" w14:textId="402EC7EA" w:rsidR="0023034B" w:rsidRPr="0023034B" w:rsidRDefault="00760F67" w:rsidP="0023034B">
      <w:pPr>
        <w:pStyle w:val="TOC4"/>
        <w:rPr>
          <w:rFonts w:asciiTheme="minorHAnsi" w:eastAsiaTheme="minorEastAsia" w:hAnsiTheme="minorHAnsi" w:cstheme="minorBidi"/>
          <w:noProof/>
          <w:kern w:val="2"/>
          <w:sz w:val="22"/>
          <w:szCs w:val="22"/>
          <w:lang w:eastAsia="en-GB"/>
          <w14:ligatures w14:val="standardContextual"/>
        </w:rPr>
      </w:pPr>
      <w:r w:rsidRPr="00512766">
        <w:rPr>
          <w:rFonts w:eastAsiaTheme="majorEastAsia" w:cstheme="majorBidi"/>
          <w:b/>
          <w:bCs/>
          <w:sz w:val="22"/>
          <w:szCs w:val="22"/>
        </w:rPr>
        <w:fldChar w:fldCharType="begin"/>
      </w:r>
      <w:r w:rsidRPr="0B2CCC1A">
        <w:rPr>
          <w:rFonts w:eastAsiaTheme="majorEastAsia" w:cstheme="majorBidi"/>
          <w:b/>
          <w:bCs/>
          <w:sz w:val="22"/>
          <w:szCs w:val="22"/>
        </w:rPr>
        <w:instrText xml:space="preserve"> TOC \o "1-7" \h \z \u </w:instrText>
      </w:r>
      <w:r w:rsidRPr="00512766">
        <w:rPr>
          <w:rFonts w:eastAsiaTheme="majorEastAsia" w:cstheme="majorBidi"/>
          <w:b/>
          <w:bCs/>
          <w:sz w:val="22"/>
          <w:szCs w:val="22"/>
        </w:rPr>
        <w:fldChar w:fldCharType="separate"/>
      </w:r>
      <w:hyperlink w:anchor="_Toc172639551" w:history="1">
        <w:r w:rsidR="0023034B" w:rsidRPr="00512766">
          <w:rPr>
            <w:rStyle w:val="Hyperlink"/>
            <w:noProof/>
            <w:sz w:val="22"/>
            <w:szCs w:val="22"/>
          </w:rPr>
          <w:t>Declaration of Academic Integrity</w:t>
        </w:r>
        <w:r>
          <w:tab/>
        </w:r>
        <w:r w:rsidRPr="0B2CCC1A">
          <w:rPr>
            <w:noProof/>
            <w:sz w:val="22"/>
            <w:szCs w:val="22"/>
          </w:rPr>
          <w:fldChar w:fldCharType="begin"/>
        </w:r>
        <w:r w:rsidRPr="0B2CCC1A">
          <w:rPr>
            <w:noProof/>
            <w:sz w:val="22"/>
            <w:szCs w:val="22"/>
          </w:rPr>
          <w:instrText xml:space="preserve"> PAGEREF _Toc172639551 \h </w:instrText>
        </w:r>
        <w:r w:rsidRPr="0B2CCC1A">
          <w:rPr>
            <w:noProof/>
            <w:sz w:val="22"/>
            <w:szCs w:val="22"/>
          </w:rPr>
        </w:r>
        <w:r w:rsidRPr="0B2CCC1A">
          <w:rPr>
            <w:noProof/>
            <w:sz w:val="22"/>
            <w:szCs w:val="22"/>
          </w:rPr>
          <w:fldChar w:fldCharType="separate"/>
        </w:r>
        <w:r w:rsidR="00BA4CC0">
          <w:rPr>
            <w:noProof/>
            <w:sz w:val="22"/>
            <w:szCs w:val="22"/>
          </w:rPr>
          <w:t>2</w:t>
        </w:r>
        <w:r w:rsidRPr="0B2CCC1A">
          <w:rPr>
            <w:noProof/>
            <w:sz w:val="22"/>
            <w:szCs w:val="22"/>
          </w:rPr>
          <w:fldChar w:fldCharType="end"/>
        </w:r>
      </w:hyperlink>
    </w:p>
    <w:p w14:paraId="41BE5D64" w14:textId="00EC3E3F" w:rsidR="0023034B" w:rsidRPr="0023034B" w:rsidRDefault="00000000" w:rsidP="0023034B">
      <w:pPr>
        <w:pStyle w:val="TOC4"/>
        <w:rPr>
          <w:rFonts w:asciiTheme="minorHAnsi" w:eastAsiaTheme="minorEastAsia" w:hAnsiTheme="minorHAnsi" w:cstheme="minorBidi"/>
          <w:noProof/>
          <w:kern w:val="2"/>
          <w:sz w:val="22"/>
          <w:szCs w:val="22"/>
          <w:lang w:eastAsia="en-GB"/>
          <w14:ligatures w14:val="standardContextual"/>
        </w:rPr>
      </w:pPr>
      <w:hyperlink w:anchor="_Toc172639552" w:history="1">
        <w:r w:rsidR="0023034B" w:rsidRPr="00512766">
          <w:rPr>
            <w:rStyle w:val="Hyperlink"/>
            <w:noProof/>
            <w:sz w:val="22"/>
            <w:szCs w:val="22"/>
            <w:lang w:eastAsia="en-GB"/>
          </w:rPr>
          <w:t>Types of Academic Misconduct Offence</w:t>
        </w:r>
        <w:r w:rsidR="0023034B">
          <w:tab/>
        </w:r>
        <w:r w:rsidR="0023034B" w:rsidRPr="0B2CCC1A">
          <w:rPr>
            <w:noProof/>
            <w:sz w:val="22"/>
            <w:szCs w:val="22"/>
          </w:rPr>
          <w:fldChar w:fldCharType="begin"/>
        </w:r>
        <w:r w:rsidR="0023034B" w:rsidRPr="0B2CCC1A">
          <w:rPr>
            <w:noProof/>
            <w:sz w:val="22"/>
            <w:szCs w:val="22"/>
          </w:rPr>
          <w:instrText xml:space="preserve"> PAGEREF _Toc172639552 \h </w:instrText>
        </w:r>
        <w:r w:rsidR="0023034B" w:rsidRPr="0B2CCC1A">
          <w:rPr>
            <w:noProof/>
            <w:sz w:val="22"/>
            <w:szCs w:val="22"/>
          </w:rPr>
        </w:r>
        <w:r w:rsidR="0023034B" w:rsidRPr="0B2CCC1A">
          <w:rPr>
            <w:noProof/>
            <w:sz w:val="22"/>
            <w:szCs w:val="22"/>
          </w:rPr>
          <w:fldChar w:fldCharType="separate"/>
        </w:r>
        <w:r w:rsidR="00BA4CC0">
          <w:rPr>
            <w:noProof/>
            <w:sz w:val="22"/>
            <w:szCs w:val="22"/>
          </w:rPr>
          <w:t>4</w:t>
        </w:r>
        <w:r w:rsidR="0023034B" w:rsidRPr="0B2CCC1A">
          <w:rPr>
            <w:noProof/>
            <w:sz w:val="22"/>
            <w:szCs w:val="22"/>
          </w:rPr>
          <w:fldChar w:fldCharType="end"/>
        </w:r>
      </w:hyperlink>
    </w:p>
    <w:p w14:paraId="3F118B89" w14:textId="1E92DC8D" w:rsidR="0023034B" w:rsidRPr="0023034B" w:rsidRDefault="00000000" w:rsidP="0023034B">
      <w:pPr>
        <w:pStyle w:val="TOC4"/>
        <w:rPr>
          <w:rFonts w:asciiTheme="minorHAnsi" w:eastAsiaTheme="minorEastAsia" w:hAnsiTheme="minorHAnsi" w:cstheme="minorBidi"/>
          <w:noProof/>
          <w:kern w:val="2"/>
          <w:sz w:val="22"/>
          <w:szCs w:val="22"/>
          <w:lang w:eastAsia="en-GB"/>
          <w14:ligatures w14:val="standardContextual"/>
        </w:rPr>
      </w:pPr>
      <w:hyperlink w:anchor="_Toc172639553" w:history="1">
        <w:r w:rsidR="0023034B" w:rsidRPr="00512766">
          <w:rPr>
            <w:rStyle w:val="Hyperlink"/>
            <w:noProof/>
            <w:sz w:val="22"/>
            <w:szCs w:val="22"/>
            <w:lang w:eastAsia="en-GB"/>
          </w:rPr>
          <w:t>Procedure for investigation and determination of cases</w:t>
        </w:r>
        <w:r w:rsidR="0023034B">
          <w:tab/>
        </w:r>
        <w:r w:rsidR="0023034B" w:rsidRPr="0B2CCC1A">
          <w:rPr>
            <w:noProof/>
            <w:sz w:val="22"/>
            <w:szCs w:val="22"/>
          </w:rPr>
          <w:fldChar w:fldCharType="begin"/>
        </w:r>
        <w:r w:rsidR="0023034B" w:rsidRPr="0B2CCC1A">
          <w:rPr>
            <w:noProof/>
            <w:sz w:val="22"/>
            <w:szCs w:val="22"/>
          </w:rPr>
          <w:instrText xml:space="preserve"> PAGEREF _Toc172639553 \h </w:instrText>
        </w:r>
        <w:r w:rsidR="0023034B" w:rsidRPr="0B2CCC1A">
          <w:rPr>
            <w:noProof/>
            <w:sz w:val="22"/>
            <w:szCs w:val="22"/>
          </w:rPr>
        </w:r>
        <w:r w:rsidR="0023034B" w:rsidRPr="0B2CCC1A">
          <w:rPr>
            <w:noProof/>
            <w:sz w:val="22"/>
            <w:szCs w:val="22"/>
          </w:rPr>
          <w:fldChar w:fldCharType="separate"/>
        </w:r>
        <w:r w:rsidR="00BA4CC0">
          <w:rPr>
            <w:noProof/>
            <w:sz w:val="22"/>
            <w:szCs w:val="22"/>
          </w:rPr>
          <w:t>7</w:t>
        </w:r>
        <w:r w:rsidR="0023034B" w:rsidRPr="0B2CCC1A">
          <w:rPr>
            <w:noProof/>
            <w:sz w:val="22"/>
            <w:szCs w:val="22"/>
          </w:rPr>
          <w:fldChar w:fldCharType="end"/>
        </w:r>
      </w:hyperlink>
    </w:p>
    <w:p w14:paraId="1F22E82E" w14:textId="0E60953B" w:rsidR="0023034B" w:rsidRPr="0023034B" w:rsidRDefault="00000000">
      <w:pPr>
        <w:pStyle w:val="TOC5"/>
        <w:tabs>
          <w:tab w:val="right" w:leader="dot" w:pos="9288"/>
        </w:tabs>
        <w:rPr>
          <w:rFonts w:asciiTheme="minorHAnsi" w:eastAsiaTheme="minorEastAsia" w:hAnsiTheme="minorHAnsi" w:cstheme="minorBidi"/>
          <w:noProof/>
          <w:kern w:val="2"/>
          <w:sz w:val="22"/>
          <w:szCs w:val="22"/>
          <w:lang w:eastAsia="en-GB"/>
          <w14:ligatures w14:val="standardContextual"/>
        </w:rPr>
      </w:pPr>
      <w:hyperlink w:anchor="_Toc172639554" w:history="1">
        <w:r w:rsidR="0023034B" w:rsidRPr="00512766">
          <w:rPr>
            <w:rStyle w:val="Hyperlink"/>
            <w:noProof/>
            <w:sz w:val="22"/>
            <w:szCs w:val="22"/>
            <w:lang w:eastAsia="en-GB"/>
          </w:rPr>
          <w:t>Stage 1: Local Investigation</w:t>
        </w:r>
        <w:r w:rsidR="0023034B">
          <w:tab/>
        </w:r>
        <w:r w:rsidR="0023034B" w:rsidRPr="0B2CCC1A">
          <w:rPr>
            <w:noProof/>
            <w:sz w:val="22"/>
            <w:szCs w:val="22"/>
          </w:rPr>
          <w:fldChar w:fldCharType="begin"/>
        </w:r>
        <w:r w:rsidR="0023034B" w:rsidRPr="0B2CCC1A">
          <w:rPr>
            <w:noProof/>
            <w:sz w:val="22"/>
            <w:szCs w:val="22"/>
          </w:rPr>
          <w:instrText xml:space="preserve"> PAGEREF _Toc172639554 \h </w:instrText>
        </w:r>
        <w:r w:rsidR="0023034B" w:rsidRPr="0B2CCC1A">
          <w:rPr>
            <w:noProof/>
            <w:sz w:val="22"/>
            <w:szCs w:val="22"/>
          </w:rPr>
        </w:r>
        <w:r w:rsidR="0023034B" w:rsidRPr="0B2CCC1A">
          <w:rPr>
            <w:noProof/>
            <w:sz w:val="22"/>
            <w:szCs w:val="22"/>
          </w:rPr>
          <w:fldChar w:fldCharType="separate"/>
        </w:r>
        <w:r w:rsidR="00BA4CC0">
          <w:rPr>
            <w:noProof/>
            <w:sz w:val="22"/>
            <w:szCs w:val="22"/>
          </w:rPr>
          <w:t>7</w:t>
        </w:r>
        <w:r w:rsidR="0023034B" w:rsidRPr="0B2CCC1A">
          <w:rPr>
            <w:noProof/>
            <w:sz w:val="22"/>
            <w:szCs w:val="22"/>
          </w:rPr>
          <w:fldChar w:fldCharType="end"/>
        </w:r>
      </w:hyperlink>
    </w:p>
    <w:p w14:paraId="1931E549" w14:textId="658A76F2" w:rsidR="0023034B" w:rsidRPr="0023034B" w:rsidRDefault="00000000">
      <w:pPr>
        <w:pStyle w:val="TOC6"/>
        <w:tabs>
          <w:tab w:val="right" w:leader="dot" w:pos="9288"/>
        </w:tabs>
        <w:rPr>
          <w:rFonts w:asciiTheme="minorHAnsi" w:eastAsiaTheme="minorEastAsia" w:hAnsiTheme="minorHAnsi" w:cstheme="minorBidi"/>
          <w:noProof/>
          <w:kern w:val="2"/>
          <w:sz w:val="22"/>
          <w:szCs w:val="22"/>
          <w:lang w:eastAsia="en-GB"/>
          <w14:ligatures w14:val="standardContextual"/>
        </w:rPr>
      </w:pPr>
      <w:hyperlink w:anchor="_Toc172639555" w:history="1">
        <w:r w:rsidR="0023034B" w:rsidRPr="00512766">
          <w:rPr>
            <w:rStyle w:val="Hyperlink"/>
            <w:noProof/>
            <w:sz w:val="22"/>
            <w:szCs w:val="22"/>
          </w:rPr>
          <w:t>Review of School Level Penalties</w:t>
        </w:r>
        <w:r w:rsidR="0023034B">
          <w:tab/>
        </w:r>
        <w:r w:rsidR="0023034B" w:rsidRPr="0B2CCC1A">
          <w:rPr>
            <w:noProof/>
            <w:sz w:val="22"/>
            <w:szCs w:val="22"/>
          </w:rPr>
          <w:fldChar w:fldCharType="begin"/>
        </w:r>
        <w:r w:rsidR="0023034B" w:rsidRPr="0B2CCC1A">
          <w:rPr>
            <w:noProof/>
            <w:sz w:val="22"/>
            <w:szCs w:val="22"/>
          </w:rPr>
          <w:instrText xml:space="preserve"> PAGEREF _Toc172639555 \h </w:instrText>
        </w:r>
        <w:r w:rsidR="0023034B" w:rsidRPr="0B2CCC1A">
          <w:rPr>
            <w:noProof/>
            <w:sz w:val="22"/>
            <w:szCs w:val="22"/>
          </w:rPr>
        </w:r>
        <w:r w:rsidR="0023034B" w:rsidRPr="0B2CCC1A">
          <w:rPr>
            <w:noProof/>
            <w:sz w:val="22"/>
            <w:szCs w:val="22"/>
          </w:rPr>
          <w:fldChar w:fldCharType="separate"/>
        </w:r>
        <w:r w:rsidR="00BA4CC0">
          <w:rPr>
            <w:noProof/>
            <w:sz w:val="22"/>
            <w:szCs w:val="22"/>
          </w:rPr>
          <w:t>9</w:t>
        </w:r>
        <w:r w:rsidR="0023034B" w:rsidRPr="0B2CCC1A">
          <w:rPr>
            <w:noProof/>
            <w:sz w:val="22"/>
            <w:szCs w:val="22"/>
          </w:rPr>
          <w:fldChar w:fldCharType="end"/>
        </w:r>
      </w:hyperlink>
    </w:p>
    <w:p w14:paraId="2A35DA51" w14:textId="455BA348" w:rsidR="0023034B" w:rsidRPr="0023034B" w:rsidRDefault="00000000">
      <w:pPr>
        <w:pStyle w:val="TOC5"/>
        <w:tabs>
          <w:tab w:val="right" w:leader="dot" w:pos="9288"/>
        </w:tabs>
        <w:rPr>
          <w:rFonts w:asciiTheme="minorHAnsi" w:eastAsiaTheme="minorEastAsia" w:hAnsiTheme="minorHAnsi" w:cstheme="minorBidi"/>
          <w:noProof/>
          <w:kern w:val="2"/>
          <w:sz w:val="22"/>
          <w:szCs w:val="22"/>
          <w:lang w:eastAsia="en-GB"/>
          <w14:ligatures w14:val="standardContextual"/>
        </w:rPr>
      </w:pPr>
      <w:hyperlink w:anchor="_Toc172639556" w:history="1">
        <w:r w:rsidR="0023034B" w:rsidRPr="00512766">
          <w:rPr>
            <w:rStyle w:val="Hyperlink"/>
            <w:noProof/>
            <w:sz w:val="22"/>
            <w:szCs w:val="22"/>
          </w:rPr>
          <w:t>Stage 2: Committee on Applications (the Committee)</w:t>
        </w:r>
        <w:r w:rsidR="0023034B">
          <w:tab/>
        </w:r>
        <w:r w:rsidR="0023034B" w:rsidRPr="0B2CCC1A">
          <w:rPr>
            <w:noProof/>
            <w:sz w:val="22"/>
            <w:szCs w:val="22"/>
          </w:rPr>
          <w:fldChar w:fldCharType="begin"/>
        </w:r>
        <w:r w:rsidR="0023034B" w:rsidRPr="0B2CCC1A">
          <w:rPr>
            <w:noProof/>
            <w:sz w:val="22"/>
            <w:szCs w:val="22"/>
          </w:rPr>
          <w:instrText xml:space="preserve"> PAGEREF _Toc172639556 \h </w:instrText>
        </w:r>
        <w:r w:rsidR="0023034B" w:rsidRPr="0B2CCC1A">
          <w:rPr>
            <w:noProof/>
            <w:sz w:val="22"/>
            <w:szCs w:val="22"/>
          </w:rPr>
        </w:r>
        <w:r w:rsidR="0023034B" w:rsidRPr="0B2CCC1A">
          <w:rPr>
            <w:noProof/>
            <w:sz w:val="22"/>
            <w:szCs w:val="22"/>
          </w:rPr>
          <w:fldChar w:fldCharType="separate"/>
        </w:r>
        <w:r w:rsidR="00BA4CC0">
          <w:rPr>
            <w:noProof/>
            <w:sz w:val="22"/>
            <w:szCs w:val="22"/>
          </w:rPr>
          <w:t>11</w:t>
        </w:r>
        <w:r w:rsidR="0023034B" w:rsidRPr="0B2CCC1A">
          <w:rPr>
            <w:noProof/>
            <w:sz w:val="22"/>
            <w:szCs w:val="22"/>
          </w:rPr>
          <w:fldChar w:fldCharType="end"/>
        </w:r>
      </w:hyperlink>
    </w:p>
    <w:p w14:paraId="6F052320" w14:textId="2D7C035D" w:rsidR="0023034B" w:rsidRPr="0023034B" w:rsidRDefault="00000000">
      <w:pPr>
        <w:pStyle w:val="TOC5"/>
        <w:tabs>
          <w:tab w:val="right" w:leader="dot" w:pos="9288"/>
        </w:tabs>
        <w:rPr>
          <w:rFonts w:asciiTheme="minorHAnsi" w:eastAsiaTheme="minorEastAsia" w:hAnsiTheme="minorHAnsi" w:cstheme="minorBidi"/>
          <w:noProof/>
          <w:kern w:val="2"/>
          <w:sz w:val="22"/>
          <w:szCs w:val="22"/>
          <w:lang w:eastAsia="en-GB"/>
          <w14:ligatures w14:val="standardContextual"/>
        </w:rPr>
      </w:pPr>
      <w:hyperlink w:anchor="_Toc172639557" w:history="1">
        <w:r w:rsidR="0023034B" w:rsidRPr="00512766">
          <w:rPr>
            <w:rStyle w:val="Hyperlink"/>
            <w:noProof/>
            <w:sz w:val="22"/>
            <w:szCs w:val="22"/>
          </w:rPr>
          <w:t>Stage 3: Deputy Vice-Chancellor Review</w:t>
        </w:r>
        <w:r w:rsidR="0023034B">
          <w:tab/>
        </w:r>
        <w:r w:rsidR="0023034B" w:rsidRPr="0B2CCC1A">
          <w:rPr>
            <w:noProof/>
            <w:sz w:val="22"/>
            <w:szCs w:val="22"/>
          </w:rPr>
          <w:fldChar w:fldCharType="begin"/>
        </w:r>
        <w:r w:rsidR="0023034B" w:rsidRPr="0B2CCC1A">
          <w:rPr>
            <w:noProof/>
            <w:sz w:val="22"/>
            <w:szCs w:val="22"/>
          </w:rPr>
          <w:instrText xml:space="preserve"> PAGEREF _Toc172639557 \h </w:instrText>
        </w:r>
        <w:r w:rsidR="0023034B" w:rsidRPr="0B2CCC1A">
          <w:rPr>
            <w:noProof/>
            <w:sz w:val="22"/>
            <w:szCs w:val="22"/>
          </w:rPr>
        </w:r>
        <w:r w:rsidR="0023034B" w:rsidRPr="0B2CCC1A">
          <w:rPr>
            <w:noProof/>
            <w:sz w:val="22"/>
            <w:szCs w:val="22"/>
          </w:rPr>
          <w:fldChar w:fldCharType="separate"/>
        </w:r>
        <w:r w:rsidR="00BA4CC0">
          <w:rPr>
            <w:noProof/>
            <w:sz w:val="22"/>
            <w:szCs w:val="22"/>
          </w:rPr>
          <w:t>12</w:t>
        </w:r>
        <w:r w:rsidR="0023034B" w:rsidRPr="0B2CCC1A">
          <w:rPr>
            <w:noProof/>
            <w:sz w:val="22"/>
            <w:szCs w:val="22"/>
          </w:rPr>
          <w:fldChar w:fldCharType="end"/>
        </w:r>
      </w:hyperlink>
    </w:p>
    <w:p w14:paraId="33216A54" w14:textId="6C76CC62" w:rsidR="0023034B" w:rsidRPr="0023034B" w:rsidRDefault="00000000">
      <w:pPr>
        <w:pStyle w:val="TOC5"/>
        <w:tabs>
          <w:tab w:val="right" w:leader="dot" w:pos="9288"/>
        </w:tabs>
        <w:rPr>
          <w:rFonts w:asciiTheme="minorHAnsi" w:eastAsiaTheme="minorEastAsia" w:hAnsiTheme="minorHAnsi" w:cstheme="minorBidi"/>
          <w:noProof/>
          <w:kern w:val="2"/>
          <w:sz w:val="22"/>
          <w:szCs w:val="22"/>
          <w:lang w:eastAsia="en-GB"/>
          <w14:ligatures w14:val="standardContextual"/>
        </w:rPr>
      </w:pPr>
      <w:hyperlink w:anchor="_Toc172639558" w:history="1">
        <w:r w:rsidR="0023034B" w:rsidRPr="00512766">
          <w:rPr>
            <w:rStyle w:val="Hyperlink"/>
            <w:noProof/>
            <w:sz w:val="22"/>
            <w:szCs w:val="22"/>
          </w:rPr>
          <w:t>Final Stage: Office of the Independent Adjudicator for Higher Education</w:t>
        </w:r>
        <w:r w:rsidR="0023034B">
          <w:tab/>
        </w:r>
        <w:r w:rsidR="0023034B" w:rsidRPr="0B2CCC1A">
          <w:rPr>
            <w:noProof/>
            <w:sz w:val="22"/>
            <w:szCs w:val="22"/>
          </w:rPr>
          <w:fldChar w:fldCharType="begin"/>
        </w:r>
        <w:r w:rsidR="0023034B" w:rsidRPr="0B2CCC1A">
          <w:rPr>
            <w:noProof/>
            <w:sz w:val="22"/>
            <w:szCs w:val="22"/>
          </w:rPr>
          <w:instrText xml:space="preserve"> PAGEREF _Toc172639558 \h </w:instrText>
        </w:r>
        <w:r w:rsidR="0023034B" w:rsidRPr="0B2CCC1A">
          <w:rPr>
            <w:noProof/>
            <w:sz w:val="22"/>
            <w:szCs w:val="22"/>
          </w:rPr>
        </w:r>
        <w:r w:rsidR="0023034B" w:rsidRPr="0B2CCC1A">
          <w:rPr>
            <w:noProof/>
            <w:sz w:val="22"/>
            <w:szCs w:val="22"/>
          </w:rPr>
          <w:fldChar w:fldCharType="separate"/>
        </w:r>
        <w:r w:rsidR="00BA4CC0">
          <w:rPr>
            <w:noProof/>
            <w:sz w:val="22"/>
            <w:szCs w:val="22"/>
          </w:rPr>
          <w:t>12</w:t>
        </w:r>
        <w:r w:rsidR="0023034B" w:rsidRPr="0B2CCC1A">
          <w:rPr>
            <w:noProof/>
            <w:sz w:val="22"/>
            <w:szCs w:val="22"/>
          </w:rPr>
          <w:fldChar w:fldCharType="end"/>
        </w:r>
      </w:hyperlink>
    </w:p>
    <w:p w14:paraId="23F8DAFB" w14:textId="226CABB4" w:rsidR="0023034B" w:rsidRPr="0023034B" w:rsidRDefault="00000000" w:rsidP="0023034B">
      <w:pPr>
        <w:pStyle w:val="TOC4"/>
        <w:rPr>
          <w:rFonts w:asciiTheme="minorHAnsi" w:eastAsiaTheme="minorEastAsia" w:hAnsiTheme="minorHAnsi" w:cstheme="minorBidi"/>
          <w:noProof/>
          <w:kern w:val="2"/>
          <w:sz w:val="22"/>
          <w:szCs w:val="22"/>
          <w:lang w:eastAsia="en-GB"/>
          <w14:ligatures w14:val="standardContextual"/>
        </w:rPr>
      </w:pPr>
      <w:hyperlink w:anchor="_Toc172639559" w:history="1">
        <w:r w:rsidR="0023034B" w:rsidRPr="00512766">
          <w:rPr>
            <w:rStyle w:val="Hyperlink"/>
            <w:noProof/>
            <w:sz w:val="22"/>
            <w:szCs w:val="22"/>
          </w:rPr>
          <w:t>Penalties for Academic Misconduct</w:t>
        </w:r>
        <w:r w:rsidR="0023034B">
          <w:tab/>
        </w:r>
        <w:r w:rsidR="0023034B" w:rsidRPr="0B2CCC1A">
          <w:rPr>
            <w:noProof/>
            <w:sz w:val="22"/>
            <w:szCs w:val="22"/>
          </w:rPr>
          <w:fldChar w:fldCharType="begin"/>
        </w:r>
        <w:r w:rsidR="0023034B" w:rsidRPr="0B2CCC1A">
          <w:rPr>
            <w:noProof/>
            <w:sz w:val="22"/>
            <w:szCs w:val="22"/>
          </w:rPr>
          <w:instrText xml:space="preserve"> PAGEREF _Toc172639559 \h </w:instrText>
        </w:r>
        <w:r w:rsidR="0023034B" w:rsidRPr="0B2CCC1A">
          <w:rPr>
            <w:noProof/>
            <w:sz w:val="22"/>
            <w:szCs w:val="22"/>
          </w:rPr>
        </w:r>
        <w:r w:rsidR="0023034B" w:rsidRPr="0B2CCC1A">
          <w:rPr>
            <w:noProof/>
            <w:sz w:val="22"/>
            <w:szCs w:val="22"/>
          </w:rPr>
          <w:fldChar w:fldCharType="separate"/>
        </w:r>
        <w:r w:rsidR="00BA4CC0">
          <w:rPr>
            <w:noProof/>
            <w:sz w:val="22"/>
            <w:szCs w:val="22"/>
          </w:rPr>
          <w:t>13</w:t>
        </w:r>
        <w:r w:rsidR="0023034B" w:rsidRPr="0B2CCC1A">
          <w:rPr>
            <w:noProof/>
            <w:sz w:val="22"/>
            <w:szCs w:val="22"/>
          </w:rPr>
          <w:fldChar w:fldCharType="end"/>
        </w:r>
      </w:hyperlink>
    </w:p>
    <w:p w14:paraId="1CF58715" w14:textId="3822F699" w:rsidR="0023034B" w:rsidRPr="0023034B" w:rsidRDefault="00000000">
      <w:pPr>
        <w:pStyle w:val="TOC5"/>
        <w:tabs>
          <w:tab w:val="right" w:leader="dot" w:pos="9288"/>
        </w:tabs>
        <w:rPr>
          <w:rFonts w:asciiTheme="minorHAnsi" w:eastAsiaTheme="minorEastAsia" w:hAnsiTheme="minorHAnsi" w:cstheme="minorBidi"/>
          <w:noProof/>
          <w:kern w:val="2"/>
          <w:sz w:val="22"/>
          <w:szCs w:val="22"/>
          <w:lang w:eastAsia="en-GB"/>
          <w14:ligatures w14:val="standardContextual"/>
        </w:rPr>
      </w:pPr>
      <w:hyperlink w:anchor="_Toc172639560" w:history="1">
        <w:r w:rsidR="0023034B" w:rsidRPr="00512766">
          <w:rPr>
            <w:rStyle w:val="Hyperlink"/>
            <w:noProof/>
            <w:sz w:val="22"/>
            <w:szCs w:val="22"/>
          </w:rPr>
          <w:t>Figure 1: Determination of Penalties: School/Committee on Applications</w:t>
        </w:r>
        <w:r w:rsidR="0023034B">
          <w:tab/>
        </w:r>
        <w:r w:rsidR="0023034B" w:rsidRPr="0B2CCC1A">
          <w:rPr>
            <w:noProof/>
            <w:sz w:val="22"/>
            <w:szCs w:val="22"/>
          </w:rPr>
          <w:fldChar w:fldCharType="begin"/>
        </w:r>
        <w:r w:rsidR="0023034B" w:rsidRPr="0B2CCC1A">
          <w:rPr>
            <w:noProof/>
            <w:sz w:val="22"/>
            <w:szCs w:val="22"/>
          </w:rPr>
          <w:instrText xml:space="preserve"> PAGEREF _Toc172639560 \h </w:instrText>
        </w:r>
        <w:r w:rsidR="0023034B" w:rsidRPr="0B2CCC1A">
          <w:rPr>
            <w:noProof/>
            <w:sz w:val="22"/>
            <w:szCs w:val="22"/>
          </w:rPr>
        </w:r>
        <w:r w:rsidR="0023034B" w:rsidRPr="0B2CCC1A">
          <w:rPr>
            <w:noProof/>
            <w:sz w:val="22"/>
            <w:szCs w:val="22"/>
          </w:rPr>
          <w:fldChar w:fldCharType="separate"/>
        </w:r>
        <w:r w:rsidR="00BA4CC0">
          <w:rPr>
            <w:noProof/>
            <w:sz w:val="22"/>
            <w:szCs w:val="22"/>
          </w:rPr>
          <w:t>15</w:t>
        </w:r>
        <w:r w:rsidR="0023034B" w:rsidRPr="0B2CCC1A">
          <w:rPr>
            <w:noProof/>
            <w:sz w:val="22"/>
            <w:szCs w:val="22"/>
          </w:rPr>
          <w:fldChar w:fldCharType="end"/>
        </w:r>
      </w:hyperlink>
    </w:p>
    <w:p w14:paraId="124BF770" w14:textId="33139947" w:rsidR="0023034B" w:rsidRPr="0023034B" w:rsidRDefault="00000000">
      <w:pPr>
        <w:pStyle w:val="TOC5"/>
        <w:tabs>
          <w:tab w:val="right" w:leader="dot" w:pos="9288"/>
        </w:tabs>
        <w:rPr>
          <w:rFonts w:asciiTheme="minorHAnsi" w:eastAsiaTheme="minorEastAsia" w:hAnsiTheme="minorHAnsi" w:cstheme="minorBidi"/>
          <w:noProof/>
          <w:kern w:val="2"/>
          <w:sz w:val="22"/>
          <w:szCs w:val="22"/>
          <w:lang w:eastAsia="en-GB"/>
          <w14:ligatures w14:val="standardContextual"/>
        </w:rPr>
      </w:pPr>
      <w:hyperlink w:anchor="_Toc172639561" w:history="1">
        <w:r w:rsidR="0023034B" w:rsidRPr="00512766">
          <w:rPr>
            <w:rStyle w:val="Hyperlink"/>
            <w:noProof/>
            <w:sz w:val="22"/>
            <w:szCs w:val="22"/>
          </w:rPr>
          <w:t>Figure 2: School penalties: Foundation Year, Level 0, Level 4</w:t>
        </w:r>
        <w:r w:rsidR="0023034B">
          <w:tab/>
        </w:r>
        <w:r w:rsidR="0023034B" w:rsidRPr="0B2CCC1A">
          <w:rPr>
            <w:noProof/>
            <w:sz w:val="22"/>
            <w:szCs w:val="22"/>
          </w:rPr>
          <w:fldChar w:fldCharType="begin"/>
        </w:r>
        <w:r w:rsidR="0023034B" w:rsidRPr="0B2CCC1A">
          <w:rPr>
            <w:noProof/>
            <w:sz w:val="22"/>
            <w:szCs w:val="22"/>
          </w:rPr>
          <w:instrText xml:space="preserve"> PAGEREF _Toc172639561 \h </w:instrText>
        </w:r>
        <w:r w:rsidR="0023034B" w:rsidRPr="0B2CCC1A">
          <w:rPr>
            <w:noProof/>
            <w:sz w:val="22"/>
            <w:szCs w:val="22"/>
          </w:rPr>
        </w:r>
        <w:r w:rsidR="0023034B" w:rsidRPr="0B2CCC1A">
          <w:rPr>
            <w:noProof/>
            <w:sz w:val="22"/>
            <w:szCs w:val="22"/>
          </w:rPr>
          <w:fldChar w:fldCharType="separate"/>
        </w:r>
        <w:r w:rsidR="00BA4CC0">
          <w:rPr>
            <w:noProof/>
            <w:sz w:val="22"/>
            <w:szCs w:val="22"/>
          </w:rPr>
          <w:t>16</w:t>
        </w:r>
        <w:r w:rsidR="0023034B" w:rsidRPr="0B2CCC1A">
          <w:rPr>
            <w:noProof/>
            <w:sz w:val="22"/>
            <w:szCs w:val="22"/>
          </w:rPr>
          <w:fldChar w:fldCharType="end"/>
        </w:r>
      </w:hyperlink>
    </w:p>
    <w:p w14:paraId="0760501E" w14:textId="29377B27" w:rsidR="0023034B" w:rsidRPr="0023034B" w:rsidRDefault="00000000">
      <w:pPr>
        <w:pStyle w:val="TOC5"/>
        <w:tabs>
          <w:tab w:val="right" w:leader="dot" w:pos="9288"/>
        </w:tabs>
        <w:rPr>
          <w:rFonts w:asciiTheme="minorHAnsi" w:eastAsiaTheme="minorEastAsia" w:hAnsiTheme="minorHAnsi" w:cstheme="minorBidi"/>
          <w:noProof/>
          <w:kern w:val="2"/>
          <w:sz w:val="22"/>
          <w:szCs w:val="22"/>
          <w:lang w:eastAsia="en-GB"/>
          <w14:ligatures w14:val="standardContextual"/>
        </w:rPr>
      </w:pPr>
      <w:hyperlink w:anchor="_Toc172639562" w:history="1">
        <w:r w:rsidR="0023034B" w:rsidRPr="00512766">
          <w:rPr>
            <w:rStyle w:val="Hyperlink"/>
            <w:noProof/>
            <w:sz w:val="22"/>
            <w:szCs w:val="22"/>
          </w:rPr>
          <w:t>Figure 3: School penalties: all Levels that count towards classification</w:t>
        </w:r>
        <w:r w:rsidR="0023034B">
          <w:tab/>
        </w:r>
        <w:r w:rsidR="0023034B" w:rsidRPr="0B2CCC1A">
          <w:rPr>
            <w:noProof/>
            <w:sz w:val="22"/>
            <w:szCs w:val="22"/>
          </w:rPr>
          <w:fldChar w:fldCharType="begin"/>
        </w:r>
        <w:r w:rsidR="0023034B" w:rsidRPr="0B2CCC1A">
          <w:rPr>
            <w:noProof/>
            <w:sz w:val="22"/>
            <w:szCs w:val="22"/>
          </w:rPr>
          <w:instrText xml:space="preserve"> PAGEREF _Toc172639562 \h </w:instrText>
        </w:r>
        <w:r w:rsidR="0023034B" w:rsidRPr="0B2CCC1A">
          <w:rPr>
            <w:noProof/>
            <w:sz w:val="22"/>
            <w:szCs w:val="22"/>
          </w:rPr>
        </w:r>
        <w:r w:rsidR="0023034B" w:rsidRPr="0B2CCC1A">
          <w:rPr>
            <w:noProof/>
            <w:sz w:val="22"/>
            <w:szCs w:val="22"/>
          </w:rPr>
          <w:fldChar w:fldCharType="separate"/>
        </w:r>
        <w:r w:rsidR="00BA4CC0">
          <w:rPr>
            <w:noProof/>
            <w:sz w:val="22"/>
            <w:szCs w:val="22"/>
          </w:rPr>
          <w:t>17</w:t>
        </w:r>
        <w:r w:rsidR="0023034B" w:rsidRPr="0B2CCC1A">
          <w:rPr>
            <w:noProof/>
            <w:sz w:val="22"/>
            <w:szCs w:val="22"/>
          </w:rPr>
          <w:fldChar w:fldCharType="end"/>
        </w:r>
      </w:hyperlink>
    </w:p>
    <w:p w14:paraId="14EE4CDE" w14:textId="4DDC0452" w:rsidR="0023034B" w:rsidRPr="0023034B" w:rsidRDefault="00000000">
      <w:pPr>
        <w:pStyle w:val="TOC5"/>
        <w:tabs>
          <w:tab w:val="right" w:leader="dot" w:pos="9288"/>
        </w:tabs>
        <w:rPr>
          <w:rFonts w:asciiTheme="minorHAnsi" w:eastAsiaTheme="minorEastAsia" w:hAnsiTheme="minorHAnsi" w:cstheme="minorBidi"/>
          <w:noProof/>
          <w:kern w:val="2"/>
          <w:sz w:val="22"/>
          <w:szCs w:val="22"/>
          <w:lang w:eastAsia="en-GB"/>
          <w14:ligatures w14:val="standardContextual"/>
        </w:rPr>
      </w:pPr>
      <w:hyperlink w:anchor="_Toc172639563" w:history="1">
        <w:r w:rsidR="0023034B" w:rsidRPr="00512766">
          <w:rPr>
            <w:rStyle w:val="Hyperlink"/>
            <w:noProof/>
            <w:sz w:val="22"/>
            <w:szCs w:val="22"/>
          </w:rPr>
          <w:t>Figure 4: Committee on Applications penalties – all Levels</w:t>
        </w:r>
        <w:r w:rsidR="0023034B">
          <w:tab/>
        </w:r>
        <w:r w:rsidR="0023034B" w:rsidRPr="0B2CCC1A">
          <w:rPr>
            <w:noProof/>
            <w:sz w:val="22"/>
            <w:szCs w:val="22"/>
          </w:rPr>
          <w:fldChar w:fldCharType="begin"/>
        </w:r>
        <w:r w:rsidR="0023034B" w:rsidRPr="0B2CCC1A">
          <w:rPr>
            <w:noProof/>
            <w:sz w:val="22"/>
            <w:szCs w:val="22"/>
          </w:rPr>
          <w:instrText xml:space="preserve"> PAGEREF _Toc172639563 \h </w:instrText>
        </w:r>
        <w:r w:rsidR="0023034B" w:rsidRPr="0B2CCC1A">
          <w:rPr>
            <w:noProof/>
            <w:sz w:val="22"/>
            <w:szCs w:val="22"/>
          </w:rPr>
        </w:r>
        <w:r w:rsidR="0023034B" w:rsidRPr="0B2CCC1A">
          <w:rPr>
            <w:noProof/>
            <w:sz w:val="22"/>
            <w:szCs w:val="22"/>
          </w:rPr>
          <w:fldChar w:fldCharType="separate"/>
        </w:r>
        <w:r w:rsidR="00BA4CC0">
          <w:rPr>
            <w:noProof/>
            <w:sz w:val="22"/>
            <w:szCs w:val="22"/>
          </w:rPr>
          <w:t>19</w:t>
        </w:r>
        <w:r w:rsidR="0023034B" w:rsidRPr="0B2CCC1A">
          <w:rPr>
            <w:noProof/>
            <w:sz w:val="22"/>
            <w:szCs w:val="22"/>
          </w:rPr>
          <w:fldChar w:fldCharType="end"/>
        </w:r>
      </w:hyperlink>
    </w:p>
    <w:p w14:paraId="15079C72" w14:textId="3D7912A6" w:rsidR="0023034B" w:rsidRPr="0023034B" w:rsidRDefault="00000000">
      <w:pPr>
        <w:pStyle w:val="TOC5"/>
        <w:tabs>
          <w:tab w:val="right" w:leader="dot" w:pos="9288"/>
        </w:tabs>
        <w:rPr>
          <w:rFonts w:asciiTheme="minorHAnsi" w:eastAsiaTheme="minorEastAsia" w:hAnsiTheme="minorHAnsi" w:cstheme="minorBidi"/>
          <w:noProof/>
          <w:kern w:val="2"/>
          <w:sz w:val="22"/>
          <w:szCs w:val="22"/>
          <w:lang w:eastAsia="en-GB"/>
          <w14:ligatures w14:val="standardContextual"/>
        </w:rPr>
      </w:pPr>
      <w:hyperlink w:anchor="_Toc172639564" w:history="1">
        <w:r w:rsidR="0023034B" w:rsidRPr="00512766">
          <w:rPr>
            <w:rStyle w:val="Hyperlink"/>
            <w:noProof/>
            <w:sz w:val="22"/>
            <w:szCs w:val="22"/>
          </w:rPr>
          <w:t>Penalties and Assessment Regulations</w:t>
        </w:r>
        <w:r w:rsidR="0023034B">
          <w:tab/>
        </w:r>
        <w:r w:rsidR="0023034B" w:rsidRPr="0B2CCC1A">
          <w:rPr>
            <w:noProof/>
            <w:sz w:val="22"/>
            <w:szCs w:val="22"/>
          </w:rPr>
          <w:fldChar w:fldCharType="begin"/>
        </w:r>
        <w:r w:rsidR="0023034B" w:rsidRPr="0B2CCC1A">
          <w:rPr>
            <w:noProof/>
            <w:sz w:val="22"/>
            <w:szCs w:val="22"/>
          </w:rPr>
          <w:instrText xml:space="preserve"> PAGEREF _Toc172639564 \h </w:instrText>
        </w:r>
        <w:r w:rsidR="0023034B" w:rsidRPr="0B2CCC1A">
          <w:rPr>
            <w:noProof/>
            <w:sz w:val="22"/>
            <w:szCs w:val="22"/>
          </w:rPr>
        </w:r>
        <w:r w:rsidR="0023034B" w:rsidRPr="0B2CCC1A">
          <w:rPr>
            <w:noProof/>
            <w:sz w:val="22"/>
            <w:szCs w:val="22"/>
          </w:rPr>
          <w:fldChar w:fldCharType="separate"/>
        </w:r>
        <w:r w:rsidR="00BA4CC0">
          <w:rPr>
            <w:noProof/>
            <w:sz w:val="22"/>
            <w:szCs w:val="22"/>
          </w:rPr>
          <w:t>21</w:t>
        </w:r>
        <w:r w:rsidR="0023034B" w:rsidRPr="0B2CCC1A">
          <w:rPr>
            <w:noProof/>
            <w:sz w:val="22"/>
            <w:szCs w:val="22"/>
          </w:rPr>
          <w:fldChar w:fldCharType="end"/>
        </w:r>
      </w:hyperlink>
    </w:p>
    <w:p w14:paraId="600972F1" w14:textId="258B3350" w:rsidR="0023034B" w:rsidRPr="0023034B" w:rsidRDefault="00000000" w:rsidP="0023034B">
      <w:pPr>
        <w:pStyle w:val="TOC4"/>
        <w:rPr>
          <w:rFonts w:asciiTheme="minorHAnsi" w:eastAsiaTheme="minorEastAsia" w:hAnsiTheme="minorHAnsi" w:cstheme="minorBidi"/>
          <w:noProof/>
          <w:kern w:val="2"/>
          <w:sz w:val="22"/>
          <w:szCs w:val="22"/>
          <w:lang w:eastAsia="en-GB"/>
          <w14:ligatures w14:val="standardContextual"/>
        </w:rPr>
      </w:pPr>
      <w:hyperlink w:anchor="_Toc172639565" w:history="1">
        <w:r w:rsidR="0023034B" w:rsidRPr="00512766">
          <w:rPr>
            <w:rStyle w:val="Hyperlink"/>
            <w:noProof/>
            <w:sz w:val="22"/>
            <w:szCs w:val="22"/>
            <w:lang w:eastAsia="en-GB"/>
          </w:rPr>
          <w:t>General provisions</w:t>
        </w:r>
        <w:r w:rsidR="0023034B">
          <w:tab/>
        </w:r>
        <w:r w:rsidR="0023034B" w:rsidRPr="0B2CCC1A">
          <w:rPr>
            <w:noProof/>
            <w:sz w:val="22"/>
            <w:szCs w:val="22"/>
          </w:rPr>
          <w:fldChar w:fldCharType="begin"/>
        </w:r>
        <w:r w:rsidR="0023034B" w:rsidRPr="0B2CCC1A">
          <w:rPr>
            <w:noProof/>
            <w:sz w:val="22"/>
            <w:szCs w:val="22"/>
          </w:rPr>
          <w:instrText xml:space="preserve"> PAGEREF _Toc172639565 \h </w:instrText>
        </w:r>
        <w:r w:rsidR="0023034B" w:rsidRPr="0B2CCC1A">
          <w:rPr>
            <w:noProof/>
            <w:sz w:val="22"/>
            <w:szCs w:val="22"/>
          </w:rPr>
        </w:r>
        <w:r w:rsidR="0023034B" w:rsidRPr="0B2CCC1A">
          <w:rPr>
            <w:noProof/>
            <w:sz w:val="22"/>
            <w:szCs w:val="22"/>
          </w:rPr>
          <w:fldChar w:fldCharType="separate"/>
        </w:r>
        <w:r w:rsidR="00BA4CC0">
          <w:rPr>
            <w:noProof/>
            <w:sz w:val="22"/>
            <w:szCs w:val="22"/>
          </w:rPr>
          <w:t>22</w:t>
        </w:r>
        <w:r w:rsidR="0023034B" w:rsidRPr="0B2CCC1A">
          <w:rPr>
            <w:noProof/>
            <w:sz w:val="22"/>
            <w:szCs w:val="22"/>
          </w:rPr>
          <w:fldChar w:fldCharType="end"/>
        </w:r>
      </w:hyperlink>
    </w:p>
    <w:p w14:paraId="658B63DC" w14:textId="6DDA24E0" w:rsidR="0023034B" w:rsidRPr="0023034B" w:rsidRDefault="00000000" w:rsidP="0023034B">
      <w:pPr>
        <w:pStyle w:val="TOC4"/>
        <w:rPr>
          <w:rFonts w:asciiTheme="minorHAnsi" w:eastAsiaTheme="minorEastAsia" w:hAnsiTheme="minorHAnsi" w:cstheme="minorBidi"/>
          <w:noProof/>
          <w:kern w:val="2"/>
          <w:sz w:val="22"/>
          <w:szCs w:val="22"/>
          <w:lang w:eastAsia="en-GB"/>
          <w14:ligatures w14:val="standardContextual"/>
        </w:rPr>
      </w:pPr>
      <w:hyperlink w:anchor="_Toc172639566" w:history="1">
        <w:r w:rsidR="0023034B" w:rsidRPr="00512766">
          <w:rPr>
            <w:rStyle w:val="Hyperlink"/>
            <w:noProof/>
            <w:sz w:val="22"/>
            <w:szCs w:val="22"/>
          </w:rPr>
          <w:t>Where to get help and support</w:t>
        </w:r>
        <w:r w:rsidR="0023034B">
          <w:tab/>
        </w:r>
        <w:r w:rsidR="0023034B" w:rsidRPr="0B2CCC1A">
          <w:rPr>
            <w:noProof/>
            <w:sz w:val="22"/>
            <w:szCs w:val="22"/>
          </w:rPr>
          <w:fldChar w:fldCharType="begin"/>
        </w:r>
        <w:r w:rsidR="0023034B" w:rsidRPr="0B2CCC1A">
          <w:rPr>
            <w:noProof/>
            <w:sz w:val="22"/>
            <w:szCs w:val="22"/>
          </w:rPr>
          <w:instrText xml:space="preserve"> PAGEREF _Toc172639566 \h </w:instrText>
        </w:r>
        <w:r w:rsidR="0023034B" w:rsidRPr="0B2CCC1A">
          <w:rPr>
            <w:noProof/>
            <w:sz w:val="22"/>
            <w:szCs w:val="22"/>
          </w:rPr>
        </w:r>
        <w:r w:rsidR="0023034B" w:rsidRPr="0B2CCC1A">
          <w:rPr>
            <w:noProof/>
            <w:sz w:val="22"/>
            <w:szCs w:val="22"/>
          </w:rPr>
          <w:fldChar w:fldCharType="separate"/>
        </w:r>
        <w:r w:rsidR="00BA4CC0">
          <w:rPr>
            <w:noProof/>
            <w:sz w:val="22"/>
            <w:szCs w:val="22"/>
          </w:rPr>
          <w:t>24</w:t>
        </w:r>
        <w:r w:rsidR="0023034B" w:rsidRPr="0B2CCC1A">
          <w:rPr>
            <w:noProof/>
            <w:sz w:val="22"/>
            <w:szCs w:val="22"/>
          </w:rPr>
          <w:fldChar w:fldCharType="end"/>
        </w:r>
      </w:hyperlink>
    </w:p>
    <w:p w14:paraId="1386772B" w14:textId="2F82E6BC" w:rsidR="00760F67" w:rsidRDefault="00760F67">
      <w:pPr>
        <w:rPr>
          <w:rFonts w:eastAsiaTheme="majorEastAsia" w:cstheme="majorBidi"/>
          <w:b/>
          <w:bCs/>
          <w:sz w:val="28"/>
          <w:szCs w:val="28"/>
        </w:rPr>
      </w:pPr>
      <w:r w:rsidRPr="00512766">
        <w:rPr>
          <w:rFonts w:eastAsiaTheme="majorEastAsia" w:cstheme="majorBidi"/>
          <w:b/>
          <w:bCs/>
          <w:sz w:val="22"/>
          <w:szCs w:val="22"/>
        </w:rPr>
        <w:fldChar w:fldCharType="end"/>
      </w:r>
    </w:p>
    <w:p w14:paraId="02941374" w14:textId="77777777" w:rsidR="00760F67" w:rsidRPr="009F69F7" w:rsidRDefault="00760F67" w:rsidP="00512766">
      <w:pPr>
        <w:rPr>
          <w:b/>
          <w:lang w:eastAsia="en-GB"/>
        </w:rPr>
      </w:pPr>
    </w:p>
    <w:p w14:paraId="15FA2681" w14:textId="77777777" w:rsidR="00A303F8" w:rsidRDefault="00A303F8">
      <w:pPr>
        <w:spacing w:before="0" w:after="200"/>
        <w:rPr>
          <w:b/>
          <w:sz w:val="22"/>
          <w:szCs w:val="22"/>
          <w:lang w:eastAsia="en-GB"/>
        </w:rPr>
      </w:pPr>
      <w:r>
        <w:rPr>
          <w:b/>
          <w:sz w:val="22"/>
          <w:szCs w:val="22"/>
          <w:lang w:eastAsia="en-GB"/>
        </w:rPr>
        <w:br w:type="page"/>
      </w:r>
    </w:p>
    <w:p w14:paraId="06DF3DE3" w14:textId="77777777" w:rsidR="00D2378C" w:rsidRDefault="00D2378C" w:rsidP="00281F8A">
      <w:pPr>
        <w:spacing w:before="0" w:line="240" w:lineRule="auto"/>
        <w:rPr>
          <w:b/>
          <w:sz w:val="22"/>
          <w:szCs w:val="22"/>
          <w:lang w:eastAsia="en-GB"/>
        </w:rPr>
      </w:pPr>
    </w:p>
    <w:p w14:paraId="05D3F05D" w14:textId="54B6E0E9" w:rsidR="00053D81" w:rsidRPr="009F69F7" w:rsidRDefault="00053D81" w:rsidP="00281F8A">
      <w:pPr>
        <w:spacing w:before="0" w:line="240" w:lineRule="auto"/>
        <w:rPr>
          <w:b/>
          <w:sz w:val="22"/>
          <w:szCs w:val="22"/>
          <w:lang w:eastAsia="en-GB"/>
        </w:rPr>
      </w:pPr>
      <w:r w:rsidRPr="009F69F7">
        <w:rPr>
          <w:b/>
          <w:sz w:val="22"/>
          <w:szCs w:val="22"/>
          <w:lang w:eastAsia="en-GB"/>
        </w:rPr>
        <w:t>Introduction</w:t>
      </w:r>
    </w:p>
    <w:p w14:paraId="2620B20D" w14:textId="77777777" w:rsidR="00053D81" w:rsidRPr="009F69F7" w:rsidRDefault="00053D81" w:rsidP="00281F8A">
      <w:pPr>
        <w:spacing w:before="0" w:line="240" w:lineRule="auto"/>
        <w:rPr>
          <w:b/>
          <w:sz w:val="22"/>
          <w:szCs w:val="22"/>
          <w:lang w:eastAsia="en-GB"/>
        </w:rPr>
      </w:pPr>
    </w:p>
    <w:p w14:paraId="354D2321" w14:textId="46F05656" w:rsidR="00224CCE" w:rsidRDefault="00A71684" w:rsidP="00814BA3">
      <w:pPr>
        <w:pStyle w:val="ListParagraph"/>
        <w:numPr>
          <w:ilvl w:val="0"/>
          <w:numId w:val="6"/>
        </w:numPr>
        <w:spacing w:before="0" w:line="240" w:lineRule="auto"/>
        <w:rPr>
          <w:sz w:val="22"/>
          <w:szCs w:val="22"/>
        </w:rPr>
      </w:pPr>
      <w:r w:rsidRPr="009F69F7">
        <w:rPr>
          <w:sz w:val="22"/>
          <w:szCs w:val="22"/>
        </w:rPr>
        <w:t>I</w:t>
      </w:r>
      <w:r w:rsidR="00077DC4" w:rsidRPr="009F69F7">
        <w:rPr>
          <w:sz w:val="22"/>
          <w:szCs w:val="22"/>
        </w:rPr>
        <w:t xml:space="preserve">t is expected that </w:t>
      </w:r>
      <w:r w:rsidR="00B867A3" w:rsidRPr="009F69F7">
        <w:rPr>
          <w:sz w:val="22"/>
          <w:szCs w:val="22"/>
        </w:rPr>
        <w:t xml:space="preserve">you </w:t>
      </w:r>
      <w:r w:rsidR="00077DC4" w:rsidRPr="009F69F7">
        <w:rPr>
          <w:sz w:val="22"/>
          <w:szCs w:val="22"/>
        </w:rPr>
        <w:t xml:space="preserve">can work with others, </w:t>
      </w:r>
      <w:r w:rsidR="00053D81" w:rsidRPr="009F69F7">
        <w:rPr>
          <w:sz w:val="22"/>
          <w:szCs w:val="22"/>
        </w:rPr>
        <w:t>interpret,</w:t>
      </w:r>
      <w:r w:rsidR="00077DC4" w:rsidRPr="009F69F7">
        <w:rPr>
          <w:sz w:val="22"/>
          <w:szCs w:val="22"/>
        </w:rPr>
        <w:t xml:space="preserve"> and present other people's ideas, and produce </w:t>
      </w:r>
      <w:r w:rsidR="00B867A3" w:rsidRPr="009F69F7">
        <w:rPr>
          <w:sz w:val="22"/>
          <w:szCs w:val="22"/>
        </w:rPr>
        <w:t>your</w:t>
      </w:r>
      <w:r w:rsidR="00077DC4" w:rsidRPr="009F69F7">
        <w:rPr>
          <w:sz w:val="22"/>
          <w:szCs w:val="22"/>
        </w:rPr>
        <w:t xml:space="preserve"> own independent academic work in accordance with the University regulations on assessment</w:t>
      </w:r>
      <w:r w:rsidR="00A838EE" w:rsidRPr="009F69F7">
        <w:rPr>
          <w:sz w:val="22"/>
          <w:szCs w:val="22"/>
        </w:rPr>
        <w:t xml:space="preserve"> and University expectations of Academic Integrity. </w:t>
      </w:r>
    </w:p>
    <w:p w14:paraId="79DF9F0B" w14:textId="77777777" w:rsidR="009F7E44" w:rsidRDefault="009F7E44" w:rsidP="00512766">
      <w:pPr>
        <w:pStyle w:val="ListParagraph"/>
        <w:spacing w:before="0" w:line="240" w:lineRule="auto"/>
        <w:ind w:left="360"/>
        <w:rPr>
          <w:sz w:val="22"/>
          <w:szCs w:val="22"/>
        </w:rPr>
      </w:pPr>
    </w:p>
    <w:p w14:paraId="2CA3B13E" w14:textId="4921B604" w:rsidR="009F7E44" w:rsidRDefault="009F7E44" w:rsidP="00AA175D">
      <w:pPr>
        <w:pStyle w:val="ListParagraph"/>
        <w:numPr>
          <w:ilvl w:val="0"/>
          <w:numId w:val="6"/>
        </w:numPr>
        <w:spacing w:before="0" w:line="240" w:lineRule="auto"/>
        <w:rPr>
          <w:sz w:val="22"/>
          <w:szCs w:val="22"/>
        </w:rPr>
      </w:pPr>
      <w:r>
        <w:rPr>
          <w:sz w:val="22"/>
          <w:szCs w:val="22"/>
        </w:rPr>
        <w:t>When you submit work for assessment you are asked to declare that it is your own work using the University’s Declaration of Academic Integrity:</w:t>
      </w:r>
    </w:p>
    <w:p w14:paraId="20396CD2" w14:textId="77777777" w:rsidR="0023034B" w:rsidRPr="00512766" w:rsidRDefault="0023034B" w:rsidP="00512766">
      <w:pPr>
        <w:pStyle w:val="ListParagraph"/>
        <w:rPr>
          <w:sz w:val="22"/>
          <w:szCs w:val="22"/>
        </w:rPr>
      </w:pPr>
    </w:p>
    <w:p w14:paraId="3DCA9817" w14:textId="77777777" w:rsidR="0023034B" w:rsidRPr="00512766" w:rsidRDefault="0023034B" w:rsidP="00512766">
      <w:pPr>
        <w:pStyle w:val="ListParagraph"/>
        <w:spacing w:before="0" w:line="240" w:lineRule="auto"/>
        <w:ind w:left="360"/>
        <w:rPr>
          <w:sz w:val="22"/>
          <w:szCs w:val="22"/>
        </w:rPr>
      </w:pPr>
    </w:p>
    <w:p w14:paraId="19C34EE1" w14:textId="0D2CF4DE" w:rsidR="009F7E44" w:rsidRPr="00AA175D" w:rsidRDefault="009F7E44" w:rsidP="00512766">
      <w:pPr>
        <w:pStyle w:val="Heading4"/>
      </w:pPr>
      <w:bookmarkStart w:id="0" w:name="_Toc172639551"/>
      <w:r w:rsidRPr="00AA175D">
        <w:rPr>
          <w:rStyle w:val="Strong"/>
          <w:b/>
          <w:bCs/>
        </w:rPr>
        <w:t>Declaration of Academic Integrity</w:t>
      </w:r>
      <w:bookmarkEnd w:id="0"/>
      <w:r w:rsidRPr="00AA175D">
        <w:rPr>
          <w:rStyle w:val="Strong"/>
          <w:b/>
          <w:bCs/>
        </w:rPr>
        <w:t xml:space="preserve"> </w:t>
      </w:r>
    </w:p>
    <w:p w14:paraId="4D9160B7" w14:textId="77777777" w:rsidR="009F7E44" w:rsidRPr="009F69F7" w:rsidRDefault="009F7E44" w:rsidP="00512766">
      <w:pPr>
        <w:pStyle w:val="NormalWeb"/>
        <w:pBdr>
          <w:top w:val="single" w:sz="4" w:space="1" w:color="auto"/>
          <w:left w:val="single" w:sz="4" w:space="16" w:color="auto"/>
          <w:bottom w:val="single" w:sz="4" w:space="1" w:color="auto"/>
          <w:right w:val="single" w:sz="4" w:space="4" w:color="auto"/>
        </w:pBdr>
        <w:spacing w:before="0" w:line="240" w:lineRule="auto"/>
        <w:ind w:left="720"/>
        <w:rPr>
          <w:rFonts w:cs="Arial"/>
          <w:i/>
          <w:iCs/>
          <w:sz w:val="22"/>
          <w:szCs w:val="22"/>
        </w:rPr>
      </w:pPr>
    </w:p>
    <w:p w14:paraId="5D381888" w14:textId="77777777" w:rsidR="009F7E44" w:rsidRPr="009F69F7" w:rsidRDefault="009F7E44" w:rsidP="00512766">
      <w:pPr>
        <w:pStyle w:val="NormalWeb"/>
        <w:numPr>
          <w:ilvl w:val="0"/>
          <w:numId w:val="19"/>
        </w:numPr>
        <w:pBdr>
          <w:top w:val="single" w:sz="4" w:space="1" w:color="auto"/>
          <w:left w:val="single" w:sz="4" w:space="16" w:color="auto"/>
          <w:bottom w:val="single" w:sz="4" w:space="1" w:color="auto"/>
          <w:right w:val="single" w:sz="4" w:space="4" w:color="auto"/>
        </w:pBdr>
        <w:spacing w:before="0" w:line="240" w:lineRule="auto"/>
        <w:ind w:left="1080"/>
        <w:rPr>
          <w:rFonts w:cs="Arial"/>
          <w:b/>
          <w:i/>
          <w:sz w:val="22"/>
          <w:szCs w:val="22"/>
        </w:rPr>
      </w:pPr>
      <w:r w:rsidRPr="009F69F7">
        <w:rPr>
          <w:rFonts w:cs="Arial"/>
          <w:b/>
          <w:i/>
          <w:sz w:val="22"/>
          <w:szCs w:val="22"/>
        </w:rPr>
        <w:t>For Individual pieces of work</w:t>
      </w:r>
    </w:p>
    <w:p w14:paraId="4C120142" w14:textId="77777777" w:rsidR="009F7E44" w:rsidRPr="009F69F7" w:rsidRDefault="009F7E44" w:rsidP="00512766">
      <w:pPr>
        <w:pStyle w:val="NormalWeb"/>
        <w:pBdr>
          <w:top w:val="single" w:sz="4" w:space="1" w:color="auto"/>
          <w:left w:val="single" w:sz="4" w:space="16" w:color="auto"/>
          <w:bottom w:val="single" w:sz="4" w:space="1" w:color="auto"/>
          <w:right w:val="single" w:sz="4" w:space="4" w:color="auto"/>
        </w:pBdr>
        <w:spacing w:before="0" w:line="240" w:lineRule="auto"/>
        <w:ind w:left="720"/>
        <w:rPr>
          <w:rFonts w:cs="Arial"/>
          <w:b/>
          <w:i/>
          <w:sz w:val="22"/>
          <w:szCs w:val="22"/>
        </w:rPr>
      </w:pPr>
    </w:p>
    <w:p w14:paraId="69C7115F" w14:textId="77777777" w:rsidR="009F7E44" w:rsidRPr="009F69F7" w:rsidRDefault="009F7E44" w:rsidP="00512766">
      <w:pPr>
        <w:pStyle w:val="NormalWeb"/>
        <w:pBdr>
          <w:top w:val="single" w:sz="4" w:space="1" w:color="auto"/>
          <w:left w:val="single" w:sz="4" w:space="16" w:color="auto"/>
          <w:bottom w:val="single" w:sz="4" w:space="1" w:color="auto"/>
          <w:right w:val="single" w:sz="4" w:space="4" w:color="auto"/>
        </w:pBdr>
        <w:spacing w:before="0" w:line="240" w:lineRule="auto"/>
        <w:ind w:left="720"/>
        <w:rPr>
          <w:rFonts w:cs="Arial"/>
          <w:i/>
          <w:iCs/>
          <w:sz w:val="22"/>
          <w:szCs w:val="22"/>
        </w:rPr>
      </w:pPr>
      <w:r w:rsidRPr="009F69F7">
        <w:rPr>
          <w:rFonts w:cs="Arial"/>
          <w:i/>
          <w:iCs/>
          <w:sz w:val="22"/>
          <w:szCs w:val="22"/>
        </w:rPr>
        <w:t>Schools may add to this declaration as they see fit provided that the provisions of the University’s Declaration are included.</w:t>
      </w:r>
    </w:p>
    <w:p w14:paraId="14F265E5" w14:textId="77777777" w:rsidR="009F7E44" w:rsidRPr="009F69F7" w:rsidRDefault="009F7E44" w:rsidP="00512766">
      <w:pPr>
        <w:pStyle w:val="NormalWeb"/>
        <w:pBdr>
          <w:top w:val="single" w:sz="4" w:space="1" w:color="auto"/>
          <w:left w:val="single" w:sz="4" w:space="16" w:color="auto"/>
          <w:bottom w:val="single" w:sz="4" w:space="1" w:color="auto"/>
          <w:right w:val="single" w:sz="4" w:space="4" w:color="auto"/>
        </w:pBdr>
        <w:spacing w:before="0" w:line="240" w:lineRule="auto"/>
        <w:ind w:left="720"/>
        <w:rPr>
          <w:rFonts w:cs="Arial"/>
          <w:i/>
          <w:iCs/>
          <w:sz w:val="22"/>
          <w:szCs w:val="22"/>
        </w:rPr>
      </w:pPr>
    </w:p>
    <w:p w14:paraId="323BC9C0" w14:textId="77777777" w:rsidR="009F7E44" w:rsidRPr="009F69F7" w:rsidRDefault="009F7E44" w:rsidP="00512766">
      <w:pPr>
        <w:pBdr>
          <w:top w:val="single" w:sz="4" w:space="1" w:color="auto"/>
          <w:left w:val="single" w:sz="4" w:space="16" w:color="auto"/>
          <w:bottom w:val="single" w:sz="4" w:space="1" w:color="auto"/>
          <w:right w:val="single" w:sz="4" w:space="4" w:color="auto"/>
        </w:pBdr>
        <w:spacing w:before="0" w:line="240" w:lineRule="auto"/>
        <w:ind w:left="720"/>
        <w:jc w:val="both"/>
        <w:rPr>
          <w:bCs/>
          <w:sz w:val="22"/>
          <w:szCs w:val="22"/>
        </w:rPr>
      </w:pPr>
      <w:r w:rsidRPr="009F69F7">
        <w:rPr>
          <w:rFonts w:eastAsia="Times New Roman"/>
          <w:bCs/>
          <w:sz w:val="22"/>
          <w:szCs w:val="22"/>
        </w:rPr>
        <w:t xml:space="preserve">I am aware that as a member of the University community at the University of Leeds I have committed to working with Academic Integrity and that this means that </w:t>
      </w:r>
      <w:r w:rsidRPr="009F69F7">
        <w:rPr>
          <w:bCs/>
          <w:sz w:val="22"/>
          <w:szCs w:val="22"/>
        </w:rPr>
        <w:t>my work must be a true expression of my own understanding and ideas, giving credit to others where their work contributes to mine.</w:t>
      </w:r>
    </w:p>
    <w:p w14:paraId="3AB79022" w14:textId="77777777" w:rsidR="009F7E44" w:rsidRPr="009F69F7" w:rsidRDefault="009F7E44" w:rsidP="00512766">
      <w:pPr>
        <w:pBdr>
          <w:top w:val="single" w:sz="4" w:space="1" w:color="auto"/>
          <w:left w:val="single" w:sz="4" w:space="16" w:color="auto"/>
          <w:bottom w:val="single" w:sz="4" w:space="1" w:color="auto"/>
          <w:right w:val="single" w:sz="4" w:space="4" w:color="auto"/>
        </w:pBdr>
        <w:spacing w:before="0" w:line="240" w:lineRule="auto"/>
        <w:ind w:left="720"/>
        <w:jc w:val="both"/>
        <w:rPr>
          <w:bCs/>
          <w:sz w:val="22"/>
          <w:szCs w:val="22"/>
        </w:rPr>
      </w:pPr>
    </w:p>
    <w:p w14:paraId="2F2149D6" w14:textId="77777777" w:rsidR="009F7E44" w:rsidRPr="009F69F7" w:rsidRDefault="009F7E44" w:rsidP="00512766">
      <w:pPr>
        <w:pBdr>
          <w:top w:val="single" w:sz="4" w:space="1" w:color="auto"/>
          <w:left w:val="single" w:sz="4" w:space="16" w:color="auto"/>
          <w:bottom w:val="single" w:sz="4" w:space="1" w:color="auto"/>
          <w:right w:val="single" w:sz="4" w:space="4" w:color="auto"/>
        </w:pBdr>
        <w:spacing w:before="0" w:line="240" w:lineRule="auto"/>
        <w:ind w:left="720"/>
        <w:rPr>
          <w:rFonts w:eastAsia="Times New Roman"/>
          <w:bCs/>
          <w:sz w:val="22"/>
          <w:szCs w:val="22"/>
        </w:rPr>
      </w:pPr>
      <w:r w:rsidRPr="009F69F7">
        <w:rPr>
          <w:rFonts w:eastAsia="Times New Roman"/>
          <w:bCs/>
          <w:sz w:val="22"/>
          <w:szCs w:val="22"/>
        </w:rPr>
        <w:t xml:space="preserve">I declare that the attached submission is my own work.  </w:t>
      </w:r>
    </w:p>
    <w:p w14:paraId="2B1A5648" w14:textId="77777777" w:rsidR="009F7E44" w:rsidRPr="009F69F7" w:rsidRDefault="009F7E44" w:rsidP="00512766">
      <w:pPr>
        <w:pBdr>
          <w:top w:val="single" w:sz="4" w:space="1" w:color="auto"/>
          <w:left w:val="single" w:sz="4" w:space="16" w:color="auto"/>
          <w:bottom w:val="single" w:sz="4" w:space="1" w:color="auto"/>
          <w:right w:val="single" w:sz="4" w:space="4" w:color="auto"/>
        </w:pBdr>
        <w:spacing w:before="0" w:line="240" w:lineRule="auto"/>
        <w:ind w:left="720"/>
        <w:rPr>
          <w:rFonts w:eastAsia="Times New Roman"/>
          <w:bCs/>
          <w:sz w:val="22"/>
          <w:szCs w:val="22"/>
        </w:rPr>
      </w:pPr>
    </w:p>
    <w:p w14:paraId="2C6CE332" w14:textId="77777777" w:rsidR="009F7E44" w:rsidRPr="009F69F7" w:rsidRDefault="009F7E44" w:rsidP="00512766">
      <w:pPr>
        <w:pBdr>
          <w:top w:val="single" w:sz="4" w:space="1" w:color="auto"/>
          <w:left w:val="single" w:sz="4" w:space="16" w:color="auto"/>
          <w:bottom w:val="single" w:sz="4" w:space="1" w:color="auto"/>
          <w:right w:val="single" w:sz="4" w:space="4" w:color="auto"/>
        </w:pBdr>
        <w:spacing w:before="0" w:line="240" w:lineRule="auto"/>
        <w:ind w:left="720"/>
        <w:rPr>
          <w:rFonts w:eastAsia="Times New Roman"/>
          <w:bCs/>
          <w:sz w:val="22"/>
          <w:szCs w:val="22"/>
        </w:rPr>
      </w:pPr>
      <w:r w:rsidRPr="009F69F7">
        <w:rPr>
          <w:rFonts w:eastAsia="Times New Roman"/>
          <w:bCs/>
          <w:sz w:val="22"/>
          <w:szCs w:val="22"/>
        </w:rPr>
        <w:t>Where the work of others has contributed to my work, I have given full acknowledgement using the appropriate referencing conventions for my programme of study. </w:t>
      </w:r>
    </w:p>
    <w:p w14:paraId="6854C33D" w14:textId="77777777" w:rsidR="009F7E44" w:rsidRPr="009F69F7" w:rsidRDefault="009F7E44" w:rsidP="00512766">
      <w:pPr>
        <w:pBdr>
          <w:top w:val="single" w:sz="4" w:space="1" w:color="auto"/>
          <w:left w:val="single" w:sz="4" w:space="16" w:color="auto"/>
          <w:bottom w:val="single" w:sz="4" w:space="1" w:color="auto"/>
          <w:right w:val="single" w:sz="4" w:space="4" w:color="auto"/>
        </w:pBdr>
        <w:spacing w:before="0" w:line="240" w:lineRule="auto"/>
        <w:ind w:left="720"/>
        <w:rPr>
          <w:rFonts w:eastAsia="Times New Roman"/>
          <w:bCs/>
          <w:sz w:val="22"/>
          <w:szCs w:val="22"/>
        </w:rPr>
      </w:pPr>
    </w:p>
    <w:p w14:paraId="16D2DF58" w14:textId="77777777" w:rsidR="009F7E44" w:rsidRPr="009F69F7" w:rsidRDefault="009F7E44" w:rsidP="00512766">
      <w:pPr>
        <w:pBdr>
          <w:top w:val="single" w:sz="4" w:space="1" w:color="auto"/>
          <w:left w:val="single" w:sz="4" w:space="16" w:color="auto"/>
          <w:bottom w:val="single" w:sz="4" w:space="1" w:color="auto"/>
          <w:right w:val="single" w:sz="4" w:space="4" w:color="auto"/>
        </w:pBdr>
        <w:spacing w:before="0" w:line="240" w:lineRule="auto"/>
        <w:ind w:left="720"/>
        <w:rPr>
          <w:rFonts w:eastAsia="Times New Roman"/>
          <w:bCs/>
          <w:sz w:val="22"/>
          <w:szCs w:val="22"/>
        </w:rPr>
      </w:pPr>
      <w:r w:rsidRPr="009F69F7">
        <w:rPr>
          <w:rFonts w:eastAsia="Times New Roman"/>
          <w:bCs/>
          <w:sz w:val="22"/>
          <w:szCs w:val="22"/>
        </w:rPr>
        <w:t>I confirm that the attached submission has not been submitted for marks or credits in a different module or for a different qualification or completed prior to entry to the University. </w:t>
      </w:r>
    </w:p>
    <w:p w14:paraId="32CEE0D3" w14:textId="77777777" w:rsidR="009F7E44" w:rsidRPr="009F69F7" w:rsidRDefault="009F7E44" w:rsidP="00512766">
      <w:pPr>
        <w:pBdr>
          <w:top w:val="single" w:sz="4" w:space="1" w:color="auto"/>
          <w:left w:val="single" w:sz="4" w:space="16" w:color="auto"/>
          <w:bottom w:val="single" w:sz="4" w:space="1" w:color="auto"/>
          <w:right w:val="single" w:sz="4" w:space="4" w:color="auto"/>
        </w:pBdr>
        <w:spacing w:before="0" w:line="240" w:lineRule="auto"/>
        <w:ind w:left="720"/>
        <w:rPr>
          <w:rFonts w:eastAsia="Times New Roman"/>
          <w:bCs/>
          <w:sz w:val="22"/>
          <w:szCs w:val="22"/>
        </w:rPr>
      </w:pPr>
    </w:p>
    <w:p w14:paraId="4593DEC9" w14:textId="77777777" w:rsidR="009F7E44" w:rsidRPr="009F69F7" w:rsidRDefault="009F7E44" w:rsidP="00512766">
      <w:pPr>
        <w:pBdr>
          <w:top w:val="single" w:sz="4" w:space="1" w:color="auto"/>
          <w:left w:val="single" w:sz="4" w:space="16" w:color="auto"/>
          <w:bottom w:val="single" w:sz="4" w:space="1" w:color="auto"/>
          <w:right w:val="single" w:sz="4" w:space="4" w:color="auto"/>
        </w:pBdr>
        <w:spacing w:before="0" w:line="240" w:lineRule="auto"/>
        <w:ind w:left="720"/>
        <w:rPr>
          <w:rFonts w:eastAsia="Times New Roman"/>
          <w:bCs/>
          <w:sz w:val="22"/>
          <w:szCs w:val="22"/>
        </w:rPr>
      </w:pPr>
      <w:r w:rsidRPr="009F69F7">
        <w:rPr>
          <w:rFonts w:eastAsia="Times New Roman"/>
          <w:bCs/>
          <w:sz w:val="22"/>
          <w:szCs w:val="22"/>
        </w:rPr>
        <w:t>I have read and understood the University’s rules on Academic Misconduct. I know that if I commit an academic misconduct offence there can be serious disciplinary consequences.</w:t>
      </w:r>
    </w:p>
    <w:p w14:paraId="54D6A095" w14:textId="77777777" w:rsidR="009F7E44" w:rsidRPr="009F69F7" w:rsidRDefault="009F7E44" w:rsidP="00512766">
      <w:pPr>
        <w:pBdr>
          <w:top w:val="single" w:sz="4" w:space="1" w:color="auto"/>
          <w:left w:val="single" w:sz="4" w:space="16" w:color="auto"/>
          <w:bottom w:val="single" w:sz="4" w:space="1" w:color="auto"/>
          <w:right w:val="single" w:sz="4" w:space="4" w:color="auto"/>
        </w:pBdr>
        <w:spacing w:before="0" w:line="240" w:lineRule="auto"/>
        <w:ind w:left="720"/>
        <w:rPr>
          <w:rFonts w:eastAsia="Times New Roman"/>
          <w:bCs/>
          <w:sz w:val="22"/>
          <w:szCs w:val="22"/>
        </w:rPr>
      </w:pPr>
    </w:p>
    <w:p w14:paraId="48DB4C9E" w14:textId="77777777" w:rsidR="009F7E44" w:rsidRPr="009F69F7" w:rsidRDefault="009F7E44" w:rsidP="00512766">
      <w:pPr>
        <w:pBdr>
          <w:top w:val="single" w:sz="4" w:space="1" w:color="auto"/>
          <w:left w:val="single" w:sz="4" w:space="16" w:color="auto"/>
          <w:bottom w:val="single" w:sz="4" w:space="1" w:color="auto"/>
          <w:right w:val="single" w:sz="4" w:space="4" w:color="auto"/>
        </w:pBdr>
        <w:spacing w:before="0" w:line="240" w:lineRule="auto"/>
        <w:ind w:left="720"/>
        <w:rPr>
          <w:rFonts w:eastAsia="Times New Roman"/>
          <w:bCs/>
          <w:sz w:val="22"/>
          <w:szCs w:val="22"/>
        </w:rPr>
      </w:pPr>
      <w:r w:rsidRPr="009F69F7">
        <w:rPr>
          <w:rFonts w:eastAsia="Times New Roman"/>
          <w:bCs/>
          <w:sz w:val="22"/>
          <w:szCs w:val="22"/>
        </w:rPr>
        <w:t xml:space="preserve">I re-confirm my consent to the University copying and distributing any or </w:t>
      </w:r>
      <w:proofErr w:type="gramStart"/>
      <w:r w:rsidRPr="009F69F7">
        <w:rPr>
          <w:rFonts w:eastAsia="Times New Roman"/>
          <w:bCs/>
          <w:sz w:val="22"/>
          <w:szCs w:val="22"/>
        </w:rPr>
        <w:t>all of</w:t>
      </w:r>
      <w:proofErr w:type="gramEnd"/>
      <w:r w:rsidRPr="009F69F7">
        <w:rPr>
          <w:rFonts w:eastAsia="Times New Roman"/>
          <w:bCs/>
          <w:sz w:val="22"/>
          <w:szCs w:val="22"/>
        </w:rPr>
        <w:t xml:space="preserve"> my work in any form and using third parties to verify that this is my own work, and for quality assurance purposes.</w:t>
      </w:r>
    </w:p>
    <w:p w14:paraId="20173719" w14:textId="77777777" w:rsidR="009F7E44" w:rsidRPr="009F69F7" w:rsidRDefault="009F7E44" w:rsidP="00512766">
      <w:pPr>
        <w:pBdr>
          <w:top w:val="single" w:sz="4" w:space="1" w:color="auto"/>
          <w:left w:val="single" w:sz="4" w:space="16" w:color="auto"/>
          <w:bottom w:val="single" w:sz="4" w:space="1" w:color="auto"/>
          <w:right w:val="single" w:sz="4" w:space="4" w:color="auto"/>
        </w:pBdr>
        <w:spacing w:before="0" w:line="240" w:lineRule="auto"/>
        <w:ind w:left="720"/>
        <w:rPr>
          <w:rFonts w:eastAsia="Times New Roman"/>
          <w:bCs/>
          <w:sz w:val="22"/>
          <w:szCs w:val="22"/>
        </w:rPr>
      </w:pPr>
    </w:p>
    <w:p w14:paraId="35A96A90" w14:textId="77777777" w:rsidR="009F7E44" w:rsidRPr="009F69F7" w:rsidRDefault="009F7E44" w:rsidP="00512766">
      <w:pPr>
        <w:pBdr>
          <w:top w:val="single" w:sz="4" w:space="1" w:color="auto"/>
          <w:left w:val="single" w:sz="4" w:space="16" w:color="auto"/>
          <w:bottom w:val="single" w:sz="4" w:space="1" w:color="auto"/>
          <w:right w:val="single" w:sz="4" w:space="4" w:color="auto"/>
        </w:pBdr>
        <w:spacing w:before="0" w:line="240" w:lineRule="auto"/>
        <w:ind w:left="720"/>
        <w:rPr>
          <w:rFonts w:eastAsia="Times New Roman"/>
          <w:bCs/>
          <w:sz w:val="22"/>
          <w:szCs w:val="22"/>
        </w:rPr>
      </w:pPr>
      <w:r w:rsidRPr="009F69F7">
        <w:rPr>
          <w:rFonts w:eastAsia="Times New Roman"/>
          <w:bCs/>
          <w:sz w:val="22"/>
          <w:szCs w:val="22"/>
        </w:rPr>
        <w:t xml:space="preserve">I confirm that I have declared all mitigating circumstances that may be relevant to the assessment of this piece of </w:t>
      </w:r>
      <w:proofErr w:type="gramStart"/>
      <w:r w:rsidRPr="009F69F7">
        <w:rPr>
          <w:rFonts w:eastAsia="Times New Roman"/>
          <w:bCs/>
          <w:sz w:val="22"/>
          <w:szCs w:val="22"/>
        </w:rPr>
        <w:t>work</w:t>
      </w:r>
      <w:proofErr w:type="gramEnd"/>
      <w:r w:rsidRPr="009F69F7">
        <w:rPr>
          <w:rFonts w:eastAsia="Times New Roman"/>
          <w:bCs/>
          <w:sz w:val="22"/>
          <w:szCs w:val="22"/>
        </w:rPr>
        <w:t xml:space="preserve"> and I wish to have taken into account.</w:t>
      </w:r>
    </w:p>
    <w:p w14:paraId="3F69DDCB" w14:textId="77777777" w:rsidR="009F7E44" w:rsidRPr="009F69F7" w:rsidRDefault="009F7E44" w:rsidP="00512766">
      <w:pPr>
        <w:pStyle w:val="NormalWeb"/>
        <w:pBdr>
          <w:top w:val="single" w:sz="4" w:space="1" w:color="auto"/>
          <w:left w:val="single" w:sz="4" w:space="16" w:color="auto"/>
          <w:bottom w:val="single" w:sz="4" w:space="1" w:color="auto"/>
          <w:right w:val="single" w:sz="4" w:space="4" w:color="auto"/>
        </w:pBdr>
        <w:spacing w:before="0" w:line="240" w:lineRule="auto"/>
        <w:ind w:left="720"/>
        <w:rPr>
          <w:rFonts w:cs="Arial"/>
          <w:b/>
          <w:i/>
          <w:sz w:val="22"/>
          <w:szCs w:val="22"/>
        </w:rPr>
      </w:pPr>
    </w:p>
    <w:p w14:paraId="5B6E9986" w14:textId="77777777" w:rsidR="009F7E44" w:rsidRPr="009F69F7" w:rsidRDefault="009F7E44" w:rsidP="00512766">
      <w:pPr>
        <w:pStyle w:val="NormalWeb"/>
        <w:numPr>
          <w:ilvl w:val="0"/>
          <w:numId w:val="19"/>
        </w:numPr>
        <w:pBdr>
          <w:top w:val="single" w:sz="4" w:space="1" w:color="auto"/>
          <w:left w:val="single" w:sz="4" w:space="16" w:color="auto"/>
          <w:bottom w:val="single" w:sz="4" w:space="1" w:color="auto"/>
          <w:right w:val="single" w:sz="4" w:space="4" w:color="auto"/>
        </w:pBdr>
        <w:spacing w:before="0" w:line="240" w:lineRule="auto"/>
        <w:ind w:left="1080"/>
        <w:rPr>
          <w:rFonts w:cs="Arial"/>
          <w:b/>
          <w:i/>
          <w:sz w:val="22"/>
          <w:szCs w:val="22"/>
        </w:rPr>
      </w:pPr>
      <w:r w:rsidRPr="009F69F7">
        <w:rPr>
          <w:rFonts w:cs="Arial"/>
          <w:b/>
          <w:i/>
          <w:sz w:val="22"/>
          <w:szCs w:val="22"/>
        </w:rPr>
        <w:t>For Group Work</w:t>
      </w:r>
    </w:p>
    <w:p w14:paraId="3D048F48" w14:textId="77777777" w:rsidR="009F7E44" w:rsidRDefault="009F7E44">
      <w:pPr>
        <w:pStyle w:val="NormalWeb"/>
        <w:pBdr>
          <w:top w:val="single" w:sz="4" w:space="1" w:color="auto"/>
          <w:left w:val="single" w:sz="4" w:space="16" w:color="auto"/>
          <w:bottom w:val="single" w:sz="4" w:space="1" w:color="auto"/>
          <w:right w:val="single" w:sz="4" w:space="4" w:color="auto"/>
        </w:pBdr>
        <w:spacing w:before="0" w:line="240" w:lineRule="auto"/>
        <w:ind w:left="720"/>
        <w:rPr>
          <w:rFonts w:cs="Arial"/>
          <w:sz w:val="22"/>
          <w:szCs w:val="22"/>
        </w:rPr>
      </w:pPr>
      <w:r w:rsidRPr="009F69F7">
        <w:rPr>
          <w:rFonts w:cs="Arial"/>
          <w:sz w:val="22"/>
          <w:szCs w:val="22"/>
        </w:rPr>
        <w:t>On the understanding that other members of the group have made contributions to the attached submission, I declare that ………</w:t>
      </w:r>
      <w:proofErr w:type="gramStart"/>
      <w:r w:rsidRPr="009F69F7">
        <w:rPr>
          <w:rFonts w:cs="Arial"/>
          <w:sz w:val="22"/>
          <w:szCs w:val="22"/>
        </w:rPr>
        <w:t>…..</w:t>
      </w:r>
      <w:proofErr w:type="gramEnd"/>
      <w:r w:rsidRPr="009F69F7">
        <w:rPr>
          <w:rFonts w:cs="Arial"/>
          <w:sz w:val="22"/>
          <w:szCs w:val="22"/>
        </w:rPr>
        <w:t xml:space="preserve"> (as in 1 above).</w:t>
      </w:r>
    </w:p>
    <w:p w14:paraId="080321B1" w14:textId="77777777" w:rsidR="0027011B" w:rsidRPr="009F69F7" w:rsidRDefault="0027011B" w:rsidP="00512766">
      <w:pPr>
        <w:pStyle w:val="NormalWeb"/>
        <w:pBdr>
          <w:top w:val="single" w:sz="4" w:space="1" w:color="auto"/>
          <w:left w:val="single" w:sz="4" w:space="16" w:color="auto"/>
          <w:bottom w:val="single" w:sz="4" w:space="1" w:color="auto"/>
          <w:right w:val="single" w:sz="4" w:space="4" w:color="auto"/>
        </w:pBdr>
        <w:spacing w:before="0" w:line="240" w:lineRule="auto"/>
        <w:ind w:left="720"/>
        <w:rPr>
          <w:rFonts w:cs="Arial"/>
          <w:sz w:val="22"/>
          <w:szCs w:val="22"/>
        </w:rPr>
      </w:pPr>
    </w:p>
    <w:p w14:paraId="27D17C4B" w14:textId="77777777" w:rsidR="009F7E44" w:rsidRPr="00512766" w:rsidRDefault="009F7E44" w:rsidP="00512766">
      <w:pPr>
        <w:spacing w:before="0" w:line="240" w:lineRule="auto"/>
        <w:rPr>
          <w:sz w:val="22"/>
          <w:szCs w:val="22"/>
        </w:rPr>
      </w:pPr>
    </w:p>
    <w:p w14:paraId="631328B3" w14:textId="77777777" w:rsidR="00224CCE" w:rsidRPr="009F69F7" w:rsidRDefault="00224CCE" w:rsidP="00281F8A">
      <w:pPr>
        <w:pStyle w:val="ListParagraph"/>
        <w:spacing w:before="0" w:line="240" w:lineRule="auto"/>
        <w:ind w:left="360"/>
        <w:rPr>
          <w:sz w:val="22"/>
          <w:szCs w:val="22"/>
        </w:rPr>
      </w:pPr>
    </w:p>
    <w:p w14:paraId="45AD60B9" w14:textId="1A5CE36A" w:rsidR="008A07D1" w:rsidRPr="00512766" w:rsidRDefault="00077DC4" w:rsidP="00BC75B1">
      <w:pPr>
        <w:pStyle w:val="ListParagraph"/>
        <w:numPr>
          <w:ilvl w:val="0"/>
          <w:numId w:val="6"/>
        </w:numPr>
        <w:spacing w:before="0" w:line="240" w:lineRule="auto"/>
        <w:ind w:hanging="357"/>
        <w:rPr>
          <w:rFonts w:eastAsia="Times New Roman"/>
          <w:sz w:val="22"/>
          <w:szCs w:val="22"/>
          <w:lang w:eastAsia="en-GB"/>
        </w:rPr>
      </w:pPr>
      <w:r w:rsidRPr="009F69F7">
        <w:rPr>
          <w:sz w:val="22"/>
          <w:szCs w:val="22"/>
        </w:rPr>
        <w:t xml:space="preserve">All work submitted for assessment is expected to be </w:t>
      </w:r>
      <w:r w:rsidR="00B867A3" w:rsidRPr="009F69F7">
        <w:rPr>
          <w:sz w:val="22"/>
          <w:szCs w:val="22"/>
        </w:rPr>
        <w:t xml:space="preserve">your </w:t>
      </w:r>
      <w:r w:rsidRPr="009F69F7">
        <w:rPr>
          <w:sz w:val="22"/>
          <w:szCs w:val="22"/>
        </w:rPr>
        <w:t>own independent work</w:t>
      </w:r>
      <w:r w:rsidR="005576EB" w:rsidRPr="009F69F7">
        <w:rPr>
          <w:sz w:val="22"/>
          <w:szCs w:val="22"/>
        </w:rPr>
        <w:t xml:space="preserve">. It must not be </w:t>
      </w:r>
      <w:r w:rsidRPr="009F69F7">
        <w:rPr>
          <w:sz w:val="22"/>
          <w:szCs w:val="22"/>
        </w:rPr>
        <w:t xml:space="preserve">work that has been submitted for another assessment either at the University or elsewhere.  Where </w:t>
      </w:r>
      <w:r w:rsidR="00B867A3" w:rsidRPr="009F69F7">
        <w:rPr>
          <w:sz w:val="22"/>
          <w:szCs w:val="22"/>
        </w:rPr>
        <w:t>you</w:t>
      </w:r>
      <w:r w:rsidRPr="009F69F7">
        <w:rPr>
          <w:sz w:val="22"/>
          <w:szCs w:val="22"/>
        </w:rPr>
        <w:t xml:space="preserve"> have </w:t>
      </w:r>
      <w:r w:rsidR="00D26AAD" w:rsidRPr="009F69F7">
        <w:rPr>
          <w:sz w:val="22"/>
          <w:szCs w:val="22"/>
        </w:rPr>
        <w:t xml:space="preserve">been asked to </w:t>
      </w:r>
      <w:r w:rsidRPr="009F69F7">
        <w:rPr>
          <w:sz w:val="22"/>
          <w:szCs w:val="22"/>
        </w:rPr>
        <w:t>work</w:t>
      </w:r>
      <w:r w:rsidR="00D26AAD" w:rsidRPr="009F69F7">
        <w:rPr>
          <w:sz w:val="22"/>
          <w:szCs w:val="22"/>
        </w:rPr>
        <w:t xml:space="preserve"> </w:t>
      </w:r>
      <w:r w:rsidRPr="009F69F7">
        <w:rPr>
          <w:sz w:val="22"/>
          <w:szCs w:val="22"/>
        </w:rPr>
        <w:t xml:space="preserve">with others, or where </w:t>
      </w:r>
      <w:r w:rsidR="00B867A3" w:rsidRPr="009F69F7">
        <w:rPr>
          <w:sz w:val="22"/>
          <w:szCs w:val="22"/>
        </w:rPr>
        <w:t>you</w:t>
      </w:r>
      <w:r w:rsidRPr="009F69F7">
        <w:rPr>
          <w:sz w:val="22"/>
          <w:szCs w:val="22"/>
        </w:rPr>
        <w:t xml:space="preserve"> are presenting other people’s work as part of an assessment, </w:t>
      </w:r>
      <w:r w:rsidR="00B867A3" w:rsidRPr="009F69F7">
        <w:rPr>
          <w:sz w:val="22"/>
          <w:szCs w:val="22"/>
        </w:rPr>
        <w:t>you</w:t>
      </w:r>
      <w:r w:rsidRPr="009F69F7">
        <w:rPr>
          <w:sz w:val="22"/>
          <w:szCs w:val="22"/>
        </w:rPr>
        <w:t xml:space="preserve"> must fully acknowledge this.  Where </w:t>
      </w:r>
      <w:r w:rsidR="005576EB" w:rsidRPr="009F69F7">
        <w:rPr>
          <w:sz w:val="22"/>
          <w:szCs w:val="22"/>
        </w:rPr>
        <w:t>you</w:t>
      </w:r>
      <w:r w:rsidRPr="009F69F7">
        <w:rPr>
          <w:sz w:val="22"/>
          <w:szCs w:val="22"/>
        </w:rPr>
        <w:t xml:space="preserve"> are suspected of submitting work </w:t>
      </w:r>
      <w:r w:rsidR="00224CCE" w:rsidRPr="009F69F7">
        <w:rPr>
          <w:sz w:val="22"/>
          <w:szCs w:val="22"/>
        </w:rPr>
        <w:t xml:space="preserve">for assessment </w:t>
      </w:r>
      <w:r w:rsidR="00CB71B6" w:rsidRPr="009F69F7">
        <w:rPr>
          <w:sz w:val="22"/>
          <w:szCs w:val="22"/>
        </w:rPr>
        <w:t xml:space="preserve">in breach of </w:t>
      </w:r>
      <w:proofErr w:type="gramStart"/>
      <w:r w:rsidR="00CB71B6" w:rsidRPr="009F69F7">
        <w:rPr>
          <w:sz w:val="22"/>
          <w:szCs w:val="22"/>
        </w:rPr>
        <w:t>University</w:t>
      </w:r>
      <w:proofErr w:type="gramEnd"/>
      <w:r w:rsidRPr="009F69F7">
        <w:rPr>
          <w:sz w:val="22"/>
          <w:szCs w:val="22"/>
        </w:rPr>
        <w:t xml:space="preserve"> </w:t>
      </w:r>
      <w:r w:rsidR="008F7A24" w:rsidRPr="009F69F7">
        <w:rPr>
          <w:sz w:val="22"/>
          <w:szCs w:val="22"/>
        </w:rPr>
        <w:t xml:space="preserve">regulations </w:t>
      </w:r>
      <w:r w:rsidR="00B867A3" w:rsidRPr="009F69F7">
        <w:rPr>
          <w:sz w:val="22"/>
          <w:szCs w:val="22"/>
        </w:rPr>
        <w:t>you</w:t>
      </w:r>
      <w:r w:rsidRPr="009F69F7">
        <w:rPr>
          <w:sz w:val="22"/>
          <w:szCs w:val="22"/>
        </w:rPr>
        <w:t xml:space="preserve"> may be investigated and penalised for academic m</w:t>
      </w:r>
      <w:r w:rsidR="00A838EE" w:rsidRPr="009F69F7">
        <w:rPr>
          <w:sz w:val="22"/>
          <w:szCs w:val="22"/>
        </w:rPr>
        <w:t>isconduct</w:t>
      </w:r>
      <w:r w:rsidRPr="009F69F7">
        <w:rPr>
          <w:sz w:val="22"/>
          <w:szCs w:val="22"/>
        </w:rPr>
        <w:t>.</w:t>
      </w:r>
      <w:r w:rsidR="004428EE" w:rsidRPr="009F69F7">
        <w:rPr>
          <w:sz w:val="22"/>
          <w:szCs w:val="22"/>
        </w:rPr>
        <w:t xml:space="preserve"> </w:t>
      </w:r>
    </w:p>
    <w:p w14:paraId="6B0BE9DC" w14:textId="77777777" w:rsidR="0069761B" w:rsidRPr="009F69F7" w:rsidRDefault="0069761B" w:rsidP="00281F8A">
      <w:pPr>
        <w:pStyle w:val="ListParagraph"/>
        <w:spacing w:before="0" w:line="240" w:lineRule="auto"/>
        <w:ind w:left="357"/>
        <w:rPr>
          <w:sz w:val="22"/>
          <w:szCs w:val="22"/>
        </w:rPr>
      </w:pPr>
    </w:p>
    <w:p w14:paraId="19442CCF" w14:textId="1495C6D0" w:rsidR="0069761B" w:rsidRPr="009F69F7" w:rsidRDefault="0069761B" w:rsidP="00814BA3">
      <w:pPr>
        <w:pStyle w:val="ListParagraph"/>
        <w:numPr>
          <w:ilvl w:val="0"/>
          <w:numId w:val="6"/>
        </w:numPr>
        <w:spacing w:before="0" w:line="240" w:lineRule="auto"/>
        <w:ind w:left="357" w:hanging="357"/>
        <w:rPr>
          <w:sz w:val="22"/>
          <w:szCs w:val="22"/>
        </w:rPr>
      </w:pPr>
      <w:r w:rsidRPr="009F69F7">
        <w:rPr>
          <w:sz w:val="22"/>
          <w:szCs w:val="22"/>
        </w:rPr>
        <w:lastRenderedPageBreak/>
        <w:t>Academic Misconduct offences are the most serious of offences against the University as they undermine the value of the University’s academic awards and reputation for academic excellence.  The penalties for academic misconduct reflect the seriousness of the offences.</w:t>
      </w:r>
      <w:r w:rsidR="0084748F" w:rsidRPr="009F69F7">
        <w:rPr>
          <w:sz w:val="22"/>
          <w:szCs w:val="22"/>
        </w:rPr>
        <w:t xml:space="preserve"> </w:t>
      </w:r>
      <w:r w:rsidR="00F7710A" w:rsidRPr="009F69F7">
        <w:rPr>
          <w:sz w:val="22"/>
          <w:szCs w:val="22"/>
        </w:rPr>
        <w:t>Within the range of penalties s</w:t>
      </w:r>
      <w:r w:rsidRPr="009F69F7">
        <w:rPr>
          <w:rFonts w:eastAsia="Times New Roman"/>
          <w:sz w:val="22"/>
          <w:szCs w:val="22"/>
          <w:lang w:eastAsia="en-GB"/>
        </w:rPr>
        <w:t xml:space="preserve">tudents may </w:t>
      </w:r>
      <w:r w:rsidR="00F7710A" w:rsidRPr="009F69F7">
        <w:rPr>
          <w:rFonts w:eastAsia="Times New Roman"/>
          <w:sz w:val="22"/>
          <w:szCs w:val="22"/>
          <w:lang w:eastAsia="en-GB"/>
        </w:rPr>
        <w:t xml:space="preserve">find that they receive a penalty which has an impact on their final award from the University, or they may </w:t>
      </w:r>
      <w:r w:rsidRPr="009F69F7">
        <w:rPr>
          <w:rFonts w:eastAsia="Times New Roman"/>
          <w:sz w:val="22"/>
          <w:szCs w:val="22"/>
          <w:lang w:eastAsia="en-GB"/>
        </w:rPr>
        <w:t xml:space="preserve">be </w:t>
      </w:r>
      <w:proofErr w:type="gramStart"/>
      <w:r w:rsidR="00F7710A" w:rsidRPr="009F69F7">
        <w:rPr>
          <w:rFonts w:eastAsia="Times New Roman"/>
          <w:sz w:val="22"/>
          <w:szCs w:val="22"/>
          <w:lang w:eastAsia="en-GB"/>
        </w:rPr>
        <w:t>temporarily suspended</w:t>
      </w:r>
      <w:proofErr w:type="gramEnd"/>
      <w:r w:rsidR="00F7710A" w:rsidRPr="009F69F7">
        <w:rPr>
          <w:rFonts w:eastAsia="Times New Roman"/>
          <w:sz w:val="22"/>
          <w:szCs w:val="22"/>
          <w:lang w:eastAsia="en-GB"/>
        </w:rPr>
        <w:t xml:space="preserve"> or permanently </w:t>
      </w:r>
      <w:r w:rsidRPr="009F69F7">
        <w:rPr>
          <w:rFonts w:eastAsia="Times New Roman"/>
          <w:sz w:val="22"/>
          <w:szCs w:val="22"/>
          <w:lang w:eastAsia="en-GB"/>
        </w:rPr>
        <w:t>excluded from the University community if found to have committed an academic misconduct offenc</w:t>
      </w:r>
      <w:r w:rsidR="00F7710A" w:rsidRPr="009F69F7">
        <w:rPr>
          <w:rFonts w:eastAsia="Times New Roman"/>
          <w:sz w:val="22"/>
          <w:szCs w:val="22"/>
          <w:lang w:eastAsia="en-GB"/>
        </w:rPr>
        <w:t>e. It</w:t>
      </w:r>
      <w:r w:rsidRPr="009F69F7">
        <w:rPr>
          <w:rFonts w:eastAsia="Times New Roman"/>
          <w:sz w:val="22"/>
          <w:szCs w:val="22"/>
          <w:lang w:eastAsia="en-GB"/>
        </w:rPr>
        <w:t xml:space="preserve"> is important that students familiarise themselves with the University’s expectations of Academic Integrity and the </w:t>
      </w:r>
      <w:r w:rsidR="008B475B" w:rsidRPr="009F69F7">
        <w:rPr>
          <w:rFonts w:eastAsia="Times New Roman"/>
          <w:sz w:val="22"/>
          <w:szCs w:val="22"/>
          <w:lang w:eastAsia="en-GB"/>
        </w:rPr>
        <w:t xml:space="preserve">Academic Misconduct </w:t>
      </w:r>
      <w:r w:rsidRPr="009F69F7">
        <w:rPr>
          <w:rFonts w:eastAsia="Times New Roman"/>
          <w:sz w:val="22"/>
          <w:szCs w:val="22"/>
          <w:lang w:eastAsia="en-GB"/>
        </w:rPr>
        <w:t>Procedure.</w:t>
      </w:r>
    </w:p>
    <w:p w14:paraId="6777CF46" w14:textId="77777777" w:rsidR="0069761B" w:rsidRPr="009F69F7" w:rsidRDefault="0069761B" w:rsidP="00281F8A">
      <w:pPr>
        <w:pStyle w:val="ListParagraph"/>
        <w:spacing w:before="0" w:line="240" w:lineRule="auto"/>
        <w:rPr>
          <w:sz w:val="22"/>
          <w:szCs w:val="22"/>
        </w:rPr>
      </w:pPr>
    </w:p>
    <w:p w14:paraId="1FD0007B" w14:textId="44B03F34" w:rsidR="008A07D1" w:rsidRPr="00512766" w:rsidRDefault="0084748F" w:rsidP="00532D53">
      <w:pPr>
        <w:pStyle w:val="ListParagraph"/>
        <w:numPr>
          <w:ilvl w:val="0"/>
          <w:numId w:val="6"/>
        </w:numPr>
        <w:spacing w:before="0" w:line="240" w:lineRule="auto"/>
        <w:rPr>
          <w:sz w:val="22"/>
          <w:szCs w:val="22"/>
        </w:rPr>
      </w:pPr>
      <w:r w:rsidRPr="0B2CCC1A">
        <w:rPr>
          <w:rFonts w:eastAsia="Times New Roman"/>
          <w:sz w:val="22"/>
          <w:szCs w:val="22"/>
          <w:lang w:eastAsia="en-GB"/>
        </w:rPr>
        <w:t xml:space="preserve">The Academic Misconduct Procedure (the Procedure) applies to all taught elements of programmes of study at the University, including undergraduate programmes, taught postgraduate study and taught elements of research degrees. </w:t>
      </w:r>
      <w:r w:rsidR="00367B70" w:rsidRPr="0B2CCC1A">
        <w:rPr>
          <w:rFonts w:eastAsia="Times New Roman"/>
          <w:sz w:val="22"/>
          <w:szCs w:val="22"/>
          <w:lang w:eastAsia="en-GB"/>
        </w:rPr>
        <w:t>This includes full-time, part-time, study abroad students, students studying on an international foundation year, students studying on University of Leeds programmes in Leeds and overseas, and students who have been given permission by the University to sit examinations as external students overseas.</w:t>
      </w:r>
    </w:p>
    <w:p w14:paraId="3211E4EA" w14:textId="77777777" w:rsidR="00532D53" w:rsidRPr="00512766" w:rsidRDefault="00532D53" w:rsidP="00512766">
      <w:pPr>
        <w:pStyle w:val="ListParagraph"/>
        <w:rPr>
          <w:sz w:val="22"/>
          <w:szCs w:val="22"/>
        </w:rPr>
      </w:pPr>
    </w:p>
    <w:p w14:paraId="50D90E99" w14:textId="4006D699" w:rsidR="00532D53" w:rsidRPr="00512766" w:rsidRDefault="00532D53" w:rsidP="00512766">
      <w:pPr>
        <w:pStyle w:val="ListParagraph"/>
        <w:numPr>
          <w:ilvl w:val="0"/>
          <w:numId w:val="6"/>
        </w:numPr>
        <w:spacing w:before="0" w:line="240" w:lineRule="auto"/>
        <w:rPr>
          <w:rFonts w:eastAsia="Times New Roman"/>
          <w:bCs/>
          <w:iCs/>
          <w:sz w:val="22"/>
          <w:szCs w:val="22"/>
          <w:lang w:eastAsia="en-GB"/>
        </w:rPr>
      </w:pPr>
      <w:r w:rsidRPr="00512766">
        <w:rPr>
          <w:rFonts w:eastAsia="Times New Roman"/>
          <w:sz w:val="22"/>
          <w:szCs w:val="22"/>
          <w:lang w:eastAsia="en-GB"/>
        </w:rPr>
        <w:t>The Procedure applies to all summative assessments.  Where offences are identified in formative assessments Schools should provide feedback to students on the University expectations of Academic Integrity and provide support for good study practice.</w:t>
      </w:r>
    </w:p>
    <w:p w14:paraId="6A259926" w14:textId="77777777" w:rsidR="00532D53" w:rsidRPr="00512766" w:rsidRDefault="00532D53" w:rsidP="00512766">
      <w:pPr>
        <w:pStyle w:val="ListParagraph"/>
        <w:rPr>
          <w:rFonts w:eastAsia="Times New Roman"/>
          <w:bCs/>
          <w:iCs/>
          <w:sz w:val="22"/>
          <w:szCs w:val="22"/>
          <w:lang w:eastAsia="en-GB"/>
        </w:rPr>
      </w:pPr>
    </w:p>
    <w:p w14:paraId="58790923" w14:textId="1D9D1207" w:rsidR="00D83FBA" w:rsidRPr="00512766" w:rsidRDefault="0084748F" w:rsidP="008A07D1">
      <w:pPr>
        <w:pStyle w:val="ListParagraph"/>
        <w:numPr>
          <w:ilvl w:val="0"/>
          <w:numId w:val="6"/>
        </w:numPr>
        <w:spacing w:before="0" w:line="240" w:lineRule="auto"/>
        <w:rPr>
          <w:rFonts w:eastAsia="Times New Roman"/>
          <w:sz w:val="22"/>
          <w:szCs w:val="22"/>
          <w:lang w:eastAsia="en-GB"/>
        </w:rPr>
      </w:pPr>
      <w:r w:rsidRPr="00512766">
        <w:rPr>
          <w:sz w:val="22"/>
          <w:szCs w:val="22"/>
        </w:rPr>
        <w:t xml:space="preserve">The Procedure forms part of the Student Contract between students and the University. </w:t>
      </w:r>
      <w:r w:rsidR="00D83FBA" w:rsidRPr="00512766">
        <w:rPr>
          <w:sz w:val="22"/>
          <w:szCs w:val="22"/>
        </w:rPr>
        <w:t>The Procedure provides a clear statement of academic misconduct offences and a transparent process for investigation and determination of academic misconduct cases.</w:t>
      </w:r>
    </w:p>
    <w:p w14:paraId="36606BA4" w14:textId="77777777" w:rsidR="00D83FBA" w:rsidRPr="009F69F7" w:rsidRDefault="00D83FBA" w:rsidP="00281F8A">
      <w:pPr>
        <w:pStyle w:val="ListParagraph"/>
        <w:spacing w:before="0" w:line="240" w:lineRule="auto"/>
        <w:rPr>
          <w:sz w:val="22"/>
          <w:szCs w:val="22"/>
        </w:rPr>
      </w:pPr>
    </w:p>
    <w:p w14:paraId="0FC8AFF5" w14:textId="651B15E3" w:rsidR="00F37053" w:rsidRPr="009F69F7" w:rsidRDefault="00F37053" w:rsidP="00814BA3">
      <w:pPr>
        <w:pStyle w:val="ListParagraph"/>
        <w:numPr>
          <w:ilvl w:val="0"/>
          <w:numId w:val="6"/>
        </w:numPr>
        <w:spacing w:before="0" w:line="240" w:lineRule="auto"/>
        <w:rPr>
          <w:sz w:val="22"/>
          <w:szCs w:val="22"/>
        </w:rPr>
      </w:pPr>
      <w:r w:rsidRPr="009F69F7">
        <w:rPr>
          <w:sz w:val="22"/>
          <w:szCs w:val="22"/>
        </w:rPr>
        <w:t>All University academic misconduct case investigations are investigative rather than adversarial.  Allegations and investigations shall be private to the student</w:t>
      </w:r>
      <w:r w:rsidR="005C27F1" w:rsidRPr="009F69F7">
        <w:rPr>
          <w:sz w:val="22"/>
          <w:szCs w:val="22"/>
        </w:rPr>
        <w:t xml:space="preserve"> under investigation</w:t>
      </w:r>
      <w:r w:rsidRPr="009F69F7">
        <w:rPr>
          <w:sz w:val="22"/>
          <w:szCs w:val="22"/>
        </w:rPr>
        <w:t>, members of the University who are directly concerned with the investigation and consideration of the offence</w:t>
      </w:r>
      <w:r w:rsidR="007649E7" w:rsidRPr="009F69F7">
        <w:rPr>
          <w:sz w:val="22"/>
          <w:szCs w:val="22"/>
        </w:rPr>
        <w:t>,</w:t>
      </w:r>
      <w:r w:rsidRPr="009F69F7">
        <w:rPr>
          <w:sz w:val="22"/>
          <w:szCs w:val="22"/>
        </w:rPr>
        <w:t xml:space="preserve"> and the student’s Head of Parent School.  Findings of any offence and penalty given will form part of a student record.  </w:t>
      </w:r>
    </w:p>
    <w:p w14:paraId="43023CEB" w14:textId="77777777" w:rsidR="00F37053" w:rsidRPr="009F69F7" w:rsidRDefault="00F37053" w:rsidP="00281F8A">
      <w:pPr>
        <w:pStyle w:val="ListParagraph"/>
        <w:spacing w:before="0" w:line="240" w:lineRule="auto"/>
        <w:ind w:left="360"/>
        <w:rPr>
          <w:rFonts w:eastAsia="Times New Roman"/>
          <w:sz w:val="22"/>
          <w:szCs w:val="22"/>
          <w:lang w:eastAsia="en-GB"/>
        </w:rPr>
      </w:pPr>
    </w:p>
    <w:p w14:paraId="7B3AD00C" w14:textId="77777777" w:rsidR="00281F8A" w:rsidRPr="009F69F7" w:rsidRDefault="00281F8A" w:rsidP="00281F8A">
      <w:pPr>
        <w:spacing w:before="0" w:line="240" w:lineRule="auto"/>
        <w:rPr>
          <w:rFonts w:eastAsia="Times New Roman"/>
          <w:b/>
          <w:sz w:val="22"/>
          <w:szCs w:val="22"/>
          <w:lang w:eastAsia="en-GB"/>
        </w:rPr>
      </w:pPr>
    </w:p>
    <w:p w14:paraId="1FDCD851" w14:textId="77777777" w:rsidR="000E088B" w:rsidRPr="009F69F7" w:rsidRDefault="000E088B" w:rsidP="00281F8A">
      <w:pPr>
        <w:spacing w:before="0" w:line="240" w:lineRule="auto"/>
        <w:rPr>
          <w:rFonts w:eastAsia="Times New Roman"/>
          <w:b/>
          <w:sz w:val="22"/>
          <w:szCs w:val="22"/>
          <w:lang w:eastAsia="en-GB"/>
        </w:rPr>
      </w:pPr>
    </w:p>
    <w:p w14:paraId="5D046C80" w14:textId="32AEC8CA" w:rsidR="007B5E2B" w:rsidRDefault="007B5E2B">
      <w:pPr>
        <w:spacing w:before="0" w:after="200"/>
        <w:rPr>
          <w:rFonts w:eastAsia="Times New Roman"/>
          <w:b/>
          <w:sz w:val="22"/>
          <w:szCs w:val="22"/>
          <w:lang w:eastAsia="en-GB"/>
        </w:rPr>
      </w:pPr>
      <w:r>
        <w:rPr>
          <w:rFonts w:eastAsia="Times New Roman"/>
          <w:b/>
          <w:sz w:val="22"/>
          <w:szCs w:val="22"/>
          <w:lang w:eastAsia="en-GB"/>
        </w:rPr>
        <w:br w:type="page"/>
      </w:r>
    </w:p>
    <w:p w14:paraId="0E0AF071" w14:textId="77777777" w:rsidR="00D2378C" w:rsidRDefault="00D2378C" w:rsidP="00512766">
      <w:pPr>
        <w:pStyle w:val="Heading4"/>
        <w:rPr>
          <w:lang w:eastAsia="en-GB"/>
        </w:rPr>
      </w:pPr>
      <w:bookmarkStart w:id="1" w:name="_Toc172639552"/>
    </w:p>
    <w:p w14:paraId="710EA765" w14:textId="70231C8B" w:rsidR="005C0C6F" w:rsidRPr="009F69F7" w:rsidRDefault="00486AD2" w:rsidP="00512766">
      <w:pPr>
        <w:pStyle w:val="Heading4"/>
        <w:rPr>
          <w:lang w:eastAsia="en-GB"/>
        </w:rPr>
      </w:pPr>
      <w:r w:rsidRPr="0B2CCC1A">
        <w:rPr>
          <w:lang w:eastAsia="en-GB"/>
        </w:rPr>
        <w:t>Types of Academic Misconduct Offence</w:t>
      </w:r>
      <w:bookmarkEnd w:id="1"/>
    </w:p>
    <w:p w14:paraId="02E6FF25" w14:textId="77777777" w:rsidR="00281F8A" w:rsidRPr="009F69F7" w:rsidRDefault="00281F8A" w:rsidP="00281F8A">
      <w:pPr>
        <w:spacing w:before="0" w:line="240" w:lineRule="auto"/>
        <w:rPr>
          <w:rFonts w:eastAsia="Times New Roman"/>
          <w:b/>
          <w:sz w:val="22"/>
          <w:szCs w:val="22"/>
          <w:lang w:eastAsia="en-GB"/>
        </w:rPr>
      </w:pPr>
    </w:p>
    <w:p w14:paraId="426E17FB" w14:textId="616745EE" w:rsidR="006D5833" w:rsidRPr="009F69F7" w:rsidRDefault="006D5833" w:rsidP="00814BA3">
      <w:pPr>
        <w:pStyle w:val="ListParagraph"/>
        <w:numPr>
          <w:ilvl w:val="0"/>
          <w:numId w:val="6"/>
        </w:numPr>
        <w:spacing w:before="0" w:line="240" w:lineRule="auto"/>
        <w:rPr>
          <w:rFonts w:eastAsia="Times New Roman"/>
          <w:bCs/>
          <w:sz w:val="22"/>
          <w:szCs w:val="22"/>
          <w:lang w:eastAsia="en-GB"/>
        </w:rPr>
      </w:pPr>
      <w:r w:rsidRPr="009F69F7">
        <w:rPr>
          <w:rFonts w:eastAsia="Times New Roman"/>
          <w:bCs/>
          <w:sz w:val="22"/>
          <w:szCs w:val="22"/>
          <w:lang w:eastAsia="en-GB"/>
        </w:rPr>
        <w:t>The following are offences under the Procedure:</w:t>
      </w:r>
    </w:p>
    <w:p w14:paraId="51F2AFAD" w14:textId="77777777" w:rsidR="00F5776C" w:rsidRPr="009F69F7" w:rsidRDefault="00F5776C" w:rsidP="00281F8A">
      <w:pPr>
        <w:pStyle w:val="ListParagraph"/>
        <w:spacing w:before="0" w:line="240" w:lineRule="auto"/>
        <w:ind w:left="360"/>
        <w:rPr>
          <w:rFonts w:eastAsia="Times New Roman"/>
          <w:bCs/>
          <w:sz w:val="22"/>
          <w:szCs w:val="22"/>
          <w:lang w:eastAsia="en-GB"/>
        </w:rPr>
      </w:pPr>
    </w:p>
    <w:p w14:paraId="4B361A50" w14:textId="459D945B" w:rsidR="008A07D1" w:rsidRPr="009F69F7" w:rsidRDefault="005C0C6F" w:rsidP="00814BA3">
      <w:pPr>
        <w:pStyle w:val="ListParagraph"/>
        <w:numPr>
          <w:ilvl w:val="1"/>
          <w:numId w:val="6"/>
        </w:numPr>
        <w:spacing w:before="0" w:line="240" w:lineRule="auto"/>
        <w:rPr>
          <w:rFonts w:eastAsia="Times New Roman"/>
          <w:bCs/>
          <w:sz w:val="22"/>
          <w:szCs w:val="22"/>
          <w:lang w:eastAsia="en-GB"/>
        </w:rPr>
      </w:pPr>
      <w:r w:rsidRPr="00512766">
        <w:rPr>
          <w:rFonts w:eastAsia="Times New Roman"/>
          <w:b/>
          <w:bCs/>
          <w:sz w:val="22"/>
          <w:szCs w:val="22"/>
          <w:lang w:eastAsia="en-GB"/>
        </w:rPr>
        <w:t>Cheating</w:t>
      </w:r>
      <w:r w:rsidR="006D5833" w:rsidRPr="0DCDF358">
        <w:rPr>
          <w:rFonts w:eastAsia="Times New Roman"/>
          <w:i/>
          <w:iCs/>
          <w:sz w:val="22"/>
          <w:szCs w:val="22"/>
          <w:lang w:eastAsia="en-GB"/>
        </w:rPr>
        <w:t>.</w:t>
      </w:r>
      <w:r w:rsidR="006D5833" w:rsidRPr="0DCDF358">
        <w:rPr>
          <w:rFonts w:eastAsia="Times New Roman"/>
          <w:sz w:val="22"/>
          <w:szCs w:val="22"/>
          <w:lang w:eastAsia="en-GB"/>
        </w:rPr>
        <w:t xml:space="preserve"> This </w:t>
      </w:r>
      <w:r w:rsidRPr="0DCDF358">
        <w:rPr>
          <w:rFonts w:eastAsia="Times New Roman"/>
          <w:sz w:val="22"/>
          <w:szCs w:val="22"/>
          <w:lang w:eastAsia="en-GB"/>
        </w:rPr>
        <w:t xml:space="preserve">occurs when a </w:t>
      </w:r>
      <w:proofErr w:type="gramStart"/>
      <w:r w:rsidR="006D5833" w:rsidRPr="0DCDF358">
        <w:rPr>
          <w:rFonts w:eastAsia="Times New Roman"/>
          <w:sz w:val="22"/>
          <w:szCs w:val="22"/>
          <w:lang w:eastAsia="en-GB"/>
        </w:rPr>
        <w:t>student</w:t>
      </w:r>
      <w:r w:rsidRPr="0DCDF358">
        <w:rPr>
          <w:rFonts w:eastAsia="Times New Roman"/>
          <w:sz w:val="22"/>
          <w:szCs w:val="22"/>
          <w:lang w:eastAsia="en-GB"/>
        </w:rPr>
        <w:t xml:space="preserve"> </w:t>
      </w:r>
      <w:r w:rsidR="00224CCE" w:rsidRPr="0DCDF358">
        <w:rPr>
          <w:rFonts w:eastAsia="Times New Roman"/>
          <w:sz w:val="22"/>
          <w:szCs w:val="22"/>
          <w:lang w:eastAsia="en-GB"/>
        </w:rPr>
        <w:t>breaches</w:t>
      </w:r>
      <w:proofErr w:type="gramEnd"/>
      <w:r w:rsidRPr="0DCDF358">
        <w:rPr>
          <w:rFonts w:eastAsia="Times New Roman"/>
          <w:sz w:val="22"/>
          <w:szCs w:val="22"/>
          <w:lang w:eastAsia="en-GB"/>
        </w:rPr>
        <w:t xml:space="preserve"> any of the following University rules governing the conduct of </w:t>
      </w:r>
      <w:r w:rsidR="00A83B81" w:rsidRPr="0DCDF358">
        <w:rPr>
          <w:rFonts w:eastAsia="Times New Roman"/>
          <w:sz w:val="22"/>
          <w:szCs w:val="22"/>
          <w:lang w:eastAsia="en-GB"/>
        </w:rPr>
        <w:t>in</w:t>
      </w:r>
      <w:r w:rsidR="00F56D49" w:rsidRPr="0DCDF358">
        <w:rPr>
          <w:rFonts w:eastAsia="Times New Roman"/>
          <w:sz w:val="22"/>
          <w:szCs w:val="22"/>
          <w:lang w:eastAsia="en-GB"/>
        </w:rPr>
        <w:t>-</w:t>
      </w:r>
      <w:r w:rsidR="00A83B81" w:rsidRPr="0DCDF358">
        <w:rPr>
          <w:rFonts w:eastAsia="Times New Roman"/>
          <w:sz w:val="22"/>
          <w:szCs w:val="22"/>
          <w:lang w:eastAsia="en-GB"/>
        </w:rPr>
        <w:t xml:space="preserve">person </w:t>
      </w:r>
      <w:r w:rsidRPr="0DCDF358">
        <w:rPr>
          <w:rFonts w:eastAsia="Times New Roman"/>
          <w:sz w:val="22"/>
          <w:szCs w:val="22"/>
          <w:lang w:eastAsia="en-GB"/>
        </w:rPr>
        <w:t xml:space="preserve">University </w:t>
      </w:r>
      <w:r w:rsidR="00B640AA" w:rsidRPr="0DCDF358">
        <w:rPr>
          <w:rFonts w:eastAsia="Times New Roman"/>
          <w:sz w:val="22"/>
          <w:szCs w:val="22"/>
          <w:lang w:eastAsia="en-GB"/>
        </w:rPr>
        <w:t>e</w:t>
      </w:r>
      <w:r w:rsidRPr="0DCDF358">
        <w:rPr>
          <w:rFonts w:eastAsia="Times New Roman"/>
          <w:sz w:val="22"/>
          <w:szCs w:val="22"/>
          <w:lang w:eastAsia="en-GB"/>
        </w:rPr>
        <w:t xml:space="preserve">xaminations.  </w:t>
      </w:r>
    </w:p>
    <w:p w14:paraId="0ADD2689" w14:textId="77777777" w:rsidR="00446010" w:rsidRPr="009F69F7" w:rsidRDefault="00446010" w:rsidP="00512766">
      <w:pPr>
        <w:pStyle w:val="ListParagraph"/>
        <w:spacing w:before="0" w:line="240" w:lineRule="auto"/>
        <w:ind w:left="360"/>
        <w:rPr>
          <w:rFonts w:eastAsia="Times New Roman"/>
          <w:bCs/>
          <w:sz w:val="22"/>
          <w:szCs w:val="22"/>
          <w:lang w:eastAsia="en-GB"/>
        </w:rPr>
      </w:pPr>
    </w:p>
    <w:p w14:paraId="793924A6" w14:textId="44961F7D" w:rsidR="00446010" w:rsidRPr="009F69F7" w:rsidRDefault="00446010" w:rsidP="00814BA3">
      <w:pPr>
        <w:pStyle w:val="ListParagraph"/>
        <w:numPr>
          <w:ilvl w:val="1"/>
          <w:numId w:val="6"/>
        </w:numPr>
        <w:spacing w:before="0" w:line="240" w:lineRule="auto"/>
        <w:rPr>
          <w:rFonts w:eastAsia="Times New Roman"/>
          <w:bCs/>
          <w:sz w:val="22"/>
          <w:szCs w:val="22"/>
          <w:lang w:eastAsia="en-GB"/>
        </w:rPr>
      </w:pPr>
      <w:r w:rsidRPr="0B2CCC1A">
        <w:rPr>
          <w:rFonts w:eastAsia="Times New Roman"/>
          <w:sz w:val="22"/>
          <w:szCs w:val="22"/>
          <w:lang w:eastAsia="en-GB"/>
        </w:rPr>
        <w:t xml:space="preserve">This includes on campus summative in class tests and practical examinations, such as performance or laboratory assessments. </w:t>
      </w:r>
      <w:r w:rsidR="00BC2036">
        <w:rPr>
          <w:rFonts w:eastAsia="Times New Roman"/>
          <w:sz w:val="22"/>
          <w:szCs w:val="22"/>
          <w:lang w:eastAsia="en-GB"/>
        </w:rPr>
        <w:t>It does</w:t>
      </w:r>
      <w:r w:rsidRPr="0B2CCC1A">
        <w:rPr>
          <w:rFonts w:eastAsia="Times New Roman"/>
          <w:sz w:val="22"/>
          <w:szCs w:val="22"/>
          <w:lang w:eastAsia="en-GB"/>
        </w:rPr>
        <w:t xml:space="preserve"> not include Remote and Online Proctored examinations</w:t>
      </w:r>
      <w:r w:rsidR="00BC2036">
        <w:rPr>
          <w:rFonts w:eastAsia="Times New Roman"/>
          <w:sz w:val="22"/>
          <w:szCs w:val="22"/>
          <w:lang w:eastAsia="en-GB"/>
        </w:rPr>
        <w:t>; a</w:t>
      </w:r>
      <w:r w:rsidRPr="0B2CCC1A">
        <w:rPr>
          <w:rFonts w:eastAsia="Times New Roman"/>
          <w:sz w:val="22"/>
          <w:szCs w:val="22"/>
          <w:lang w:eastAsia="en-GB"/>
        </w:rPr>
        <w:t xml:space="preserve">llegations of breaches of the Policy for Online Proctored Assessments should be considered as offences under </w:t>
      </w:r>
      <w:r w:rsidR="00BC2036">
        <w:rPr>
          <w:rFonts w:eastAsia="Times New Roman"/>
          <w:sz w:val="22"/>
          <w:szCs w:val="22"/>
          <w:lang w:eastAsia="en-GB"/>
        </w:rPr>
        <w:t>9.4-9.9.</w:t>
      </w:r>
    </w:p>
    <w:p w14:paraId="70ECF43A" w14:textId="77777777" w:rsidR="008A07D1" w:rsidRPr="00512766" w:rsidRDefault="008A07D1" w:rsidP="00512766">
      <w:pPr>
        <w:spacing w:before="0" w:line="240" w:lineRule="auto"/>
        <w:rPr>
          <w:rFonts w:eastAsia="Times New Roman"/>
          <w:bCs/>
          <w:sz w:val="22"/>
          <w:szCs w:val="22"/>
          <w:lang w:eastAsia="en-GB"/>
        </w:rPr>
      </w:pPr>
    </w:p>
    <w:p w14:paraId="4806D473" w14:textId="38F02CA1" w:rsidR="005E32EE" w:rsidRPr="009F69F7" w:rsidRDefault="00CB2607" w:rsidP="00814BA3">
      <w:pPr>
        <w:pStyle w:val="ListParagraph"/>
        <w:numPr>
          <w:ilvl w:val="1"/>
          <w:numId w:val="6"/>
        </w:numPr>
        <w:spacing w:before="0" w:line="240" w:lineRule="auto"/>
        <w:rPr>
          <w:rFonts w:eastAsia="Times New Roman"/>
          <w:bCs/>
          <w:sz w:val="22"/>
          <w:szCs w:val="22"/>
          <w:lang w:eastAsia="en-GB"/>
        </w:rPr>
      </w:pPr>
      <w:r w:rsidRPr="009F69F7">
        <w:rPr>
          <w:rFonts w:eastAsia="Times New Roman"/>
          <w:bCs/>
          <w:sz w:val="22"/>
          <w:szCs w:val="22"/>
          <w:lang w:eastAsia="en-GB"/>
        </w:rPr>
        <w:t>Student</w:t>
      </w:r>
      <w:r w:rsidR="005C0C6F" w:rsidRPr="009F69F7">
        <w:rPr>
          <w:rFonts w:eastAsia="Times New Roman"/>
          <w:bCs/>
          <w:sz w:val="22"/>
          <w:szCs w:val="22"/>
          <w:lang w:eastAsia="en-GB"/>
        </w:rPr>
        <w:t xml:space="preserve">s shall not, </w:t>
      </w:r>
      <w:proofErr w:type="gramStart"/>
      <w:r w:rsidR="005C0C6F" w:rsidRPr="009F69F7">
        <w:rPr>
          <w:rFonts w:eastAsia="Times New Roman"/>
          <w:bCs/>
          <w:sz w:val="22"/>
          <w:szCs w:val="22"/>
          <w:lang w:eastAsia="en-GB"/>
        </w:rPr>
        <w:t>intentionally</w:t>
      </w:r>
      <w:proofErr w:type="gramEnd"/>
      <w:r w:rsidR="005C0C6F" w:rsidRPr="009F69F7">
        <w:rPr>
          <w:rFonts w:eastAsia="Times New Roman"/>
          <w:bCs/>
          <w:sz w:val="22"/>
          <w:szCs w:val="22"/>
          <w:lang w:eastAsia="en-GB"/>
        </w:rPr>
        <w:t xml:space="preserve"> or otherwise: </w:t>
      </w:r>
    </w:p>
    <w:p w14:paraId="36FAA105" w14:textId="77777777" w:rsidR="00455295" w:rsidRPr="009F69F7" w:rsidRDefault="00455295" w:rsidP="00281F8A">
      <w:pPr>
        <w:pStyle w:val="ListParagraph"/>
        <w:spacing w:before="0" w:line="240" w:lineRule="auto"/>
        <w:ind w:left="360"/>
        <w:rPr>
          <w:rFonts w:eastAsia="Times New Roman"/>
          <w:bCs/>
          <w:sz w:val="22"/>
          <w:szCs w:val="22"/>
          <w:lang w:eastAsia="en-GB"/>
        </w:rPr>
      </w:pPr>
    </w:p>
    <w:p w14:paraId="3FCB2A8D" w14:textId="4312EC0A" w:rsidR="008A07D1" w:rsidRPr="009F69F7" w:rsidRDefault="005C0C6F" w:rsidP="00512766">
      <w:pPr>
        <w:numPr>
          <w:ilvl w:val="0"/>
          <w:numId w:val="7"/>
        </w:numPr>
        <w:spacing w:before="0" w:line="240" w:lineRule="auto"/>
        <w:rPr>
          <w:rFonts w:eastAsia="Times New Roman"/>
          <w:bCs/>
          <w:sz w:val="22"/>
          <w:szCs w:val="22"/>
          <w:lang w:eastAsia="en-GB"/>
        </w:rPr>
      </w:pPr>
      <w:r w:rsidRPr="0DCDF358">
        <w:rPr>
          <w:rFonts w:eastAsia="Times New Roman"/>
          <w:sz w:val="22"/>
          <w:szCs w:val="22"/>
          <w:lang w:eastAsia="en-GB"/>
        </w:rPr>
        <w:t>introduce unauthorised items</w:t>
      </w:r>
      <w:r w:rsidR="00E256D2" w:rsidRPr="0DCDF358">
        <w:rPr>
          <w:rFonts w:eastAsia="Times New Roman"/>
          <w:sz w:val="22"/>
          <w:szCs w:val="22"/>
          <w:lang w:eastAsia="en-GB"/>
        </w:rPr>
        <w:t xml:space="preserve"> or materials</w:t>
      </w:r>
      <w:r w:rsidRPr="0DCDF358">
        <w:rPr>
          <w:rFonts w:eastAsia="Times New Roman"/>
          <w:sz w:val="22"/>
          <w:szCs w:val="22"/>
          <w:lang w:eastAsia="en-GB"/>
        </w:rPr>
        <w:t xml:space="preserve"> into the examination room, e.g. notes (however so recorded), blank paper, mobile </w:t>
      </w:r>
      <w:proofErr w:type="gramStart"/>
      <w:r w:rsidRPr="0DCDF358">
        <w:rPr>
          <w:rFonts w:eastAsia="Times New Roman"/>
          <w:sz w:val="22"/>
          <w:szCs w:val="22"/>
          <w:lang w:eastAsia="en-GB"/>
        </w:rPr>
        <w:t>telephones</w:t>
      </w:r>
      <w:proofErr w:type="gramEnd"/>
      <w:r w:rsidRPr="0DCDF358">
        <w:rPr>
          <w:rFonts w:eastAsia="Times New Roman"/>
          <w:sz w:val="22"/>
          <w:szCs w:val="22"/>
          <w:lang w:eastAsia="en-GB"/>
        </w:rPr>
        <w:t xml:space="preserve"> or pagers, portable or laptop computers or other electronic devices</w:t>
      </w:r>
      <w:r w:rsidR="009722BB" w:rsidRPr="0DCDF358">
        <w:rPr>
          <w:rFonts w:eastAsia="Times New Roman"/>
          <w:sz w:val="22"/>
          <w:szCs w:val="22"/>
          <w:lang w:eastAsia="en-GB"/>
        </w:rPr>
        <w:t xml:space="preserve">. This list is not exhaustive, </w:t>
      </w:r>
      <w:r w:rsidR="00134D34" w:rsidRPr="0DCDF358">
        <w:rPr>
          <w:rFonts w:eastAsia="Times New Roman"/>
          <w:sz w:val="22"/>
          <w:szCs w:val="22"/>
          <w:lang w:eastAsia="en-GB"/>
        </w:rPr>
        <w:t>for more information see</w:t>
      </w:r>
      <w:r w:rsidR="009722BB" w:rsidRPr="0DCDF358">
        <w:rPr>
          <w:rFonts w:eastAsia="Times New Roman"/>
          <w:sz w:val="22"/>
          <w:szCs w:val="22"/>
          <w:lang w:eastAsia="en-GB"/>
        </w:rPr>
        <w:t>:</w:t>
      </w:r>
      <w:r w:rsidR="00FA3969" w:rsidRPr="0DCDF358">
        <w:rPr>
          <w:rFonts w:eastAsia="Times New Roman"/>
          <w:sz w:val="22"/>
          <w:szCs w:val="22"/>
          <w:lang w:eastAsia="en-GB"/>
        </w:rPr>
        <w:t xml:space="preserve"> </w:t>
      </w:r>
      <w:hyperlink r:id="rId16" w:history="1">
        <w:r w:rsidR="00FA3969" w:rsidRPr="00512766">
          <w:rPr>
            <w:rStyle w:val="Hyperlink"/>
            <w:sz w:val="22"/>
            <w:szCs w:val="22"/>
          </w:rPr>
          <w:t>https://students.leeds.ac.uk/info/1000021/important_assessment_information/1112/examination_materials</w:t>
        </w:r>
      </w:hyperlink>
      <w:r w:rsidR="00FC68FD" w:rsidRPr="0DCDF358">
        <w:rPr>
          <w:sz w:val="22"/>
          <w:szCs w:val="22"/>
        </w:rPr>
        <w:t xml:space="preserve"> </w:t>
      </w:r>
    </w:p>
    <w:p w14:paraId="54C12B4F" w14:textId="0C3AA7B3" w:rsidR="00DC2ED6" w:rsidRPr="009F69F7" w:rsidRDefault="005C0C6F" w:rsidP="00814BA3">
      <w:pPr>
        <w:numPr>
          <w:ilvl w:val="0"/>
          <w:numId w:val="7"/>
        </w:numPr>
        <w:spacing w:before="0" w:line="240" w:lineRule="auto"/>
        <w:rPr>
          <w:rFonts w:eastAsia="Times New Roman"/>
          <w:sz w:val="22"/>
          <w:szCs w:val="22"/>
          <w:lang w:eastAsia="en-GB"/>
        </w:rPr>
      </w:pPr>
      <w:r w:rsidRPr="009F69F7">
        <w:rPr>
          <w:rFonts w:eastAsia="Times New Roman"/>
          <w:bCs/>
          <w:sz w:val="22"/>
          <w:szCs w:val="22"/>
          <w:lang w:eastAsia="en-GB"/>
        </w:rPr>
        <w:t xml:space="preserve">copy from other </w:t>
      </w:r>
      <w:r w:rsidR="00CB2607" w:rsidRPr="009F69F7">
        <w:rPr>
          <w:rFonts w:eastAsia="Times New Roman"/>
          <w:bCs/>
          <w:sz w:val="22"/>
          <w:szCs w:val="22"/>
          <w:lang w:eastAsia="en-GB"/>
        </w:rPr>
        <w:t>student</w:t>
      </w:r>
      <w:r w:rsidRPr="009F69F7">
        <w:rPr>
          <w:rFonts w:eastAsia="Times New Roman"/>
          <w:bCs/>
          <w:sz w:val="22"/>
          <w:szCs w:val="22"/>
          <w:lang w:eastAsia="en-GB"/>
        </w:rPr>
        <w:t xml:space="preserve">s or from </w:t>
      </w:r>
      <w:proofErr w:type="gramStart"/>
      <w:r w:rsidRPr="009F69F7">
        <w:rPr>
          <w:rFonts w:eastAsia="Times New Roman"/>
          <w:bCs/>
          <w:sz w:val="22"/>
          <w:szCs w:val="22"/>
          <w:lang w:eastAsia="en-GB"/>
        </w:rPr>
        <w:t>notes;</w:t>
      </w:r>
      <w:proofErr w:type="gramEnd"/>
    </w:p>
    <w:p w14:paraId="386EE0C1" w14:textId="10CB8BF0" w:rsidR="005C0C6F" w:rsidRPr="009F69F7" w:rsidRDefault="005C0C6F" w:rsidP="00814BA3">
      <w:pPr>
        <w:numPr>
          <w:ilvl w:val="0"/>
          <w:numId w:val="7"/>
        </w:numPr>
        <w:spacing w:before="0" w:line="240" w:lineRule="auto"/>
        <w:rPr>
          <w:rFonts w:eastAsia="Times New Roman"/>
          <w:sz w:val="22"/>
          <w:szCs w:val="22"/>
          <w:lang w:eastAsia="en-GB"/>
        </w:rPr>
      </w:pPr>
      <w:r w:rsidRPr="009F69F7">
        <w:rPr>
          <w:rFonts w:eastAsia="Times New Roman"/>
          <w:bCs/>
          <w:sz w:val="22"/>
          <w:szCs w:val="22"/>
          <w:lang w:eastAsia="en-GB"/>
        </w:rPr>
        <w:t xml:space="preserve">access or copy from sources of information (except as allowed by the </w:t>
      </w:r>
      <w:r w:rsidR="00B640AA" w:rsidRPr="009F69F7">
        <w:rPr>
          <w:rFonts w:eastAsia="Times New Roman"/>
          <w:bCs/>
          <w:sz w:val="22"/>
          <w:szCs w:val="22"/>
          <w:lang w:eastAsia="en-GB"/>
        </w:rPr>
        <w:t>e</w:t>
      </w:r>
      <w:r w:rsidRPr="009F69F7">
        <w:rPr>
          <w:rFonts w:eastAsia="Times New Roman"/>
          <w:bCs/>
          <w:sz w:val="22"/>
          <w:szCs w:val="22"/>
          <w:lang w:eastAsia="en-GB"/>
        </w:rPr>
        <w:t>xaminers</w:t>
      </w:r>
      <w:r w:rsidR="00A83B81" w:rsidRPr="009F69F7">
        <w:rPr>
          <w:rFonts w:eastAsia="Times New Roman"/>
          <w:bCs/>
          <w:sz w:val="22"/>
          <w:szCs w:val="22"/>
          <w:lang w:eastAsia="en-GB"/>
        </w:rPr>
        <w:t xml:space="preserve">) </w:t>
      </w:r>
      <w:r w:rsidRPr="009F69F7">
        <w:rPr>
          <w:rFonts w:eastAsia="Times New Roman"/>
          <w:bCs/>
          <w:sz w:val="22"/>
          <w:szCs w:val="22"/>
          <w:lang w:eastAsia="en-GB"/>
        </w:rPr>
        <w:t xml:space="preserve">annotate or mark authorised information (except as authorised by the </w:t>
      </w:r>
      <w:r w:rsidR="00B640AA" w:rsidRPr="009F69F7">
        <w:rPr>
          <w:rFonts w:eastAsia="Times New Roman"/>
          <w:bCs/>
          <w:sz w:val="22"/>
          <w:szCs w:val="22"/>
          <w:lang w:eastAsia="en-GB"/>
        </w:rPr>
        <w:t>e</w:t>
      </w:r>
      <w:r w:rsidRPr="009F69F7">
        <w:rPr>
          <w:rFonts w:eastAsia="Times New Roman"/>
          <w:bCs/>
          <w:sz w:val="22"/>
          <w:szCs w:val="22"/>
          <w:lang w:eastAsia="en-GB"/>
        </w:rPr>
        <w:t>xaminers</w:t>
      </w:r>
      <w:proofErr w:type="gramStart"/>
      <w:r w:rsidRPr="009F69F7">
        <w:rPr>
          <w:rFonts w:eastAsia="Times New Roman"/>
          <w:bCs/>
          <w:sz w:val="22"/>
          <w:szCs w:val="22"/>
          <w:lang w:eastAsia="en-GB"/>
        </w:rPr>
        <w:t>);</w:t>
      </w:r>
      <w:proofErr w:type="gramEnd"/>
    </w:p>
    <w:p w14:paraId="10B10F07" w14:textId="38F5FE95" w:rsidR="005C0C6F" w:rsidRPr="009F69F7" w:rsidRDefault="005C0C6F" w:rsidP="00814BA3">
      <w:pPr>
        <w:numPr>
          <w:ilvl w:val="0"/>
          <w:numId w:val="7"/>
        </w:numPr>
        <w:spacing w:before="0" w:line="240" w:lineRule="auto"/>
        <w:rPr>
          <w:rFonts w:eastAsia="Times New Roman"/>
          <w:sz w:val="22"/>
          <w:szCs w:val="22"/>
          <w:lang w:eastAsia="en-GB"/>
        </w:rPr>
      </w:pPr>
      <w:r w:rsidRPr="009F69F7">
        <w:rPr>
          <w:rFonts w:eastAsia="Times New Roman"/>
          <w:bCs/>
          <w:sz w:val="22"/>
          <w:szCs w:val="22"/>
          <w:lang w:eastAsia="en-GB"/>
        </w:rPr>
        <w:t xml:space="preserve">disobey the regulations relating to the use of </w:t>
      </w:r>
      <w:proofErr w:type="gramStart"/>
      <w:r w:rsidRPr="009F69F7">
        <w:rPr>
          <w:rFonts w:eastAsia="Times New Roman"/>
          <w:bCs/>
          <w:sz w:val="22"/>
          <w:szCs w:val="22"/>
          <w:lang w:eastAsia="en-GB"/>
        </w:rPr>
        <w:t>calculators;</w:t>
      </w:r>
      <w:proofErr w:type="gramEnd"/>
    </w:p>
    <w:p w14:paraId="739A3AE2" w14:textId="58AEFCE7" w:rsidR="005C0C6F" w:rsidRPr="009F69F7" w:rsidRDefault="005C0C6F" w:rsidP="00814BA3">
      <w:pPr>
        <w:numPr>
          <w:ilvl w:val="0"/>
          <w:numId w:val="7"/>
        </w:numPr>
        <w:spacing w:before="0" w:line="240" w:lineRule="auto"/>
        <w:rPr>
          <w:rFonts w:eastAsia="Times New Roman"/>
          <w:sz w:val="22"/>
          <w:szCs w:val="22"/>
          <w:lang w:eastAsia="en-GB"/>
        </w:rPr>
      </w:pPr>
      <w:r w:rsidRPr="009F69F7">
        <w:rPr>
          <w:rFonts w:eastAsia="Times New Roman"/>
          <w:bCs/>
          <w:sz w:val="22"/>
          <w:szCs w:val="22"/>
          <w:lang w:eastAsia="en-GB"/>
        </w:rPr>
        <w:t xml:space="preserve">communicate in any way with other </w:t>
      </w:r>
      <w:r w:rsidR="00CB2607" w:rsidRPr="009F69F7">
        <w:rPr>
          <w:rFonts w:eastAsia="Times New Roman"/>
          <w:bCs/>
          <w:sz w:val="22"/>
          <w:szCs w:val="22"/>
          <w:lang w:eastAsia="en-GB"/>
        </w:rPr>
        <w:t>student</w:t>
      </w:r>
      <w:r w:rsidRPr="009F69F7">
        <w:rPr>
          <w:rFonts w:eastAsia="Times New Roman"/>
          <w:bCs/>
          <w:sz w:val="22"/>
          <w:szCs w:val="22"/>
          <w:lang w:eastAsia="en-GB"/>
        </w:rPr>
        <w:t xml:space="preserve">s or person(s) except the </w:t>
      </w:r>
      <w:proofErr w:type="gramStart"/>
      <w:r w:rsidRPr="009F69F7">
        <w:rPr>
          <w:rFonts w:eastAsia="Times New Roman"/>
          <w:bCs/>
          <w:sz w:val="22"/>
          <w:szCs w:val="22"/>
          <w:lang w:eastAsia="en-GB"/>
        </w:rPr>
        <w:t>invigilators;</w:t>
      </w:r>
      <w:proofErr w:type="gramEnd"/>
    </w:p>
    <w:p w14:paraId="6630E8EE" w14:textId="1034DD72" w:rsidR="005B4E70" w:rsidRPr="009F69F7" w:rsidRDefault="005C0C6F" w:rsidP="00814BA3">
      <w:pPr>
        <w:numPr>
          <w:ilvl w:val="0"/>
          <w:numId w:val="7"/>
        </w:numPr>
        <w:spacing w:before="0" w:line="240" w:lineRule="auto"/>
        <w:rPr>
          <w:rFonts w:eastAsia="Times New Roman"/>
          <w:sz w:val="22"/>
          <w:szCs w:val="22"/>
          <w:lang w:eastAsia="en-GB"/>
        </w:rPr>
      </w:pPr>
      <w:r w:rsidRPr="009F69F7">
        <w:rPr>
          <w:rFonts w:eastAsia="Times New Roman"/>
          <w:bCs/>
          <w:sz w:val="22"/>
          <w:szCs w:val="22"/>
          <w:lang w:eastAsia="en-GB"/>
        </w:rPr>
        <w:t>remove script books (blank or otherwise) from the examination room.</w:t>
      </w:r>
    </w:p>
    <w:p w14:paraId="5720279E" w14:textId="77777777" w:rsidR="00281F8A" w:rsidRPr="009F69F7" w:rsidRDefault="00281F8A" w:rsidP="00281F8A">
      <w:pPr>
        <w:spacing w:before="0" w:line="240" w:lineRule="auto"/>
        <w:ind w:left="720"/>
        <w:rPr>
          <w:rFonts w:eastAsia="Times New Roman"/>
          <w:sz w:val="22"/>
          <w:szCs w:val="22"/>
          <w:lang w:eastAsia="en-GB"/>
        </w:rPr>
      </w:pPr>
    </w:p>
    <w:p w14:paraId="7BB9FACC" w14:textId="052A4542" w:rsidR="002C6820" w:rsidRPr="009F69F7" w:rsidRDefault="004C1760" w:rsidP="00814BA3">
      <w:pPr>
        <w:pStyle w:val="ListParagraph"/>
        <w:numPr>
          <w:ilvl w:val="1"/>
          <w:numId w:val="6"/>
        </w:numPr>
        <w:tabs>
          <w:tab w:val="left" w:pos="709"/>
        </w:tabs>
        <w:spacing w:before="0" w:line="240" w:lineRule="auto"/>
        <w:rPr>
          <w:rFonts w:eastAsia="Times New Roman"/>
          <w:bCs/>
          <w:sz w:val="22"/>
          <w:szCs w:val="22"/>
          <w:lang w:eastAsia="en-GB"/>
        </w:rPr>
      </w:pPr>
      <w:r w:rsidRPr="00512766">
        <w:rPr>
          <w:rFonts w:eastAsia="Times New Roman"/>
          <w:b/>
          <w:sz w:val="22"/>
          <w:szCs w:val="22"/>
          <w:lang w:eastAsia="en-GB"/>
        </w:rPr>
        <w:t>Plagiarism</w:t>
      </w:r>
      <w:r w:rsidR="00DB0800" w:rsidRPr="00512766">
        <w:rPr>
          <w:rFonts w:eastAsia="Times New Roman"/>
          <w:bCs/>
          <w:sz w:val="22"/>
          <w:szCs w:val="22"/>
          <w:lang w:eastAsia="en-GB"/>
        </w:rPr>
        <w:t>.</w:t>
      </w:r>
      <w:r w:rsidRPr="009F69F7">
        <w:rPr>
          <w:rFonts w:eastAsia="Times New Roman"/>
          <w:bCs/>
          <w:sz w:val="22"/>
          <w:szCs w:val="22"/>
          <w:lang w:eastAsia="en-GB"/>
        </w:rPr>
        <w:t xml:space="preserve"> </w:t>
      </w:r>
      <w:r w:rsidR="00CB2607" w:rsidRPr="009F69F7">
        <w:rPr>
          <w:rFonts w:eastAsia="Times New Roman"/>
          <w:bCs/>
          <w:sz w:val="22"/>
          <w:szCs w:val="22"/>
          <w:lang w:eastAsia="en-GB"/>
        </w:rPr>
        <w:t xml:space="preserve">Students shall not intentionally or otherwise </w:t>
      </w:r>
      <w:r w:rsidRPr="009F69F7">
        <w:rPr>
          <w:rFonts w:eastAsia="Times New Roman"/>
          <w:bCs/>
          <w:sz w:val="22"/>
          <w:szCs w:val="22"/>
          <w:lang w:eastAsia="en-GB"/>
        </w:rPr>
        <w:t>present</w:t>
      </w:r>
      <w:r w:rsidR="005E32EE" w:rsidRPr="009F69F7">
        <w:rPr>
          <w:rFonts w:eastAsia="Times New Roman"/>
          <w:bCs/>
          <w:sz w:val="22"/>
          <w:szCs w:val="22"/>
          <w:lang w:eastAsia="en-GB"/>
        </w:rPr>
        <w:t xml:space="preserve"> someone else’s work, in whole or in part, as </w:t>
      </w:r>
      <w:r w:rsidR="00CB2607" w:rsidRPr="009F69F7">
        <w:rPr>
          <w:rFonts w:eastAsia="Times New Roman"/>
          <w:bCs/>
          <w:sz w:val="22"/>
          <w:szCs w:val="22"/>
          <w:lang w:eastAsia="en-GB"/>
        </w:rPr>
        <w:t>their</w:t>
      </w:r>
      <w:r w:rsidR="005E32EE" w:rsidRPr="009F69F7">
        <w:rPr>
          <w:rFonts w:eastAsia="Times New Roman"/>
          <w:bCs/>
          <w:sz w:val="22"/>
          <w:szCs w:val="22"/>
          <w:lang w:eastAsia="en-GB"/>
        </w:rPr>
        <w:t xml:space="preserve"> own.  Work means any intellectual output, and typically includes </w:t>
      </w:r>
      <w:r w:rsidR="00653BA2" w:rsidRPr="009F69F7">
        <w:rPr>
          <w:rFonts w:eastAsia="Times New Roman"/>
          <w:bCs/>
          <w:sz w:val="22"/>
          <w:szCs w:val="22"/>
          <w:lang w:eastAsia="en-GB"/>
        </w:rPr>
        <w:t xml:space="preserve">but is not limited to </w:t>
      </w:r>
      <w:r w:rsidR="005E32EE" w:rsidRPr="009F69F7">
        <w:rPr>
          <w:rFonts w:eastAsia="Times New Roman"/>
          <w:bCs/>
          <w:sz w:val="22"/>
          <w:szCs w:val="22"/>
          <w:lang w:eastAsia="en-GB"/>
        </w:rPr>
        <w:t xml:space="preserve">text, data, images, sound or </w:t>
      </w:r>
      <w:proofErr w:type="gramStart"/>
      <w:r w:rsidR="005E32EE" w:rsidRPr="009F69F7">
        <w:rPr>
          <w:rFonts w:eastAsia="Times New Roman"/>
          <w:bCs/>
          <w:sz w:val="22"/>
          <w:szCs w:val="22"/>
          <w:lang w:eastAsia="en-GB"/>
        </w:rPr>
        <w:t>performance</w:t>
      </w:r>
      <w:r w:rsidRPr="009F69F7">
        <w:rPr>
          <w:rFonts w:eastAsia="Times New Roman"/>
          <w:bCs/>
          <w:sz w:val="22"/>
          <w:szCs w:val="22"/>
          <w:lang w:eastAsia="en-GB"/>
        </w:rPr>
        <w:t>;</w:t>
      </w:r>
      <w:proofErr w:type="gramEnd"/>
    </w:p>
    <w:p w14:paraId="678121A4" w14:textId="77777777" w:rsidR="002C6820" w:rsidRPr="009F69F7" w:rsidRDefault="002C6820" w:rsidP="00281F8A">
      <w:pPr>
        <w:pStyle w:val="ListParagraph"/>
        <w:tabs>
          <w:tab w:val="left" w:pos="709"/>
        </w:tabs>
        <w:spacing w:before="0" w:line="240" w:lineRule="auto"/>
        <w:ind w:left="360"/>
        <w:rPr>
          <w:rFonts w:eastAsia="Times New Roman"/>
          <w:bCs/>
          <w:sz w:val="22"/>
          <w:szCs w:val="22"/>
          <w:lang w:eastAsia="en-GB"/>
        </w:rPr>
      </w:pPr>
    </w:p>
    <w:p w14:paraId="209D0841" w14:textId="0E988C40" w:rsidR="00312CC9" w:rsidRPr="009F69F7" w:rsidRDefault="003710E6" w:rsidP="00814BA3">
      <w:pPr>
        <w:pStyle w:val="ListParagraph"/>
        <w:numPr>
          <w:ilvl w:val="1"/>
          <w:numId w:val="6"/>
        </w:numPr>
        <w:tabs>
          <w:tab w:val="left" w:pos="709"/>
        </w:tabs>
        <w:spacing w:before="0" w:line="240" w:lineRule="auto"/>
        <w:rPr>
          <w:rFonts w:eastAsia="Times New Roman"/>
          <w:bCs/>
          <w:sz w:val="22"/>
          <w:szCs w:val="22"/>
          <w:lang w:eastAsia="en-GB"/>
        </w:rPr>
      </w:pPr>
      <w:r w:rsidRPr="00512766">
        <w:rPr>
          <w:rFonts w:eastAsia="Times New Roman"/>
          <w:b/>
          <w:bCs/>
          <w:sz w:val="22"/>
          <w:szCs w:val="22"/>
          <w:lang w:eastAsia="en-GB"/>
        </w:rPr>
        <w:t>Re-use of own work</w:t>
      </w:r>
      <w:r w:rsidR="00312CC9" w:rsidRPr="009F69F7">
        <w:rPr>
          <w:rFonts w:eastAsia="Times New Roman"/>
          <w:sz w:val="22"/>
          <w:szCs w:val="22"/>
          <w:lang w:eastAsia="en-GB"/>
        </w:rPr>
        <w:t xml:space="preserve">.  </w:t>
      </w:r>
      <w:r w:rsidR="002C6820" w:rsidRPr="009F69F7">
        <w:rPr>
          <w:rFonts w:eastAsia="Times New Roman"/>
          <w:sz w:val="22"/>
          <w:szCs w:val="22"/>
          <w:lang w:eastAsia="en-GB"/>
        </w:rPr>
        <w:t>Unless permission in writing has been given by the University in advance, s</w:t>
      </w:r>
      <w:r w:rsidR="00312CC9" w:rsidRPr="009F69F7">
        <w:rPr>
          <w:rFonts w:eastAsia="Times New Roman"/>
          <w:sz w:val="22"/>
          <w:szCs w:val="22"/>
          <w:lang w:eastAsia="en-GB"/>
        </w:rPr>
        <w:t>tudents shall not intentionally or otherwise present work for assessment</w:t>
      </w:r>
      <w:r w:rsidR="002C6820" w:rsidRPr="009F69F7">
        <w:rPr>
          <w:rFonts w:eastAsia="Times New Roman"/>
          <w:sz w:val="22"/>
          <w:szCs w:val="22"/>
          <w:lang w:eastAsia="en-GB"/>
        </w:rPr>
        <w:t xml:space="preserve"> already presented </w:t>
      </w:r>
      <w:r w:rsidR="002C6820" w:rsidRPr="009F69F7">
        <w:rPr>
          <w:rFonts w:eastAsia="Times New Roman"/>
          <w:bCs/>
          <w:sz w:val="22"/>
          <w:szCs w:val="22"/>
        </w:rPr>
        <w:t xml:space="preserve">in </w:t>
      </w:r>
      <w:r w:rsidR="005110E2">
        <w:rPr>
          <w:rFonts w:eastAsia="Times New Roman"/>
          <w:bCs/>
          <w:sz w:val="22"/>
          <w:szCs w:val="22"/>
        </w:rPr>
        <w:t xml:space="preserve">another assessment (unless this is </w:t>
      </w:r>
      <w:r w:rsidR="00432C9C">
        <w:rPr>
          <w:rFonts w:eastAsia="Times New Roman"/>
          <w:bCs/>
          <w:sz w:val="22"/>
          <w:szCs w:val="22"/>
        </w:rPr>
        <w:t>a part of the assessment)</w:t>
      </w:r>
      <w:r w:rsidR="005110E2">
        <w:rPr>
          <w:rFonts w:eastAsia="Times New Roman"/>
          <w:bCs/>
          <w:sz w:val="22"/>
          <w:szCs w:val="22"/>
        </w:rPr>
        <w:t xml:space="preserve"> </w:t>
      </w:r>
      <w:r w:rsidR="002C6820" w:rsidRPr="009F69F7">
        <w:rPr>
          <w:rFonts w:eastAsia="Times New Roman"/>
          <w:bCs/>
          <w:sz w:val="22"/>
          <w:szCs w:val="22"/>
        </w:rPr>
        <w:t>or for a different qualification or completed prior to entry to the University. </w:t>
      </w:r>
    </w:p>
    <w:p w14:paraId="336EF4C1" w14:textId="77777777" w:rsidR="002C6820" w:rsidRPr="009F69F7" w:rsidRDefault="002C6820" w:rsidP="00281F8A">
      <w:pPr>
        <w:pStyle w:val="ListParagraph"/>
        <w:tabs>
          <w:tab w:val="left" w:pos="709"/>
        </w:tabs>
        <w:spacing w:before="0" w:line="240" w:lineRule="auto"/>
        <w:ind w:left="360"/>
        <w:rPr>
          <w:rFonts w:eastAsia="Times New Roman"/>
          <w:sz w:val="22"/>
          <w:szCs w:val="22"/>
          <w:lang w:eastAsia="en-GB"/>
        </w:rPr>
      </w:pPr>
    </w:p>
    <w:p w14:paraId="60EC1E55" w14:textId="78717DFB" w:rsidR="00380345" w:rsidRPr="00512766" w:rsidRDefault="00A83B81" w:rsidP="00A958D3">
      <w:pPr>
        <w:pStyle w:val="ListParagraph"/>
        <w:numPr>
          <w:ilvl w:val="1"/>
          <w:numId w:val="6"/>
        </w:numPr>
        <w:tabs>
          <w:tab w:val="left" w:pos="709"/>
        </w:tabs>
        <w:spacing w:before="0" w:line="240" w:lineRule="auto"/>
        <w:rPr>
          <w:rFonts w:eastAsia="Times New Roman"/>
          <w:sz w:val="22"/>
          <w:szCs w:val="22"/>
          <w:lang w:eastAsia="en-GB"/>
        </w:rPr>
      </w:pPr>
      <w:r w:rsidRPr="00512766">
        <w:rPr>
          <w:rFonts w:eastAsia="Times New Roman"/>
          <w:b/>
          <w:bCs/>
          <w:sz w:val="22"/>
          <w:szCs w:val="22"/>
          <w:lang w:eastAsia="en-GB"/>
        </w:rPr>
        <w:t>Collusion</w:t>
      </w:r>
      <w:r w:rsidR="00DB0800" w:rsidRPr="0B2CCC1A">
        <w:rPr>
          <w:rFonts w:eastAsia="Times New Roman"/>
          <w:sz w:val="22"/>
          <w:szCs w:val="22"/>
          <w:lang w:eastAsia="en-GB"/>
        </w:rPr>
        <w:t>.</w:t>
      </w:r>
      <w:r w:rsidRPr="0B2CCC1A">
        <w:rPr>
          <w:rFonts w:eastAsia="Times New Roman"/>
          <w:sz w:val="22"/>
          <w:szCs w:val="22"/>
          <w:lang w:eastAsia="en-GB"/>
        </w:rPr>
        <w:t xml:space="preserve"> </w:t>
      </w:r>
      <w:r w:rsidR="00CB2607" w:rsidRPr="00560DDB">
        <w:rPr>
          <w:rFonts w:eastAsia="Times New Roman"/>
          <w:sz w:val="22"/>
          <w:szCs w:val="22"/>
          <w:lang w:eastAsia="en-GB"/>
        </w:rPr>
        <w:t xml:space="preserve">Students shall not intentionally or otherwise </w:t>
      </w:r>
      <w:r w:rsidR="00384DE9" w:rsidRPr="00560DDB">
        <w:rPr>
          <w:rFonts w:eastAsia="Times New Roman"/>
          <w:sz w:val="22"/>
          <w:szCs w:val="22"/>
          <w:lang w:eastAsia="en-GB"/>
        </w:rPr>
        <w:t xml:space="preserve">work with others on </w:t>
      </w:r>
      <w:r w:rsidR="00D26AAD" w:rsidRPr="00560DDB">
        <w:rPr>
          <w:rFonts w:eastAsia="Times New Roman"/>
          <w:sz w:val="22"/>
          <w:szCs w:val="22"/>
          <w:lang w:eastAsia="en-GB"/>
        </w:rPr>
        <w:t xml:space="preserve">assessment expected to be produced independently.  </w:t>
      </w:r>
      <w:r w:rsidR="00384DE9" w:rsidRPr="00560DDB">
        <w:rPr>
          <w:rFonts w:eastAsia="Times New Roman"/>
          <w:sz w:val="22"/>
          <w:szCs w:val="22"/>
          <w:lang w:eastAsia="en-GB"/>
        </w:rPr>
        <w:t xml:space="preserve">This includes </w:t>
      </w:r>
      <w:r w:rsidR="00DF6F86" w:rsidRPr="00560DDB">
        <w:rPr>
          <w:rFonts w:eastAsia="Times New Roman"/>
          <w:sz w:val="22"/>
          <w:szCs w:val="22"/>
          <w:lang w:eastAsia="en-GB"/>
        </w:rPr>
        <w:t xml:space="preserve">writing, rewriting, </w:t>
      </w:r>
      <w:proofErr w:type="gramStart"/>
      <w:r w:rsidR="00DF6F86" w:rsidRPr="00560DDB">
        <w:rPr>
          <w:rFonts w:eastAsia="Times New Roman"/>
          <w:sz w:val="22"/>
          <w:szCs w:val="22"/>
          <w:lang w:eastAsia="en-GB"/>
        </w:rPr>
        <w:t>correcting</w:t>
      </w:r>
      <w:proofErr w:type="gramEnd"/>
      <w:r w:rsidR="00DF6F86" w:rsidRPr="00560DDB">
        <w:rPr>
          <w:rFonts w:eastAsia="Times New Roman"/>
          <w:sz w:val="22"/>
          <w:szCs w:val="22"/>
          <w:lang w:eastAsia="en-GB"/>
        </w:rPr>
        <w:t xml:space="preserve"> or editing another student’s work or suggesting specific edits to their work; sharing answers; providing examples of your own work to be incorporated into another student’s work</w:t>
      </w:r>
      <w:r w:rsidR="00ED70F4" w:rsidRPr="00560DDB">
        <w:rPr>
          <w:rFonts w:eastAsia="Times New Roman"/>
          <w:sz w:val="22"/>
          <w:szCs w:val="22"/>
          <w:lang w:eastAsia="en-GB"/>
        </w:rPr>
        <w:t>, knowingly aiding another student to copy work,</w:t>
      </w:r>
      <w:r w:rsidR="00DF6F86" w:rsidRPr="00560DDB">
        <w:rPr>
          <w:rFonts w:eastAsia="Times New Roman"/>
          <w:sz w:val="22"/>
          <w:szCs w:val="22"/>
          <w:lang w:eastAsia="en-GB"/>
        </w:rPr>
        <w:t xml:space="preserve"> or </w:t>
      </w:r>
      <w:r w:rsidR="00A958D3" w:rsidRPr="00560DDB">
        <w:rPr>
          <w:rFonts w:eastAsia="Times New Roman"/>
          <w:sz w:val="22"/>
          <w:szCs w:val="22"/>
          <w:lang w:eastAsia="en-GB"/>
        </w:rPr>
        <w:t>submitting work for another student.</w:t>
      </w:r>
    </w:p>
    <w:p w14:paraId="6C77C16B" w14:textId="77777777" w:rsidR="00CB2607" w:rsidRPr="009F69F7" w:rsidRDefault="00CB2607" w:rsidP="00281F8A">
      <w:pPr>
        <w:pStyle w:val="ListParagraph"/>
        <w:spacing w:before="0" w:line="240" w:lineRule="auto"/>
        <w:rPr>
          <w:rFonts w:eastAsia="Times New Roman"/>
          <w:bCs/>
          <w:sz w:val="22"/>
          <w:szCs w:val="22"/>
          <w:u w:val="single"/>
          <w:lang w:eastAsia="en-GB"/>
        </w:rPr>
      </w:pPr>
    </w:p>
    <w:p w14:paraId="37CAD0EA" w14:textId="6D940EDC" w:rsidR="00312CC9" w:rsidRPr="009F69F7" w:rsidRDefault="005E32EE" w:rsidP="00814BA3">
      <w:pPr>
        <w:pStyle w:val="ListParagraph"/>
        <w:numPr>
          <w:ilvl w:val="1"/>
          <w:numId w:val="6"/>
        </w:numPr>
        <w:tabs>
          <w:tab w:val="left" w:pos="709"/>
        </w:tabs>
        <w:spacing w:before="0" w:line="240" w:lineRule="auto"/>
        <w:rPr>
          <w:rFonts w:eastAsia="Times New Roman"/>
          <w:sz w:val="22"/>
          <w:szCs w:val="22"/>
          <w:lang w:eastAsia="en-GB"/>
        </w:rPr>
      </w:pPr>
      <w:r w:rsidRPr="00512766">
        <w:rPr>
          <w:rFonts w:eastAsia="Times New Roman"/>
          <w:b/>
          <w:bCs/>
          <w:sz w:val="22"/>
          <w:szCs w:val="22"/>
          <w:lang w:eastAsia="en-GB"/>
        </w:rPr>
        <w:t>Fabricated coursework</w:t>
      </w:r>
      <w:r w:rsidR="00DB0800" w:rsidRPr="00512766">
        <w:rPr>
          <w:rFonts w:eastAsia="Times New Roman"/>
          <w:sz w:val="22"/>
          <w:szCs w:val="22"/>
          <w:lang w:eastAsia="en-GB"/>
        </w:rPr>
        <w:t>.</w:t>
      </w:r>
      <w:r w:rsidR="00E35A21" w:rsidRPr="0DCDF358">
        <w:rPr>
          <w:rFonts w:eastAsia="Times New Roman"/>
          <w:sz w:val="22"/>
          <w:szCs w:val="22"/>
          <w:lang w:eastAsia="en-GB"/>
        </w:rPr>
        <w:t xml:space="preserve"> </w:t>
      </w:r>
      <w:r w:rsidR="00CB2607" w:rsidRPr="0DCDF358">
        <w:rPr>
          <w:rFonts w:eastAsia="Times New Roman"/>
          <w:sz w:val="22"/>
          <w:szCs w:val="22"/>
          <w:lang w:eastAsia="en-GB"/>
        </w:rPr>
        <w:t xml:space="preserve">Students shall not intentionally or otherwise </w:t>
      </w:r>
      <w:r w:rsidR="00E35A21" w:rsidRPr="0DCDF358">
        <w:rPr>
          <w:rFonts w:eastAsia="Times New Roman"/>
          <w:sz w:val="22"/>
          <w:szCs w:val="22"/>
          <w:lang w:eastAsia="en-GB"/>
        </w:rPr>
        <w:t xml:space="preserve">submit </w:t>
      </w:r>
      <w:r w:rsidRPr="0DCDF358">
        <w:rPr>
          <w:rFonts w:eastAsia="Times New Roman"/>
          <w:sz w:val="22"/>
          <w:szCs w:val="22"/>
          <w:lang w:eastAsia="en-GB"/>
        </w:rPr>
        <w:t xml:space="preserve">work, such as </w:t>
      </w:r>
      <w:r w:rsidR="008E28F8" w:rsidRPr="0DCDF358">
        <w:rPr>
          <w:rFonts w:eastAsia="Times New Roman"/>
          <w:sz w:val="22"/>
          <w:szCs w:val="22"/>
          <w:lang w:eastAsia="en-GB"/>
        </w:rPr>
        <w:t xml:space="preserve">data or </w:t>
      </w:r>
      <w:r w:rsidRPr="0DCDF358">
        <w:rPr>
          <w:rFonts w:eastAsia="Times New Roman"/>
          <w:sz w:val="22"/>
          <w:szCs w:val="22"/>
          <w:lang w:eastAsia="en-GB"/>
        </w:rPr>
        <w:t>reports of laboratory or practical work that is untrue and/or made up</w:t>
      </w:r>
      <w:r w:rsidR="00127BE3" w:rsidRPr="0DCDF358">
        <w:rPr>
          <w:rFonts w:eastAsia="Times New Roman"/>
          <w:sz w:val="22"/>
          <w:szCs w:val="22"/>
          <w:lang w:eastAsia="en-GB"/>
        </w:rPr>
        <w:t xml:space="preserve"> - see also Assessment Malpractice Group A offences</w:t>
      </w:r>
      <w:r w:rsidR="00971699" w:rsidRPr="0DCDF358">
        <w:rPr>
          <w:rFonts w:eastAsia="Times New Roman"/>
          <w:sz w:val="22"/>
          <w:szCs w:val="22"/>
          <w:lang w:eastAsia="en-GB"/>
        </w:rPr>
        <w:t xml:space="preserve"> below.</w:t>
      </w:r>
    </w:p>
    <w:p w14:paraId="4056D91E" w14:textId="77777777" w:rsidR="00CB2607" w:rsidRPr="009F69F7" w:rsidRDefault="00CB2607" w:rsidP="00281F8A">
      <w:pPr>
        <w:pStyle w:val="ListParagraph"/>
        <w:spacing w:before="0" w:line="240" w:lineRule="auto"/>
        <w:rPr>
          <w:rFonts w:eastAsia="Times New Roman"/>
          <w:bCs/>
          <w:sz w:val="22"/>
          <w:szCs w:val="22"/>
          <w:u w:val="single"/>
          <w:lang w:eastAsia="en-GB"/>
        </w:rPr>
      </w:pPr>
    </w:p>
    <w:p w14:paraId="360DDE00" w14:textId="56A7E0C9" w:rsidR="005E32EE" w:rsidRPr="009F69F7" w:rsidRDefault="00457D53" w:rsidP="00814BA3">
      <w:pPr>
        <w:pStyle w:val="ListParagraph"/>
        <w:numPr>
          <w:ilvl w:val="1"/>
          <w:numId w:val="6"/>
        </w:numPr>
        <w:tabs>
          <w:tab w:val="left" w:pos="709"/>
        </w:tabs>
        <w:spacing w:before="0" w:line="240" w:lineRule="auto"/>
        <w:rPr>
          <w:rFonts w:eastAsia="Times New Roman"/>
          <w:sz w:val="22"/>
          <w:szCs w:val="22"/>
          <w:lang w:eastAsia="en-GB"/>
        </w:rPr>
      </w:pPr>
      <w:r w:rsidRPr="00560DDB">
        <w:rPr>
          <w:rFonts w:eastAsia="Times New Roman"/>
          <w:b/>
          <w:sz w:val="22"/>
          <w:szCs w:val="22"/>
          <w:lang w:eastAsia="en-GB"/>
        </w:rPr>
        <w:t xml:space="preserve">Assessment </w:t>
      </w:r>
      <w:r w:rsidR="005E32EE" w:rsidRPr="00560DDB">
        <w:rPr>
          <w:rFonts w:eastAsia="Times New Roman"/>
          <w:b/>
          <w:sz w:val="22"/>
          <w:szCs w:val="22"/>
          <w:lang w:eastAsia="en-GB"/>
        </w:rPr>
        <w:t>Malpractice</w:t>
      </w:r>
      <w:r w:rsidR="00DB0800" w:rsidRPr="00560DDB">
        <w:rPr>
          <w:rFonts w:eastAsia="Times New Roman"/>
          <w:bCs/>
          <w:sz w:val="22"/>
          <w:szCs w:val="22"/>
          <w:lang w:eastAsia="en-GB"/>
        </w:rPr>
        <w:t>.</w:t>
      </w:r>
      <w:r w:rsidR="00D26AAD" w:rsidRPr="00560DDB">
        <w:rPr>
          <w:rFonts w:eastAsia="Times New Roman"/>
          <w:bCs/>
          <w:sz w:val="22"/>
          <w:szCs w:val="22"/>
          <w:lang w:eastAsia="en-GB"/>
        </w:rPr>
        <w:t xml:space="preserve"> </w:t>
      </w:r>
      <w:r w:rsidR="00CB2607" w:rsidRPr="00560DDB">
        <w:rPr>
          <w:rFonts w:eastAsia="Times New Roman"/>
          <w:bCs/>
          <w:sz w:val="22"/>
          <w:szCs w:val="22"/>
          <w:lang w:eastAsia="en-GB"/>
        </w:rPr>
        <w:t>Students</w:t>
      </w:r>
      <w:r w:rsidR="00CB2607" w:rsidRPr="009F69F7">
        <w:rPr>
          <w:rFonts w:eastAsia="Times New Roman"/>
          <w:bCs/>
          <w:sz w:val="22"/>
          <w:szCs w:val="22"/>
          <w:lang w:eastAsia="en-GB"/>
        </w:rPr>
        <w:t xml:space="preserve"> shall not intentionally or otherwise </w:t>
      </w:r>
      <w:r w:rsidR="00D26AAD" w:rsidRPr="009F69F7">
        <w:rPr>
          <w:rFonts w:eastAsia="Times New Roman"/>
          <w:bCs/>
          <w:sz w:val="22"/>
          <w:szCs w:val="22"/>
          <w:lang w:eastAsia="en-GB"/>
        </w:rPr>
        <w:t>mislead or deceiv</w:t>
      </w:r>
      <w:r w:rsidR="00E35A21" w:rsidRPr="009F69F7">
        <w:rPr>
          <w:rFonts w:eastAsia="Times New Roman"/>
          <w:bCs/>
          <w:sz w:val="22"/>
          <w:szCs w:val="22"/>
          <w:lang w:eastAsia="en-GB"/>
        </w:rPr>
        <w:t>e</w:t>
      </w:r>
      <w:r w:rsidR="00D26AAD" w:rsidRPr="009F69F7">
        <w:rPr>
          <w:rFonts w:eastAsia="Times New Roman"/>
          <w:bCs/>
          <w:sz w:val="22"/>
          <w:szCs w:val="22"/>
          <w:lang w:eastAsia="en-GB"/>
        </w:rPr>
        <w:t xml:space="preserve"> the </w:t>
      </w:r>
      <w:r w:rsidR="00E35A21" w:rsidRPr="009F69F7">
        <w:rPr>
          <w:rFonts w:eastAsia="Times New Roman"/>
          <w:bCs/>
          <w:sz w:val="22"/>
          <w:szCs w:val="22"/>
          <w:lang w:eastAsia="en-GB"/>
        </w:rPr>
        <w:t>University</w:t>
      </w:r>
      <w:r w:rsidR="00D26AAD" w:rsidRPr="009F69F7">
        <w:rPr>
          <w:rFonts w:eastAsia="Times New Roman"/>
          <w:bCs/>
          <w:sz w:val="22"/>
          <w:szCs w:val="22"/>
          <w:lang w:eastAsia="en-GB"/>
        </w:rPr>
        <w:t xml:space="preserve"> concerning the work submitted for assessment</w:t>
      </w:r>
      <w:r w:rsidR="002C0B86" w:rsidRPr="009F69F7">
        <w:rPr>
          <w:rFonts w:eastAsia="Times New Roman"/>
          <w:bCs/>
          <w:sz w:val="22"/>
          <w:szCs w:val="22"/>
          <w:lang w:eastAsia="en-GB"/>
        </w:rPr>
        <w:t>.  Offences are in groups A-D</w:t>
      </w:r>
      <w:r w:rsidR="009A1956" w:rsidRPr="009F69F7">
        <w:rPr>
          <w:rFonts w:eastAsia="Times New Roman"/>
          <w:bCs/>
          <w:sz w:val="22"/>
          <w:szCs w:val="22"/>
          <w:lang w:eastAsia="en-GB"/>
        </w:rPr>
        <w:t>:</w:t>
      </w:r>
    </w:p>
    <w:p w14:paraId="30AEB398" w14:textId="77777777" w:rsidR="009A1956" w:rsidRPr="009F69F7" w:rsidRDefault="009A1956" w:rsidP="009A1956">
      <w:pPr>
        <w:tabs>
          <w:tab w:val="left" w:pos="709"/>
        </w:tabs>
        <w:spacing w:before="0" w:line="240" w:lineRule="auto"/>
        <w:rPr>
          <w:rFonts w:eastAsia="Times New Roman"/>
          <w:sz w:val="22"/>
          <w:szCs w:val="22"/>
          <w:lang w:eastAsia="en-GB"/>
        </w:rPr>
      </w:pPr>
    </w:p>
    <w:p w14:paraId="173F3076" w14:textId="6CCB5BEB" w:rsidR="00907647" w:rsidRPr="00512766" w:rsidRDefault="00002C18" w:rsidP="00512766">
      <w:pPr>
        <w:tabs>
          <w:tab w:val="left" w:pos="709"/>
        </w:tabs>
        <w:spacing w:before="0" w:line="240" w:lineRule="auto"/>
        <w:ind w:left="709"/>
        <w:rPr>
          <w:rFonts w:eastAsia="Times New Roman"/>
          <w:b/>
          <w:bCs/>
          <w:sz w:val="22"/>
          <w:szCs w:val="22"/>
          <w:lang w:eastAsia="en-GB"/>
        </w:rPr>
      </w:pPr>
      <w:r w:rsidRPr="00512766">
        <w:rPr>
          <w:rFonts w:eastAsia="Times New Roman"/>
          <w:b/>
          <w:bCs/>
          <w:sz w:val="22"/>
          <w:szCs w:val="22"/>
          <w:lang w:eastAsia="en-GB"/>
        </w:rPr>
        <w:t>Group A</w:t>
      </w:r>
    </w:p>
    <w:p w14:paraId="675192F6" w14:textId="69E8F48D" w:rsidR="00002C18" w:rsidRPr="00512766" w:rsidRDefault="00002C18" w:rsidP="00512766">
      <w:pPr>
        <w:pStyle w:val="ListParagraph"/>
        <w:numPr>
          <w:ilvl w:val="0"/>
          <w:numId w:val="33"/>
        </w:numPr>
        <w:spacing w:before="0" w:line="240" w:lineRule="auto"/>
        <w:rPr>
          <w:sz w:val="22"/>
          <w:szCs w:val="22"/>
        </w:rPr>
      </w:pPr>
      <w:r w:rsidRPr="00512766">
        <w:rPr>
          <w:sz w:val="22"/>
          <w:szCs w:val="22"/>
        </w:rPr>
        <w:t xml:space="preserve">Taking the work of other students and/or theft. </w:t>
      </w:r>
    </w:p>
    <w:p w14:paraId="3F7FDD28" w14:textId="77777777" w:rsidR="00002C18" w:rsidRPr="00512766" w:rsidRDefault="00002C18" w:rsidP="00512766">
      <w:pPr>
        <w:pStyle w:val="ListParagraph"/>
        <w:numPr>
          <w:ilvl w:val="0"/>
          <w:numId w:val="33"/>
        </w:numPr>
        <w:spacing w:before="0" w:line="240" w:lineRule="auto"/>
        <w:rPr>
          <w:sz w:val="22"/>
          <w:szCs w:val="22"/>
        </w:rPr>
      </w:pPr>
      <w:r w:rsidRPr="00512766">
        <w:rPr>
          <w:sz w:val="22"/>
          <w:szCs w:val="22"/>
        </w:rPr>
        <w:t>Submitting assignments obtained from third parties, whether within or without the University, including on a commercial basis, and including from essay mills or websites.</w:t>
      </w:r>
    </w:p>
    <w:p w14:paraId="27540FB0" w14:textId="77777777" w:rsidR="00002C18" w:rsidRPr="00560DDB" w:rsidRDefault="00002C18" w:rsidP="00512766">
      <w:pPr>
        <w:pStyle w:val="ListParagraph"/>
        <w:numPr>
          <w:ilvl w:val="0"/>
          <w:numId w:val="33"/>
        </w:numPr>
        <w:spacing w:before="0" w:line="240" w:lineRule="auto"/>
        <w:rPr>
          <w:sz w:val="22"/>
          <w:szCs w:val="22"/>
        </w:rPr>
      </w:pPr>
      <w:r w:rsidRPr="00560DDB">
        <w:rPr>
          <w:sz w:val="22"/>
          <w:szCs w:val="22"/>
        </w:rPr>
        <w:lastRenderedPageBreak/>
        <w:t>Submitting assignments that have been wholly or substantially created with the use of generative artificial intelligence software where this is not permitted by the assessment.</w:t>
      </w:r>
    </w:p>
    <w:p w14:paraId="5EEAA9B4" w14:textId="77777777" w:rsidR="00002C18" w:rsidRPr="00512766" w:rsidRDefault="00002C18" w:rsidP="00512766">
      <w:pPr>
        <w:pStyle w:val="ListParagraph"/>
        <w:numPr>
          <w:ilvl w:val="0"/>
          <w:numId w:val="33"/>
        </w:numPr>
        <w:spacing w:before="0" w:line="240" w:lineRule="auto"/>
        <w:rPr>
          <w:sz w:val="22"/>
          <w:szCs w:val="22"/>
        </w:rPr>
      </w:pPr>
      <w:r w:rsidRPr="00512766">
        <w:rPr>
          <w:sz w:val="22"/>
          <w:szCs w:val="22"/>
        </w:rPr>
        <w:t>Fabrication of evidence relating to the submission (including drafts and submission receipts).</w:t>
      </w:r>
    </w:p>
    <w:p w14:paraId="65DE63F8" w14:textId="77777777" w:rsidR="00002C18" w:rsidRPr="00512766" w:rsidRDefault="00002C18" w:rsidP="00512766">
      <w:pPr>
        <w:pStyle w:val="ListParagraph"/>
        <w:numPr>
          <w:ilvl w:val="0"/>
          <w:numId w:val="33"/>
        </w:numPr>
        <w:spacing w:before="0" w:line="240" w:lineRule="auto"/>
        <w:rPr>
          <w:sz w:val="22"/>
          <w:szCs w:val="22"/>
        </w:rPr>
      </w:pPr>
      <w:r w:rsidRPr="00512766">
        <w:rPr>
          <w:sz w:val="22"/>
          <w:szCs w:val="22"/>
        </w:rPr>
        <w:t>Theft or Misrepresentation of identity (which includes requesting others to undertake an assessment).</w:t>
      </w:r>
    </w:p>
    <w:p w14:paraId="2AFC8665" w14:textId="77777777" w:rsidR="00907647" w:rsidRPr="00512766" w:rsidRDefault="00002C18" w:rsidP="00512766">
      <w:pPr>
        <w:pStyle w:val="ListParagraph"/>
        <w:numPr>
          <w:ilvl w:val="0"/>
          <w:numId w:val="33"/>
        </w:numPr>
        <w:spacing w:before="0" w:line="240" w:lineRule="auto"/>
        <w:rPr>
          <w:sz w:val="22"/>
          <w:szCs w:val="22"/>
        </w:rPr>
      </w:pPr>
      <w:r w:rsidRPr="00512766">
        <w:rPr>
          <w:sz w:val="22"/>
          <w:szCs w:val="22"/>
        </w:rPr>
        <w:t xml:space="preserve">Acting to obtain the assessment questions in advance of the </w:t>
      </w:r>
      <w:proofErr w:type="gramStart"/>
      <w:r w:rsidRPr="00512766">
        <w:rPr>
          <w:sz w:val="22"/>
          <w:szCs w:val="22"/>
        </w:rPr>
        <w:t>time period</w:t>
      </w:r>
      <w:proofErr w:type="gramEnd"/>
      <w:r w:rsidRPr="00512766">
        <w:rPr>
          <w:sz w:val="22"/>
          <w:szCs w:val="22"/>
        </w:rPr>
        <w:t xml:space="preserve"> for assessment.</w:t>
      </w:r>
    </w:p>
    <w:p w14:paraId="3C8A3B2D" w14:textId="577EA408" w:rsidR="00002C18" w:rsidRPr="00512766" w:rsidRDefault="00002C18" w:rsidP="00512766">
      <w:pPr>
        <w:pStyle w:val="ListParagraph"/>
        <w:numPr>
          <w:ilvl w:val="0"/>
          <w:numId w:val="33"/>
        </w:numPr>
        <w:spacing w:before="0" w:line="240" w:lineRule="auto"/>
        <w:rPr>
          <w:sz w:val="22"/>
          <w:szCs w:val="22"/>
        </w:rPr>
      </w:pPr>
      <w:r w:rsidRPr="00512766">
        <w:rPr>
          <w:sz w:val="22"/>
          <w:szCs w:val="22"/>
        </w:rPr>
        <w:t>Breaches of the assessment regulations for an online proctored examination</w:t>
      </w:r>
      <w:r w:rsidR="00865A89" w:rsidRPr="00512766">
        <w:rPr>
          <w:sz w:val="22"/>
          <w:szCs w:val="22"/>
        </w:rPr>
        <w:t>.</w:t>
      </w:r>
    </w:p>
    <w:p w14:paraId="0BEEDA47" w14:textId="77777777" w:rsidR="00002C18" w:rsidRPr="00512766" w:rsidRDefault="00002C18" w:rsidP="00512766">
      <w:pPr>
        <w:spacing w:before="0" w:line="240" w:lineRule="auto"/>
        <w:rPr>
          <w:sz w:val="22"/>
          <w:szCs w:val="22"/>
        </w:rPr>
      </w:pPr>
    </w:p>
    <w:p w14:paraId="450EDAD4" w14:textId="1F9A0ED6" w:rsidR="00002C18" w:rsidRPr="00865A89" w:rsidRDefault="00002C18" w:rsidP="00512766">
      <w:pPr>
        <w:spacing w:before="0" w:line="240" w:lineRule="auto"/>
        <w:ind w:left="709"/>
        <w:rPr>
          <w:sz w:val="22"/>
          <w:szCs w:val="22"/>
        </w:rPr>
      </w:pPr>
      <w:r w:rsidRPr="00512766">
        <w:rPr>
          <w:sz w:val="22"/>
          <w:szCs w:val="22"/>
        </w:rPr>
        <w:t xml:space="preserve">Offences falling under </w:t>
      </w:r>
      <w:r w:rsidR="00865A89">
        <w:rPr>
          <w:sz w:val="22"/>
          <w:szCs w:val="22"/>
        </w:rPr>
        <w:t>Group A</w:t>
      </w:r>
      <w:r w:rsidRPr="00512766">
        <w:rPr>
          <w:sz w:val="22"/>
          <w:szCs w:val="22"/>
        </w:rPr>
        <w:t xml:space="preserve"> could be characterised by the following:</w:t>
      </w:r>
    </w:p>
    <w:p w14:paraId="65EDBF3F" w14:textId="77777777" w:rsidR="00002C18" w:rsidRPr="00512766" w:rsidRDefault="00002C18" w:rsidP="00512766">
      <w:pPr>
        <w:pStyle w:val="ListParagraph"/>
        <w:numPr>
          <w:ilvl w:val="0"/>
          <w:numId w:val="34"/>
        </w:numPr>
        <w:spacing w:before="0" w:line="240" w:lineRule="auto"/>
        <w:rPr>
          <w:sz w:val="22"/>
          <w:szCs w:val="22"/>
        </w:rPr>
      </w:pPr>
      <w:r w:rsidRPr="00512766">
        <w:rPr>
          <w:sz w:val="22"/>
          <w:szCs w:val="22"/>
        </w:rPr>
        <w:t xml:space="preserve">the student is unlikely to have misunderstood the </w:t>
      </w:r>
      <w:proofErr w:type="gramStart"/>
      <w:r w:rsidRPr="00512766">
        <w:rPr>
          <w:sz w:val="22"/>
          <w:szCs w:val="22"/>
        </w:rPr>
        <w:t>offence;</w:t>
      </w:r>
      <w:proofErr w:type="gramEnd"/>
      <w:r w:rsidRPr="00512766">
        <w:rPr>
          <w:sz w:val="22"/>
          <w:szCs w:val="22"/>
        </w:rPr>
        <w:t xml:space="preserve"> </w:t>
      </w:r>
    </w:p>
    <w:p w14:paraId="6CCEB19F" w14:textId="77777777" w:rsidR="00002C18" w:rsidRPr="00512766" w:rsidRDefault="00002C18" w:rsidP="00512766">
      <w:pPr>
        <w:pStyle w:val="ListParagraph"/>
        <w:numPr>
          <w:ilvl w:val="0"/>
          <w:numId w:val="34"/>
        </w:numPr>
        <w:spacing w:before="0" w:line="240" w:lineRule="auto"/>
        <w:rPr>
          <w:sz w:val="22"/>
          <w:szCs w:val="22"/>
        </w:rPr>
      </w:pPr>
      <w:r w:rsidRPr="00512766">
        <w:rPr>
          <w:sz w:val="22"/>
          <w:szCs w:val="22"/>
        </w:rPr>
        <w:t xml:space="preserve">there may be an element of </w:t>
      </w:r>
      <w:proofErr w:type="gramStart"/>
      <w:r w:rsidRPr="00512766">
        <w:rPr>
          <w:sz w:val="22"/>
          <w:szCs w:val="22"/>
        </w:rPr>
        <w:t>premeditation;</w:t>
      </w:r>
      <w:proofErr w:type="gramEnd"/>
      <w:r w:rsidRPr="00512766">
        <w:rPr>
          <w:sz w:val="22"/>
          <w:szCs w:val="22"/>
        </w:rPr>
        <w:t xml:space="preserve"> </w:t>
      </w:r>
    </w:p>
    <w:p w14:paraId="0070C862" w14:textId="78E33E4A" w:rsidR="00002C18" w:rsidRPr="00512766" w:rsidRDefault="00002C18" w:rsidP="00512766">
      <w:pPr>
        <w:pStyle w:val="ListParagraph"/>
        <w:numPr>
          <w:ilvl w:val="0"/>
          <w:numId w:val="34"/>
        </w:numPr>
        <w:spacing w:before="0" w:line="240" w:lineRule="auto"/>
        <w:rPr>
          <w:sz w:val="22"/>
          <w:szCs w:val="22"/>
        </w:rPr>
      </w:pPr>
      <w:r w:rsidRPr="00512766">
        <w:rPr>
          <w:sz w:val="22"/>
          <w:szCs w:val="22"/>
        </w:rPr>
        <w:t xml:space="preserve">successful commission of the offence would significantly undermine the academic assessment processes and procedures and is likely to give a clear advantage to the dishonest over the honest </w:t>
      </w:r>
      <w:proofErr w:type="gramStart"/>
      <w:r w:rsidRPr="00512766">
        <w:rPr>
          <w:sz w:val="22"/>
          <w:szCs w:val="22"/>
        </w:rPr>
        <w:t>student;</w:t>
      </w:r>
      <w:proofErr w:type="gramEnd"/>
    </w:p>
    <w:p w14:paraId="60A2B43B" w14:textId="02AE6D94" w:rsidR="009A1956" w:rsidRDefault="009A1956" w:rsidP="000C6DC6">
      <w:pPr>
        <w:tabs>
          <w:tab w:val="left" w:pos="709"/>
        </w:tabs>
        <w:spacing w:before="0" w:line="240" w:lineRule="auto"/>
        <w:rPr>
          <w:rFonts w:eastAsia="Times New Roman"/>
          <w:sz w:val="22"/>
          <w:szCs w:val="22"/>
          <w:lang w:eastAsia="en-GB"/>
        </w:rPr>
      </w:pPr>
    </w:p>
    <w:p w14:paraId="684C595C" w14:textId="0E394820" w:rsidR="00907647" w:rsidRPr="00512766" w:rsidRDefault="00907647" w:rsidP="00512766">
      <w:pPr>
        <w:tabs>
          <w:tab w:val="left" w:pos="709"/>
        </w:tabs>
        <w:spacing w:before="0" w:line="240" w:lineRule="auto"/>
        <w:ind w:left="709"/>
        <w:rPr>
          <w:rFonts w:eastAsia="Times New Roman"/>
          <w:b/>
          <w:bCs/>
          <w:sz w:val="22"/>
          <w:szCs w:val="22"/>
          <w:lang w:eastAsia="en-GB"/>
        </w:rPr>
      </w:pPr>
      <w:r w:rsidRPr="00512766">
        <w:rPr>
          <w:rFonts w:eastAsia="Times New Roman"/>
          <w:b/>
          <w:bCs/>
          <w:sz w:val="22"/>
          <w:szCs w:val="22"/>
          <w:lang w:eastAsia="en-GB"/>
        </w:rPr>
        <w:t>Group B</w:t>
      </w:r>
    </w:p>
    <w:p w14:paraId="64A5934C" w14:textId="77777777" w:rsidR="00907647" w:rsidRPr="009D7D6D" w:rsidRDefault="00907647" w:rsidP="00512766">
      <w:pPr>
        <w:pStyle w:val="ListParagraph"/>
        <w:numPr>
          <w:ilvl w:val="0"/>
          <w:numId w:val="30"/>
        </w:numPr>
        <w:spacing w:before="0" w:line="240" w:lineRule="auto"/>
        <w:ind w:left="1066" w:hanging="357"/>
        <w:contextualSpacing w:val="0"/>
        <w:rPr>
          <w:rFonts w:eastAsia="Times New Roman"/>
          <w:sz w:val="22"/>
          <w:szCs w:val="22"/>
          <w:lang w:eastAsia="en-GB"/>
        </w:rPr>
      </w:pPr>
      <w:r w:rsidRPr="009D7D6D">
        <w:rPr>
          <w:rFonts w:eastAsia="Times New Roman"/>
          <w:sz w:val="22"/>
          <w:szCs w:val="22"/>
          <w:lang w:eastAsia="en-GB"/>
        </w:rPr>
        <w:t xml:space="preserve">Misrepresenting or defaming the work or opinions of others. </w:t>
      </w:r>
    </w:p>
    <w:p w14:paraId="3F10B42F" w14:textId="77777777" w:rsidR="00907647" w:rsidRPr="009D7D6D" w:rsidRDefault="00907647" w:rsidP="00512766">
      <w:pPr>
        <w:pStyle w:val="ListParagraph"/>
        <w:numPr>
          <w:ilvl w:val="0"/>
          <w:numId w:val="30"/>
        </w:numPr>
        <w:spacing w:before="0" w:line="240" w:lineRule="auto"/>
        <w:ind w:left="1066" w:hanging="357"/>
        <w:contextualSpacing w:val="0"/>
        <w:rPr>
          <w:rFonts w:eastAsia="Times New Roman"/>
          <w:sz w:val="22"/>
          <w:szCs w:val="22"/>
          <w:lang w:eastAsia="en-GB"/>
        </w:rPr>
      </w:pPr>
      <w:r w:rsidRPr="009D7D6D">
        <w:rPr>
          <w:rFonts w:eastAsia="Times New Roman"/>
          <w:sz w:val="22"/>
          <w:szCs w:val="22"/>
          <w:lang w:eastAsia="en-GB"/>
        </w:rPr>
        <w:t xml:space="preserve">Submitting the same work to satisfy the requirements of two assessments. </w:t>
      </w:r>
    </w:p>
    <w:p w14:paraId="7EDD464A" w14:textId="13ED5C64" w:rsidR="00907647" w:rsidRPr="00560DDB" w:rsidRDefault="00907647" w:rsidP="00512766">
      <w:pPr>
        <w:pStyle w:val="ListParagraph"/>
        <w:numPr>
          <w:ilvl w:val="0"/>
          <w:numId w:val="30"/>
        </w:numPr>
        <w:spacing w:before="0" w:line="240" w:lineRule="auto"/>
        <w:ind w:left="1066" w:hanging="357"/>
        <w:rPr>
          <w:rFonts w:eastAsia="Times New Roman"/>
          <w:sz w:val="22"/>
          <w:szCs w:val="22"/>
          <w:lang w:eastAsia="en-GB"/>
        </w:rPr>
      </w:pPr>
      <w:r w:rsidRPr="00560DDB">
        <w:rPr>
          <w:rFonts w:eastAsia="Times New Roman"/>
          <w:sz w:val="22"/>
          <w:szCs w:val="22"/>
          <w:lang w:eastAsia="en-GB"/>
        </w:rPr>
        <w:t>Submitting ass</w:t>
      </w:r>
      <w:r w:rsidR="1C1BAB19" w:rsidRPr="00560DDB">
        <w:rPr>
          <w:rFonts w:eastAsia="Times New Roman"/>
          <w:sz w:val="22"/>
          <w:szCs w:val="22"/>
          <w:lang w:eastAsia="en-GB"/>
        </w:rPr>
        <w:t>ess</w:t>
      </w:r>
      <w:r w:rsidRPr="00560DDB">
        <w:rPr>
          <w:rFonts w:eastAsia="Times New Roman"/>
          <w:sz w:val="22"/>
          <w:szCs w:val="22"/>
          <w:lang w:eastAsia="en-GB"/>
        </w:rPr>
        <w:t>ments that have been partially created with the use of generative artificial intelligence software where this is not permitted by the assessment.</w:t>
      </w:r>
    </w:p>
    <w:p w14:paraId="09DE6F36" w14:textId="5199BC88" w:rsidR="00907647" w:rsidRPr="00560DDB" w:rsidRDefault="00907647" w:rsidP="00512766">
      <w:pPr>
        <w:pStyle w:val="ListParagraph"/>
        <w:numPr>
          <w:ilvl w:val="0"/>
          <w:numId w:val="30"/>
        </w:numPr>
        <w:spacing w:before="0" w:line="240" w:lineRule="auto"/>
        <w:ind w:left="1066" w:hanging="357"/>
        <w:rPr>
          <w:rFonts w:eastAsia="Times New Roman"/>
          <w:sz w:val="22"/>
          <w:szCs w:val="22"/>
          <w:lang w:eastAsia="en-GB"/>
        </w:rPr>
      </w:pPr>
      <w:r w:rsidRPr="00560DDB">
        <w:rPr>
          <w:rFonts w:eastAsia="Times New Roman"/>
          <w:sz w:val="22"/>
          <w:szCs w:val="22"/>
          <w:lang w:eastAsia="en-GB"/>
        </w:rPr>
        <w:t>Submitting ass</w:t>
      </w:r>
      <w:r w:rsidR="24DCDA72" w:rsidRPr="00560DDB">
        <w:rPr>
          <w:rFonts w:eastAsia="Times New Roman"/>
          <w:sz w:val="22"/>
          <w:szCs w:val="22"/>
          <w:lang w:eastAsia="en-GB"/>
        </w:rPr>
        <w:t>ess</w:t>
      </w:r>
      <w:r w:rsidRPr="00560DDB">
        <w:rPr>
          <w:rFonts w:eastAsia="Times New Roman"/>
          <w:sz w:val="22"/>
          <w:szCs w:val="22"/>
          <w:lang w:eastAsia="en-GB"/>
        </w:rPr>
        <w:t xml:space="preserve">ments that have been created with the use of generative artificial intelligence software where this is permitted by the assessment, but its use is </w:t>
      </w:r>
      <w:r w:rsidR="00560DDB">
        <w:rPr>
          <w:rFonts w:eastAsia="Times New Roman"/>
          <w:sz w:val="22"/>
          <w:szCs w:val="22"/>
          <w:lang w:eastAsia="en-GB"/>
        </w:rPr>
        <w:t>not appropriate to</w:t>
      </w:r>
      <w:r w:rsidRPr="00560DDB">
        <w:rPr>
          <w:rFonts w:eastAsia="Times New Roman"/>
          <w:sz w:val="22"/>
          <w:szCs w:val="22"/>
          <w:lang w:eastAsia="en-GB"/>
        </w:rPr>
        <w:t xml:space="preserve"> the </w:t>
      </w:r>
      <w:proofErr w:type="gramStart"/>
      <w:r w:rsidRPr="00560DDB">
        <w:rPr>
          <w:rFonts w:eastAsia="Times New Roman"/>
          <w:sz w:val="22"/>
          <w:szCs w:val="22"/>
          <w:lang w:eastAsia="en-GB"/>
        </w:rPr>
        <w:t>assessment</w:t>
      </w:r>
      <w:proofErr w:type="gramEnd"/>
      <w:r w:rsidRPr="00560DDB">
        <w:rPr>
          <w:rFonts w:eastAsia="Times New Roman"/>
          <w:sz w:val="22"/>
          <w:szCs w:val="22"/>
          <w:lang w:eastAsia="en-GB"/>
        </w:rPr>
        <w:t xml:space="preserve"> or it has not been correctly acknowledged or referenced. </w:t>
      </w:r>
    </w:p>
    <w:p w14:paraId="42F32652" w14:textId="07879A99" w:rsidR="31879519" w:rsidRPr="00560DDB" w:rsidRDefault="31879519" w:rsidP="3B8D5B5A">
      <w:pPr>
        <w:pStyle w:val="ListParagraph"/>
        <w:numPr>
          <w:ilvl w:val="0"/>
          <w:numId w:val="30"/>
        </w:numPr>
        <w:spacing w:before="0" w:line="240" w:lineRule="auto"/>
        <w:ind w:left="1066" w:hanging="357"/>
        <w:rPr>
          <w:rFonts w:eastAsia="Times New Roman"/>
          <w:sz w:val="22"/>
          <w:szCs w:val="22"/>
          <w:lang w:eastAsia="en-GB"/>
        </w:rPr>
      </w:pPr>
      <w:r w:rsidRPr="00560DDB">
        <w:rPr>
          <w:rFonts w:eastAsia="Times New Roman"/>
          <w:sz w:val="22"/>
          <w:szCs w:val="22"/>
          <w:lang w:eastAsia="en-GB"/>
        </w:rPr>
        <w:t>Submitting ass</w:t>
      </w:r>
      <w:r w:rsidR="3A1B9A5F" w:rsidRPr="00560DDB">
        <w:rPr>
          <w:rFonts w:eastAsia="Times New Roman"/>
          <w:sz w:val="22"/>
          <w:szCs w:val="22"/>
          <w:lang w:eastAsia="en-GB"/>
        </w:rPr>
        <w:t>ess</w:t>
      </w:r>
      <w:r w:rsidRPr="00560DDB">
        <w:rPr>
          <w:rFonts w:eastAsia="Times New Roman"/>
          <w:sz w:val="22"/>
          <w:szCs w:val="22"/>
          <w:lang w:eastAsia="en-GB"/>
        </w:rPr>
        <w:t>ments that have been created with the use of translation tools</w:t>
      </w:r>
      <w:r w:rsidR="00FA5FB9">
        <w:rPr>
          <w:rFonts w:eastAsia="Times New Roman"/>
          <w:sz w:val="22"/>
          <w:szCs w:val="22"/>
          <w:lang w:eastAsia="en-GB"/>
        </w:rPr>
        <w:t xml:space="preserve"> where this is permitted by the </w:t>
      </w:r>
      <w:proofErr w:type="gramStart"/>
      <w:r w:rsidR="00FA5FB9">
        <w:rPr>
          <w:rFonts w:eastAsia="Times New Roman"/>
          <w:sz w:val="22"/>
          <w:szCs w:val="22"/>
          <w:lang w:eastAsia="en-GB"/>
        </w:rPr>
        <w:t>assessment</w:t>
      </w:r>
      <w:proofErr w:type="gramEnd"/>
      <w:r w:rsidRPr="00560DDB">
        <w:rPr>
          <w:rFonts w:eastAsia="Times New Roman"/>
          <w:sz w:val="22"/>
          <w:szCs w:val="22"/>
          <w:lang w:eastAsia="en-GB"/>
        </w:rPr>
        <w:t xml:space="preserve"> but their use is </w:t>
      </w:r>
      <w:r w:rsidR="00FA5FB9">
        <w:rPr>
          <w:rFonts w:eastAsia="Times New Roman"/>
          <w:sz w:val="22"/>
          <w:szCs w:val="22"/>
          <w:lang w:eastAsia="en-GB"/>
        </w:rPr>
        <w:t>not appropriate to the</w:t>
      </w:r>
      <w:r w:rsidRPr="00560DDB">
        <w:rPr>
          <w:rFonts w:eastAsia="Times New Roman"/>
          <w:sz w:val="22"/>
          <w:szCs w:val="22"/>
          <w:lang w:eastAsia="en-GB"/>
        </w:rPr>
        <w:t xml:space="preserve"> assessment or </w:t>
      </w:r>
      <w:r w:rsidR="00FA5FB9">
        <w:rPr>
          <w:rFonts w:eastAsia="Times New Roman"/>
          <w:sz w:val="22"/>
          <w:szCs w:val="22"/>
          <w:lang w:eastAsia="en-GB"/>
        </w:rPr>
        <w:t xml:space="preserve">they </w:t>
      </w:r>
      <w:r w:rsidRPr="00560DDB">
        <w:rPr>
          <w:rFonts w:eastAsia="Times New Roman"/>
          <w:sz w:val="22"/>
          <w:szCs w:val="22"/>
          <w:lang w:eastAsia="en-GB"/>
        </w:rPr>
        <w:t>have not been correctly acknowledged or referenced.</w:t>
      </w:r>
    </w:p>
    <w:p w14:paraId="355D1481" w14:textId="2C614449" w:rsidR="00907647" w:rsidRPr="009D7D6D" w:rsidRDefault="00907647" w:rsidP="00512766">
      <w:pPr>
        <w:pStyle w:val="ListParagraph"/>
        <w:numPr>
          <w:ilvl w:val="0"/>
          <w:numId w:val="30"/>
        </w:numPr>
        <w:spacing w:before="0" w:line="240" w:lineRule="auto"/>
        <w:ind w:left="1066" w:hanging="357"/>
        <w:rPr>
          <w:rFonts w:eastAsia="Times New Roman"/>
          <w:sz w:val="22"/>
          <w:szCs w:val="22"/>
          <w:lang w:eastAsia="en-GB"/>
        </w:rPr>
      </w:pPr>
      <w:r w:rsidRPr="3B8D5B5A">
        <w:rPr>
          <w:rFonts w:eastAsia="Times New Roman"/>
          <w:sz w:val="22"/>
          <w:szCs w:val="22"/>
          <w:lang w:eastAsia="en-GB"/>
        </w:rPr>
        <w:t xml:space="preserve">Making or causing to be made a fraudulent statement concerning the work submitted </w:t>
      </w:r>
      <w:r w:rsidR="1A8013EC" w:rsidRPr="3B8D5B5A">
        <w:rPr>
          <w:rFonts w:eastAsia="Times New Roman"/>
          <w:sz w:val="22"/>
          <w:szCs w:val="22"/>
          <w:lang w:eastAsia="en-GB"/>
        </w:rPr>
        <w:t>a</w:t>
      </w:r>
      <w:r w:rsidR="00FA5FB9">
        <w:rPr>
          <w:rFonts w:eastAsia="Times New Roman"/>
          <w:sz w:val="22"/>
          <w:szCs w:val="22"/>
          <w:lang w:eastAsia="en-GB"/>
        </w:rPr>
        <w:t xml:space="preserve"> </w:t>
      </w:r>
      <w:r w:rsidRPr="3B8D5B5A">
        <w:rPr>
          <w:rFonts w:eastAsia="Times New Roman"/>
          <w:sz w:val="22"/>
          <w:szCs w:val="22"/>
          <w:lang w:eastAsia="en-GB"/>
        </w:rPr>
        <w:t>for assessment or the student’s candidature for assessment or examination (this is also intended to address the false signing of a declaration of integrity).</w:t>
      </w:r>
    </w:p>
    <w:p w14:paraId="59A2A6BA" w14:textId="77777777" w:rsidR="00907647" w:rsidRDefault="00907647" w:rsidP="00907647">
      <w:pPr>
        <w:spacing w:before="0" w:after="60"/>
        <w:ind w:left="709"/>
        <w:rPr>
          <w:sz w:val="22"/>
          <w:szCs w:val="22"/>
        </w:rPr>
      </w:pPr>
    </w:p>
    <w:p w14:paraId="68004BF8" w14:textId="289152E2" w:rsidR="00907647" w:rsidRDefault="00907647" w:rsidP="00512766">
      <w:pPr>
        <w:spacing w:before="0" w:after="60" w:line="240" w:lineRule="auto"/>
        <w:ind w:left="720"/>
        <w:rPr>
          <w:rFonts w:eastAsia="Times New Roman"/>
          <w:sz w:val="22"/>
          <w:szCs w:val="22"/>
          <w:lang w:eastAsia="en-GB"/>
        </w:rPr>
      </w:pPr>
      <w:r w:rsidRPr="00512766">
        <w:rPr>
          <w:rFonts w:eastAsia="Times New Roman"/>
          <w:sz w:val="22"/>
          <w:szCs w:val="22"/>
          <w:lang w:eastAsia="en-GB"/>
        </w:rPr>
        <w:t xml:space="preserve">Offences in </w:t>
      </w:r>
      <w:r w:rsidR="008E41F6" w:rsidRPr="3B8D5B5A">
        <w:rPr>
          <w:rFonts w:eastAsia="Times New Roman"/>
          <w:sz w:val="22"/>
          <w:szCs w:val="22"/>
          <w:lang w:eastAsia="en-GB"/>
        </w:rPr>
        <w:t>Group B</w:t>
      </w:r>
      <w:r w:rsidRPr="00512766">
        <w:rPr>
          <w:rFonts w:eastAsia="Times New Roman"/>
          <w:sz w:val="22"/>
          <w:szCs w:val="22"/>
          <w:lang w:eastAsia="en-GB"/>
        </w:rPr>
        <w:t xml:space="preserve"> could be characterised as lesser than those of Group A and may be less clear cut.  Consideration of such offences is likely to require careful judgement both to determine </w:t>
      </w:r>
      <w:r w:rsidR="4A7A345C" w:rsidRPr="3B8D5B5A">
        <w:rPr>
          <w:rFonts w:eastAsia="Times New Roman"/>
          <w:sz w:val="22"/>
          <w:szCs w:val="22"/>
          <w:lang w:eastAsia="en-GB"/>
        </w:rPr>
        <w:t>on the balance of probabilities</w:t>
      </w:r>
      <w:r w:rsidRPr="00512766">
        <w:rPr>
          <w:rFonts w:eastAsia="Times New Roman"/>
          <w:sz w:val="22"/>
          <w:szCs w:val="22"/>
          <w:lang w:eastAsia="en-GB"/>
        </w:rPr>
        <w:t xml:space="preserve"> the offence itself and to decide upon the penalty.  </w:t>
      </w:r>
    </w:p>
    <w:p w14:paraId="39C76F98" w14:textId="1B6915E3" w:rsidR="000C6DC6" w:rsidRPr="000C6DC6" w:rsidRDefault="000C6DC6" w:rsidP="00512766">
      <w:pPr>
        <w:spacing w:before="0"/>
        <w:rPr>
          <w:sz w:val="22"/>
          <w:szCs w:val="22"/>
        </w:rPr>
      </w:pPr>
    </w:p>
    <w:p w14:paraId="637063C1" w14:textId="53B5EF4A" w:rsidR="0072444E" w:rsidRPr="00512766" w:rsidRDefault="0072444E" w:rsidP="00512766">
      <w:pPr>
        <w:spacing w:before="0" w:line="240" w:lineRule="auto"/>
        <w:ind w:left="709"/>
        <w:rPr>
          <w:b/>
          <w:bCs/>
          <w:sz w:val="22"/>
          <w:szCs w:val="22"/>
        </w:rPr>
      </w:pPr>
      <w:r w:rsidRPr="008F5BF7">
        <w:rPr>
          <w:b/>
          <w:bCs/>
          <w:sz w:val="22"/>
          <w:szCs w:val="22"/>
        </w:rPr>
        <w:t xml:space="preserve">Group </w:t>
      </w:r>
      <w:r w:rsidR="00ED70F4" w:rsidRPr="008F5BF7">
        <w:rPr>
          <w:b/>
          <w:bCs/>
          <w:sz w:val="22"/>
          <w:szCs w:val="22"/>
        </w:rPr>
        <w:t>C</w:t>
      </w:r>
    </w:p>
    <w:p w14:paraId="3EE6E40A" w14:textId="77777777" w:rsidR="0072444E" w:rsidRPr="009E5DF5" w:rsidRDefault="0072444E" w:rsidP="00512766">
      <w:pPr>
        <w:pStyle w:val="ListParagraph"/>
        <w:numPr>
          <w:ilvl w:val="0"/>
          <w:numId w:val="30"/>
        </w:numPr>
        <w:spacing w:before="0" w:line="240" w:lineRule="auto"/>
        <w:ind w:left="1066" w:hanging="357"/>
        <w:contextualSpacing w:val="0"/>
        <w:rPr>
          <w:rFonts w:eastAsia="Times New Roman"/>
          <w:sz w:val="22"/>
          <w:szCs w:val="22"/>
          <w:lang w:eastAsia="en-GB"/>
        </w:rPr>
      </w:pPr>
      <w:r w:rsidRPr="00512766">
        <w:rPr>
          <w:rFonts w:eastAsia="Times New Roman"/>
          <w:sz w:val="22"/>
          <w:szCs w:val="22"/>
          <w:lang w:eastAsia="en-GB"/>
        </w:rPr>
        <w:t xml:space="preserve">Any breach of </w:t>
      </w:r>
      <w:proofErr w:type="gramStart"/>
      <w:r w:rsidRPr="00512766">
        <w:rPr>
          <w:rFonts w:eastAsia="Times New Roman"/>
          <w:sz w:val="22"/>
          <w:szCs w:val="22"/>
          <w:lang w:eastAsia="en-GB"/>
        </w:rPr>
        <w:t>University</w:t>
      </w:r>
      <w:proofErr w:type="gramEnd"/>
      <w:r w:rsidRPr="00512766">
        <w:rPr>
          <w:rFonts w:eastAsia="Times New Roman"/>
          <w:sz w:val="22"/>
          <w:szCs w:val="22"/>
          <w:lang w:eastAsia="en-GB"/>
        </w:rPr>
        <w:t xml:space="preserve"> assessment rules which may or may not encompass any of the above.</w:t>
      </w:r>
    </w:p>
    <w:p w14:paraId="3AC739D6" w14:textId="77777777" w:rsidR="0072444E" w:rsidRPr="009E5DF5" w:rsidRDefault="0072444E" w:rsidP="00512766">
      <w:pPr>
        <w:pStyle w:val="ListParagraph"/>
        <w:numPr>
          <w:ilvl w:val="0"/>
          <w:numId w:val="30"/>
        </w:numPr>
        <w:spacing w:before="0" w:line="240" w:lineRule="auto"/>
        <w:ind w:left="1066" w:hanging="357"/>
        <w:contextualSpacing w:val="0"/>
        <w:rPr>
          <w:rFonts w:eastAsia="Times New Roman"/>
          <w:sz w:val="22"/>
          <w:szCs w:val="22"/>
          <w:lang w:eastAsia="en-GB"/>
        </w:rPr>
      </w:pPr>
      <w:r w:rsidRPr="00512766">
        <w:rPr>
          <w:rFonts w:eastAsia="Times New Roman"/>
          <w:sz w:val="22"/>
          <w:szCs w:val="22"/>
          <w:lang w:eastAsia="en-GB"/>
        </w:rPr>
        <w:t>Inciting or conspiring with others to commit any of the above offences.</w:t>
      </w:r>
    </w:p>
    <w:p w14:paraId="0802974B" w14:textId="77777777" w:rsidR="0072444E" w:rsidRPr="00512766" w:rsidRDefault="0072444E" w:rsidP="00512766">
      <w:pPr>
        <w:pStyle w:val="ListParagraph"/>
        <w:numPr>
          <w:ilvl w:val="0"/>
          <w:numId w:val="30"/>
        </w:numPr>
        <w:spacing w:before="0" w:line="240" w:lineRule="auto"/>
        <w:ind w:left="1066" w:hanging="357"/>
        <w:contextualSpacing w:val="0"/>
        <w:rPr>
          <w:rFonts w:eastAsia="Times New Roman"/>
          <w:sz w:val="22"/>
          <w:szCs w:val="22"/>
          <w:lang w:eastAsia="en-GB"/>
        </w:rPr>
      </w:pPr>
      <w:r w:rsidRPr="00512766">
        <w:rPr>
          <w:rFonts w:eastAsia="Times New Roman"/>
          <w:sz w:val="22"/>
          <w:szCs w:val="22"/>
          <w:lang w:eastAsia="en-GB"/>
        </w:rPr>
        <w:t xml:space="preserve">Sharing University assessment questions with a third party in breach of </w:t>
      </w:r>
      <w:proofErr w:type="gramStart"/>
      <w:r w:rsidRPr="00512766">
        <w:rPr>
          <w:rFonts w:eastAsia="Times New Roman"/>
          <w:sz w:val="22"/>
          <w:szCs w:val="22"/>
          <w:lang w:eastAsia="en-GB"/>
        </w:rPr>
        <w:t>University</w:t>
      </w:r>
      <w:proofErr w:type="gramEnd"/>
      <w:r w:rsidRPr="00512766">
        <w:rPr>
          <w:rFonts w:eastAsia="Times New Roman"/>
          <w:sz w:val="22"/>
          <w:szCs w:val="22"/>
          <w:lang w:eastAsia="en-GB"/>
        </w:rPr>
        <w:t xml:space="preserve"> copyright.</w:t>
      </w:r>
    </w:p>
    <w:p w14:paraId="6B5957EB" w14:textId="77777777" w:rsidR="00002C18" w:rsidRPr="009F69F7" w:rsidRDefault="00002C18" w:rsidP="009A1956">
      <w:pPr>
        <w:tabs>
          <w:tab w:val="left" w:pos="709"/>
        </w:tabs>
        <w:spacing w:before="0" w:line="240" w:lineRule="auto"/>
        <w:rPr>
          <w:rFonts w:eastAsia="Times New Roman"/>
          <w:sz w:val="22"/>
          <w:szCs w:val="22"/>
          <w:lang w:eastAsia="en-GB"/>
        </w:rPr>
      </w:pPr>
    </w:p>
    <w:p w14:paraId="26E549C3" w14:textId="4D969A4C" w:rsidR="008A07D1" w:rsidRPr="00512766" w:rsidRDefault="00EC3ABD" w:rsidP="000C6B24">
      <w:pPr>
        <w:pStyle w:val="ListParagraph"/>
        <w:numPr>
          <w:ilvl w:val="1"/>
          <w:numId w:val="6"/>
        </w:numPr>
        <w:tabs>
          <w:tab w:val="left" w:pos="709"/>
        </w:tabs>
        <w:spacing w:before="0" w:line="240" w:lineRule="auto"/>
        <w:rPr>
          <w:rFonts w:eastAsia="Times New Roman"/>
          <w:sz w:val="22"/>
          <w:szCs w:val="22"/>
          <w:u w:val="single"/>
          <w:lang w:eastAsia="en-GB"/>
        </w:rPr>
      </w:pPr>
      <w:r w:rsidRPr="001B08C6">
        <w:rPr>
          <w:rFonts w:eastAsia="Times New Roman"/>
          <w:b/>
          <w:bCs/>
          <w:sz w:val="22"/>
          <w:szCs w:val="22"/>
          <w:lang w:eastAsia="en-GB"/>
        </w:rPr>
        <w:t>Grievous Academic Misconduct</w:t>
      </w:r>
      <w:r w:rsidR="00DB0800" w:rsidRPr="3B8D5B5A">
        <w:rPr>
          <w:rFonts w:eastAsia="Times New Roman"/>
          <w:sz w:val="22"/>
          <w:szCs w:val="22"/>
          <w:u w:val="single"/>
          <w:lang w:eastAsia="en-GB"/>
        </w:rPr>
        <w:t>.</w:t>
      </w:r>
      <w:r w:rsidR="004902C8" w:rsidRPr="009F69F7">
        <w:rPr>
          <w:rFonts w:eastAsia="Times New Roman"/>
          <w:sz w:val="22"/>
          <w:szCs w:val="22"/>
          <w:lang w:eastAsia="en-GB"/>
        </w:rPr>
        <w:t xml:space="preserve">  Students shall not intentionally or otherwise submit wor</w:t>
      </w:r>
      <w:r w:rsidR="003124C6" w:rsidRPr="009F69F7">
        <w:rPr>
          <w:rFonts w:eastAsia="Times New Roman"/>
          <w:sz w:val="22"/>
          <w:szCs w:val="22"/>
          <w:lang w:eastAsia="en-GB"/>
        </w:rPr>
        <w:t xml:space="preserve">k </w:t>
      </w:r>
      <w:r w:rsidR="004902C8" w:rsidRPr="009F69F7">
        <w:rPr>
          <w:rFonts w:eastAsia="Times New Roman"/>
          <w:sz w:val="22"/>
          <w:szCs w:val="22"/>
          <w:lang w:eastAsia="en-GB"/>
        </w:rPr>
        <w:t>in whole or in</w:t>
      </w:r>
      <w:r w:rsidR="003124C6" w:rsidRPr="009F69F7">
        <w:rPr>
          <w:rFonts w:eastAsia="Times New Roman"/>
          <w:sz w:val="22"/>
          <w:szCs w:val="22"/>
          <w:lang w:eastAsia="en-GB"/>
        </w:rPr>
        <w:t xml:space="preserve"> part that is stolen, obtained by deceit or fraud, </w:t>
      </w:r>
      <w:r w:rsidR="00406146" w:rsidRPr="009F69F7">
        <w:rPr>
          <w:rFonts w:eastAsia="Times New Roman"/>
          <w:sz w:val="22"/>
          <w:szCs w:val="22"/>
          <w:lang w:eastAsia="en-GB"/>
        </w:rPr>
        <w:t xml:space="preserve">obtained </w:t>
      </w:r>
      <w:r w:rsidR="004902C8" w:rsidRPr="009F69F7">
        <w:rPr>
          <w:rFonts w:eastAsia="Times New Roman"/>
          <w:sz w:val="22"/>
          <w:szCs w:val="22"/>
          <w:lang w:eastAsia="en-GB"/>
        </w:rPr>
        <w:t xml:space="preserve">from a commercial or non-commercial source, including online, </w:t>
      </w:r>
      <w:proofErr w:type="gramStart"/>
      <w:r w:rsidR="004902C8" w:rsidRPr="009F69F7">
        <w:rPr>
          <w:rFonts w:eastAsia="Times New Roman"/>
          <w:sz w:val="22"/>
          <w:szCs w:val="22"/>
          <w:lang w:eastAsia="en-GB"/>
        </w:rPr>
        <w:t>requested</w:t>
      </w:r>
      <w:proofErr w:type="gramEnd"/>
      <w:r w:rsidR="004902C8" w:rsidRPr="009F69F7">
        <w:rPr>
          <w:rFonts w:eastAsia="Times New Roman"/>
          <w:sz w:val="22"/>
          <w:szCs w:val="22"/>
          <w:lang w:eastAsia="en-GB"/>
        </w:rPr>
        <w:t xml:space="preserve"> </w:t>
      </w:r>
      <w:r w:rsidR="003124C6" w:rsidRPr="009F69F7">
        <w:rPr>
          <w:rFonts w:eastAsia="Times New Roman"/>
          <w:sz w:val="22"/>
          <w:szCs w:val="22"/>
          <w:lang w:eastAsia="en-GB"/>
        </w:rPr>
        <w:t>or commissioned from a third party</w:t>
      </w:r>
      <w:r w:rsidR="004902C8" w:rsidRPr="009F69F7">
        <w:rPr>
          <w:rFonts w:eastAsia="Times New Roman"/>
          <w:sz w:val="22"/>
          <w:szCs w:val="22"/>
          <w:lang w:eastAsia="en-GB"/>
        </w:rPr>
        <w:t>,</w:t>
      </w:r>
      <w:r w:rsidR="003124C6" w:rsidRPr="009F69F7">
        <w:rPr>
          <w:rFonts w:eastAsia="Times New Roman"/>
          <w:sz w:val="22"/>
          <w:szCs w:val="22"/>
          <w:lang w:eastAsia="en-GB"/>
        </w:rPr>
        <w:t xml:space="preserve"> or where the content has been manipulated to avoid detection.</w:t>
      </w:r>
      <w:r w:rsidR="00017935" w:rsidRPr="3B8D5B5A">
        <w:rPr>
          <w:rFonts w:eastAsia="Times New Roman"/>
          <w:sz w:val="22"/>
          <w:szCs w:val="22"/>
          <w:lang w:eastAsia="en-GB"/>
        </w:rPr>
        <w:t xml:space="preserve"> Offences include activities which may be commonly described as ‘contract cheating’, </w:t>
      </w:r>
      <w:r w:rsidR="007E43BB" w:rsidRPr="3B8D5B5A">
        <w:rPr>
          <w:rFonts w:eastAsia="Times New Roman"/>
          <w:sz w:val="22"/>
          <w:szCs w:val="22"/>
          <w:lang w:eastAsia="en-GB"/>
        </w:rPr>
        <w:t xml:space="preserve">purchase of work from ‘essay mills’, subscription use of online tutors and online homework sites for payment or otherwise, </w:t>
      </w:r>
      <w:r w:rsidR="007E43BB" w:rsidRPr="008F5BF7">
        <w:rPr>
          <w:rFonts w:eastAsia="Times New Roman"/>
          <w:sz w:val="22"/>
          <w:szCs w:val="22"/>
          <w:lang w:eastAsia="en-GB"/>
        </w:rPr>
        <w:t xml:space="preserve">and </w:t>
      </w:r>
      <w:r w:rsidR="00ED1F47" w:rsidRPr="008F5BF7">
        <w:rPr>
          <w:rFonts w:eastAsia="Times New Roman"/>
          <w:sz w:val="22"/>
          <w:szCs w:val="22"/>
          <w:lang w:eastAsia="en-GB"/>
        </w:rPr>
        <w:t xml:space="preserve">substantial </w:t>
      </w:r>
      <w:r w:rsidR="000C6B24" w:rsidRPr="008F5BF7">
        <w:rPr>
          <w:rFonts w:eastAsia="Times New Roman"/>
          <w:sz w:val="22"/>
          <w:szCs w:val="22"/>
          <w:lang w:eastAsia="en-GB"/>
        </w:rPr>
        <w:t>misuse of generative artificial intelligence software where this is not permitted in the assessment.</w:t>
      </w:r>
    </w:p>
    <w:p w14:paraId="38991AB1" w14:textId="77777777" w:rsidR="004902C8" w:rsidRPr="009F69F7" w:rsidRDefault="004902C8" w:rsidP="00281F8A">
      <w:pPr>
        <w:pStyle w:val="ListParagraph"/>
        <w:tabs>
          <w:tab w:val="left" w:pos="709"/>
        </w:tabs>
        <w:spacing w:before="0" w:line="240" w:lineRule="auto"/>
        <w:ind w:left="360"/>
        <w:rPr>
          <w:rFonts w:eastAsia="Times New Roman"/>
          <w:sz w:val="22"/>
          <w:szCs w:val="22"/>
          <w:lang w:eastAsia="en-GB"/>
        </w:rPr>
      </w:pPr>
    </w:p>
    <w:p w14:paraId="42E501A8" w14:textId="13B8C011" w:rsidR="004902C8" w:rsidRPr="009F69F7" w:rsidRDefault="003124C6" w:rsidP="00814BA3">
      <w:pPr>
        <w:pStyle w:val="ListParagraph"/>
        <w:numPr>
          <w:ilvl w:val="0"/>
          <w:numId w:val="6"/>
        </w:numPr>
        <w:tabs>
          <w:tab w:val="left" w:pos="709"/>
        </w:tabs>
        <w:spacing w:before="0" w:line="240" w:lineRule="auto"/>
        <w:rPr>
          <w:rFonts w:eastAsia="Times New Roman"/>
          <w:sz w:val="22"/>
          <w:szCs w:val="22"/>
          <w:lang w:eastAsia="en-GB"/>
        </w:rPr>
      </w:pPr>
      <w:r w:rsidRPr="001B08C6">
        <w:rPr>
          <w:rFonts w:eastAsia="Times New Roman"/>
          <w:b/>
          <w:bCs/>
          <w:sz w:val="22"/>
          <w:szCs w:val="22"/>
          <w:lang w:eastAsia="en-GB"/>
        </w:rPr>
        <w:lastRenderedPageBreak/>
        <w:t>Multiple Offences</w:t>
      </w:r>
      <w:r w:rsidR="00DB0800" w:rsidRPr="001B08C6">
        <w:rPr>
          <w:rFonts w:eastAsia="Times New Roman"/>
          <w:sz w:val="22"/>
          <w:szCs w:val="22"/>
          <w:lang w:eastAsia="en-GB"/>
        </w:rPr>
        <w:t>.</w:t>
      </w:r>
      <w:r w:rsidR="002142C9" w:rsidRPr="009F69F7">
        <w:rPr>
          <w:rFonts w:eastAsia="Times New Roman"/>
          <w:sz w:val="22"/>
          <w:szCs w:val="22"/>
          <w:u w:val="single"/>
          <w:lang w:eastAsia="en-GB"/>
        </w:rPr>
        <w:t xml:space="preserve"> </w:t>
      </w:r>
      <w:r w:rsidR="002142C9" w:rsidRPr="009F69F7">
        <w:rPr>
          <w:rFonts w:eastAsia="Times New Roman"/>
          <w:sz w:val="22"/>
          <w:szCs w:val="22"/>
          <w:lang w:eastAsia="en-GB"/>
        </w:rPr>
        <w:t xml:space="preserve"> </w:t>
      </w:r>
      <w:r w:rsidRPr="009F69F7">
        <w:rPr>
          <w:rFonts w:eastAsia="Times New Roman"/>
          <w:sz w:val="22"/>
          <w:szCs w:val="22"/>
          <w:lang w:eastAsia="en-GB"/>
        </w:rPr>
        <w:t xml:space="preserve">Students may be investigated for multiple offences relating to the same assessment.  </w:t>
      </w:r>
    </w:p>
    <w:p w14:paraId="734AB53C" w14:textId="77777777" w:rsidR="004902C8" w:rsidRPr="009F69F7" w:rsidRDefault="004902C8" w:rsidP="00281F8A">
      <w:pPr>
        <w:pStyle w:val="ListParagraph"/>
        <w:tabs>
          <w:tab w:val="left" w:pos="709"/>
        </w:tabs>
        <w:spacing w:before="0" w:line="240" w:lineRule="auto"/>
        <w:ind w:left="360"/>
        <w:rPr>
          <w:rFonts w:eastAsia="Times New Roman"/>
          <w:sz w:val="22"/>
          <w:szCs w:val="22"/>
          <w:lang w:eastAsia="en-GB"/>
        </w:rPr>
      </w:pPr>
    </w:p>
    <w:p w14:paraId="5C356013" w14:textId="23C7E75D" w:rsidR="00E7268F" w:rsidRPr="009F69F7" w:rsidRDefault="004902C8" w:rsidP="00814BA3">
      <w:pPr>
        <w:pStyle w:val="ListParagraph"/>
        <w:numPr>
          <w:ilvl w:val="0"/>
          <w:numId w:val="6"/>
        </w:numPr>
        <w:tabs>
          <w:tab w:val="left" w:pos="709"/>
        </w:tabs>
        <w:spacing w:before="0" w:line="240" w:lineRule="auto"/>
        <w:rPr>
          <w:rFonts w:eastAsia="Times New Roman"/>
          <w:sz w:val="22"/>
          <w:szCs w:val="22"/>
          <w:lang w:eastAsia="en-GB"/>
        </w:rPr>
      </w:pPr>
      <w:r w:rsidRPr="001B08C6">
        <w:rPr>
          <w:rFonts w:eastAsia="Times New Roman"/>
          <w:b/>
          <w:bCs/>
          <w:sz w:val="22"/>
          <w:szCs w:val="22"/>
          <w:lang w:eastAsia="en-GB"/>
        </w:rPr>
        <w:t>Concurrent Offences</w:t>
      </w:r>
      <w:r w:rsidR="00DB0800" w:rsidRPr="001B08C6">
        <w:rPr>
          <w:rFonts w:eastAsia="Times New Roman"/>
          <w:sz w:val="22"/>
          <w:szCs w:val="22"/>
          <w:lang w:eastAsia="en-GB"/>
        </w:rPr>
        <w:t>.</w:t>
      </w:r>
      <w:r w:rsidRPr="009F69F7">
        <w:rPr>
          <w:rFonts w:eastAsia="Times New Roman"/>
          <w:sz w:val="22"/>
          <w:szCs w:val="22"/>
          <w:lang w:eastAsia="en-GB"/>
        </w:rPr>
        <w:t xml:space="preserve">  Offences committed in assessments </w:t>
      </w:r>
      <w:r w:rsidR="00F47E3B" w:rsidRPr="009F69F7">
        <w:rPr>
          <w:rFonts w:eastAsia="Times New Roman"/>
          <w:sz w:val="22"/>
          <w:szCs w:val="22"/>
          <w:lang w:eastAsia="en-GB"/>
        </w:rPr>
        <w:t xml:space="preserve">submitted </w:t>
      </w:r>
      <w:r w:rsidRPr="009F69F7">
        <w:rPr>
          <w:rFonts w:eastAsia="Times New Roman"/>
          <w:sz w:val="22"/>
          <w:szCs w:val="22"/>
          <w:lang w:eastAsia="en-GB"/>
        </w:rPr>
        <w:t>in the same Semester will be regarded as concurrent</w:t>
      </w:r>
      <w:r w:rsidR="00EA04FA" w:rsidRPr="009F69F7">
        <w:rPr>
          <w:rFonts w:eastAsia="Times New Roman"/>
          <w:sz w:val="22"/>
          <w:szCs w:val="22"/>
          <w:lang w:eastAsia="en-GB"/>
        </w:rPr>
        <w:t xml:space="preserve">, and where possible </w:t>
      </w:r>
      <w:r w:rsidR="00BC25D2" w:rsidRPr="009F69F7">
        <w:rPr>
          <w:rFonts w:eastAsia="Times New Roman"/>
          <w:sz w:val="22"/>
          <w:szCs w:val="22"/>
          <w:lang w:eastAsia="en-GB"/>
        </w:rPr>
        <w:t>will</w:t>
      </w:r>
      <w:r w:rsidR="00EA04FA" w:rsidRPr="009F69F7">
        <w:rPr>
          <w:rFonts w:eastAsia="Times New Roman"/>
          <w:sz w:val="22"/>
          <w:szCs w:val="22"/>
          <w:lang w:eastAsia="en-GB"/>
        </w:rPr>
        <w:t xml:space="preserve"> be investigated at the same meeting</w:t>
      </w:r>
      <w:r w:rsidRPr="009F69F7">
        <w:rPr>
          <w:rFonts w:eastAsia="Times New Roman"/>
          <w:sz w:val="22"/>
          <w:szCs w:val="22"/>
          <w:lang w:eastAsia="en-GB"/>
        </w:rPr>
        <w:t>.</w:t>
      </w:r>
    </w:p>
    <w:p w14:paraId="2573B44E" w14:textId="77777777" w:rsidR="00281F8A" w:rsidRPr="009F69F7" w:rsidRDefault="00281F8A" w:rsidP="00281F8A">
      <w:pPr>
        <w:tabs>
          <w:tab w:val="left" w:pos="709"/>
        </w:tabs>
        <w:spacing w:before="0" w:line="240" w:lineRule="auto"/>
        <w:rPr>
          <w:rFonts w:eastAsia="Times New Roman"/>
          <w:sz w:val="22"/>
          <w:szCs w:val="22"/>
          <w:lang w:eastAsia="en-GB"/>
        </w:rPr>
      </w:pPr>
    </w:p>
    <w:p w14:paraId="1C6FEBFE" w14:textId="71FC0071" w:rsidR="00B95ED5" w:rsidRPr="009F69F7" w:rsidRDefault="00E7268F" w:rsidP="00814BA3">
      <w:pPr>
        <w:pStyle w:val="ListParagraph"/>
        <w:numPr>
          <w:ilvl w:val="0"/>
          <w:numId w:val="6"/>
        </w:numPr>
        <w:spacing w:before="0" w:line="240" w:lineRule="auto"/>
        <w:rPr>
          <w:rFonts w:eastAsia="Times New Roman"/>
          <w:bCs/>
          <w:sz w:val="22"/>
          <w:szCs w:val="22"/>
          <w:lang w:eastAsia="en-GB"/>
        </w:rPr>
      </w:pPr>
      <w:r w:rsidRPr="009F69F7">
        <w:rPr>
          <w:rFonts w:eastAsia="Times New Roman"/>
          <w:bCs/>
          <w:sz w:val="22"/>
          <w:szCs w:val="22"/>
          <w:lang w:eastAsia="en-GB"/>
        </w:rPr>
        <w:t xml:space="preserve">When an academic misconduct offence is detected or suspected the University reserves the right to </w:t>
      </w:r>
      <w:r w:rsidR="00BC25D2" w:rsidRPr="009F69F7">
        <w:rPr>
          <w:rFonts w:eastAsia="Times New Roman"/>
          <w:bCs/>
          <w:sz w:val="22"/>
          <w:szCs w:val="22"/>
          <w:lang w:eastAsia="en-GB"/>
        </w:rPr>
        <w:t>investigate</w:t>
      </w:r>
      <w:r w:rsidRPr="009F69F7">
        <w:rPr>
          <w:rFonts w:eastAsia="Times New Roman"/>
          <w:bCs/>
          <w:sz w:val="22"/>
          <w:szCs w:val="22"/>
          <w:lang w:eastAsia="en-GB"/>
        </w:rPr>
        <w:t xml:space="preserve"> and </w:t>
      </w:r>
      <w:proofErr w:type="gramStart"/>
      <w:r w:rsidRPr="009F69F7">
        <w:rPr>
          <w:rFonts w:eastAsia="Times New Roman"/>
          <w:bCs/>
          <w:sz w:val="22"/>
          <w:szCs w:val="22"/>
          <w:lang w:eastAsia="en-GB"/>
        </w:rPr>
        <w:t>take action</w:t>
      </w:r>
      <w:proofErr w:type="gramEnd"/>
      <w:r w:rsidRPr="009F69F7">
        <w:rPr>
          <w:rFonts w:eastAsia="Times New Roman"/>
          <w:bCs/>
          <w:sz w:val="22"/>
          <w:szCs w:val="22"/>
          <w:lang w:eastAsia="en-GB"/>
        </w:rPr>
        <w:t xml:space="preserve"> in respect of other work submitted by </w:t>
      </w:r>
      <w:r w:rsidR="00B867A3" w:rsidRPr="009F69F7">
        <w:rPr>
          <w:rFonts w:eastAsia="Times New Roman"/>
          <w:bCs/>
          <w:sz w:val="22"/>
          <w:szCs w:val="22"/>
          <w:lang w:eastAsia="en-GB"/>
        </w:rPr>
        <w:t>a</w:t>
      </w:r>
      <w:r w:rsidRPr="009F69F7">
        <w:rPr>
          <w:rFonts w:eastAsia="Times New Roman"/>
          <w:bCs/>
          <w:sz w:val="22"/>
          <w:szCs w:val="22"/>
          <w:lang w:eastAsia="en-GB"/>
        </w:rPr>
        <w:t xml:space="preserve"> student even if th</w:t>
      </w:r>
      <w:r w:rsidR="003161A9" w:rsidRPr="009F69F7">
        <w:rPr>
          <w:rFonts w:eastAsia="Times New Roman"/>
          <w:bCs/>
          <w:sz w:val="22"/>
          <w:szCs w:val="22"/>
          <w:lang w:eastAsia="en-GB"/>
        </w:rPr>
        <w:t>e other work</w:t>
      </w:r>
      <w:r w:rsidRPr="009F69F7">
        <w:rPr>
          <w:rFonts w:eastAsia="Times New Roman"/>
          <w:bCs/>
          <w:sz w:val="22"/>
          <w:szCs w:val="22"/>
          <w:lang w:eastAsia="en-GB"/>
        </w:rPr>
        <w:t xml:space="preserve"> has already been assessed and the marks published.</w:t>
      </w:r>
    </w:p>
    <w:p w14:paraId="35AC0851" w14:textId="77777777" w:rsidR="00281F8A" w:rsidRPr="009F69F7" w:rsidRDefault="00281F8A" w:rsidP="00281F8A">
      <w:pPr>
        <w:spacing w:before="0" w:line="240" w:lineRule="auto"/>
        <w:contextualSpacing/>
        <w:rPr>
          <w:rFonts w:eastAsia="Times New Roman"/>
          <w:b/>
          <w:bCs/>
          <w:sz w:val="22"/>
          <w:szCs w:val="22"/>
          <w:lang w:eastAsia="en-GB"/>
        </w:rPr>
      </w:pPr>
    </w:p>
    <w:p w14:paraId="4CE3B79E" w14:textId="77777777" w:rsidR="00691914" w:rsidRPr="009F69F7" w:rsidRDefault="00691914">
      <w:pPr>
        <w:spacing w:before="0" w:after="200"/>
        <w:rPr>
          <w:rFonts w:eastAsia="Times New Roman"/>
          <w:b/>
          <w:bCs/>
          <w:sz w:val="22"/>
          <w:szCs w:val="22"/>
          <w:lang w:eastAsia="en-GB"/>
        </w:rPr>
      </w:pPr>
      <w:r w:rsidRPr="009F69F7">
        <w:rPr>
          <w:rFonts w:eastAsia="Times New Roman"/>
          <w:b/>
          <w:bCs/>
          <w:sz w:val="22"/>
          <w:szCs w:val="22"/>
          <w:lang w:eastAsia="en-GB"/>
        </w:rPr>
        <w:br w:type="page"/>
      </w:r>
    </w:p>
    <w:p w14:paraId="20477368" w14:textId="77777777" w:rsidR="00D2378C" w:rsidRDefault="00D2378C" w:rsidP="00512766">
      <w:pPr>
        <w:pStyle w:val="Heading4"/>
        <w:rPr>
          <w:lang w:eastAsia="en-GB"/>
        </w:rPr>
      </w:pPr>
      <w:bookmarkStart w:id="2" w:name="_Toc172639553"/>
    </w:p>
    <w:p w14:paraId="56635667" w14:textId="789C53CA" w:rsidR="005C0C6F" w:rsidRPr="009F69F7" w:rsidRDefault="00774584" w:rsidP="00512766">
      <w:pPr>
        <w:pStyle w:val="Heading4"/>
        <w:rPr>
          <w:lang w:eastAsia="en-GB"/>
        </w:rPr>
      </w:pPr>
      <w:r>
        <w:rPr>
          <w:lang w:eastAsia="en-GB"/>
        </w:rPr>
        <w:t>P</w:t>
      </w:r>
      <w:r w:rsidR="005C0C6F" w:rsidRPr="009F69F7">
        <w:rPr>
          <w:lang w:eastAsia="en-GB"/>
        </w:rPr>
        <w:t>rocedure</w:t>
      </w:r>
      <w:r w:rsidR="00AA1614" w:rsidRPr="009F69F7">
        <w:rPr>
          <w:lang w:eastAsia="en-GB"/>
        </w:rPr>
        <w:t xml:space="preserve"> for investigation and determination of cases</w:t>
      </w:r>
      <w:bookmarkEnd w:id="2"/>
    </w:p>
    <w:p w14:paraId="3385C9A0" w14:textId="39BCF591" w:rsidR="001B077D" w:rsidRPr="00512766" w:rsidRDefault="000A2F1C" w:rsidP="00512766">
      <w:pPr>
        <w:pStyle w:val="Heading5"/>
        <w:rPr>
          <w:lang w:eastAsia="en-GB"/>
        </w:rPr>
      </w:pPr>
      <w:bookmarkStart w:id="3" w:name="_Toc172639554"/>
      <w:r w:rsidRPr="009F69F7">
        <w:rPr>
          <w:lang w:eastAsia="en-GB"/>
        </w:rPr>
        <w:t xml:space="preserve">Stage 1: </w:t>
      </w:r>
      <w:r w:rsidR="001B077D" w:rsidRPr="00512766">
        <w:rPr>
          <w:lang w:eastAsia="en-GB"/>
        </w:rPr>
        <w:t>Local Investigation</w:t>
      </w:r>
      <w:bookmarkEnd w:id="3"/>
      <w:r w:rsidR="00D83FBA" w:rsidRPr="00512766">
        <w:rPr>
          <w:lang w:eastAsia="en-GB"/>
        </w:rPr>
        <w:t xml:space="preserve"> </w:t>
      </w:r>
    </w:p>
    <w:p w14:paraId="7E0231D7" w14:textId="77777777" w:rsidR="001B077D" w:rsidRPr="009F69F7" w:rsidRDefault="001B077D" w:rsidP="00281F8A">
      <w:pPr>
        <w:spacing w:before="0" w:line="240" w:lineRule="auto"/>
        <w:contextualSpacing/>
        <w:rPr>
          <w:rFonts w:eastAsia="Times New Roman"/>
          <w:b/>
          <w:bCs/>
          <w:sz w:val="22"/>
          <w:szCs w:val="22"/>
          <w:lang w:eastAsia="en-GB"/>
        </w:rPr>
      </w:pPr>
    </w:p>
    <w:p w14:paraId="2B46F18E" w14:textId="30CFDFDB" w:rsidR="00281F8A" w:rsidRPr="009F69F7" w:rsidRDefault="00A5330E" w:rsidP="00281F8A">
      <w:pPr>
        <w:spacing w:before="0" w:line="240" w:lineRule="auto"/>
        <w:contextualSpacing/>
        <w:rPr>
          <w:rFonts w:eastAsia="Times New Roman"/>
          <w:bCs/>
          <w:iCs/>
          <w:sz w:val="22"/>
          <w:szCs w:val="22"/>
          <w:u w:val="single"/>
          <w:lang w:eastAsia="en-GB"/>
        </w:rPr>
      </w:pPr>
      <w:r w:rsidRPr="009F69F7">
        <w:rPr>
          <w:rFonts w:eastAsia="Times New Roman"/>
          <w:bCs/>
          <w:iCs/>
          <w:sz w:val="22"/>
          <w:szCs w:val="22"/>
          <w:u w:val="single"/>
          <w:lang w:eastAsia="en-GB"/>
        </w:rPr>
        <w:t xml:space="preserve">Allegations of </w:t>
      </w:r>
      <w:r w:rsidR="005B4E70" w:rsidRPr="009F69F7">
        <w:rPr>
          <w:rFonts w:eastAsia="Times New Roman"/>
          <w:bCs/>
          <w:iCs/>
          <w:sz w:val="22"/>
          <w:szCs w:val="22"/>
          <w:u w:val="single"/>
          <w:lang w:eastAsia="en-GB"/>
        </w:rPr>
        <w:t xml:space="preserve">Cheating </w:t>
      </w:r>
    </w:p>
    <w:p w14:paraId="7147848F" w14:textId="77777777" w:rsidR="00CC2028" w:rsidRPr="009F69F7" w:rsidRDefault="00CC2028" w:rsidP="00281F8A">
      <w:pPr>
        <w:spacing w:before="0" w:line="240" w:lineRule="auto"/>
        <w:contextualSpacing/>
        <w:rPr>
          <w:rFonts w:eastAsia="Times New Roman"/>
          <w:bCs/>
          <w:iCs/>
          <w:sz w:val="22"/>
          <w:szCs w:val="22"/>
          <w:u w:val="single"/>
          <w:lang w:eastAsia="en-GB"/>
        </w:rPr>
      </w:pPr>
    </w:p>
    <w:p w14:paraId="0271A71B" w14:textId="0BE35364" w:rsidR="005B3990" w:rsidRPr="009F69F7" w:rsidRDefault="005D6EC3" w:rsidP="00984116">
      <w:pPr>
        <w:pStyle w:val="ListParagraph"/>
        <w:numPr>
          <w:ilvl w:val="0"/>
          <w:numId w:val="6"/>
        </w:numPr>
        <w:spacing w:before="0" w:line="240" w:lineRule="auto"/>
        <w:rPr>
          <w:rFonts w:eastAsia="Times New Roman"/>
          <w:bCs/>
          <w:iCs/>
          <w:sz w:val="22"/>
          <w:szCs w:val="22"/>
          <w:lang w:eastAsia="en-GB"/>
        </w:rPr>
      </w:pPr>
      <w:r w:rsidRPr="00512766">
        <w:rPr>
          <w:rFonts w:eastAsia="Times New Roman"/>
          <w:bCs/>
          <w:iCs/>
          <w:sz w:val="22"/>
          <w:szCs w:val="22"/>
          <w:lang w:eastAsia="en-GB"/>
        </w:rPr>
        <w:t xml:space="preserve">Allegations of cheating will be overseen by </w:t>
      </w:r>
      <w:r w:rsidR="00C85F0B" w:rsidRPr="00512766">
        <w:rPr>
          <w:rFonts w:eastAsia="Times New Roman"/>
          <w:bCs/>
          <w:iCs/>
          <w:sz w:val="22"/>
          <w:szCs w:val="22"/>
          <w:lang w:eastAsia="en-GB"/>
        </w:rPr>
        <w:t>a University Assessment Manager, who is the</w:t>
      </w:r>
      <w:r w:rsidRPr="00512766">
        <w:rPr>
          <w:rFonts w:eastAsia="Times New Roman"/>
          <w:bCs/>
          <w:iCs/>
          <w:sz w:val="22"/>
          <w:szCs w:val="22"/>
          <w:lang w:eastAsia="en-GB"/>
        </w:rPr>
        <w:t xml:space="preserve"> Assistant Head of Programmes and Assessment (Assessment) as nominee of the Head of Programmes and Assessment.</w:t>
      </w:r>
    </w:p>
    <w:p w14:paraId="77348607" w14:textId="77777777" w:rsidR="005B3990" w:rsidRPr="00512766" w:rsidRDefault="005B3990" w:rsidP="00512766">
      <w:pPr>
        <w:pStyle w:val="ListParagraph"/>
        <w:spacing w:before="0" w:line="240" w:lineRule="auto"/>
        <w:ind w:left="360"/>
        <w:rPr>
          <w:rFonts w:eastAsia="Times New Roman"/>
          <w:bCs/>
          <w:iCs/>
          <w:sz w:val="22"/>
          <w:szCs w:val="22"/>
          <w:lang w:eastAsia="en-GB"/>
        </w:rPr>
      </w:pPr>
    </w:p>
    <w:p w14:paraId="7B26E227" w14:textId="0800120D" w:rsidR="00DC2ED6" w:rsidRPr="009F69F7" w:rsidRDefault="005C0C6F" w:rsidP="00512766">
      <w:pPr>
        <w:pStyle w:val="ListParagraph"/>
        <w:numPr>
          <w:ilvl w:val="0"/>
          <w:numId w:val="6"/>
        </w:numPr>
        <w:spacing w:before="0" w:line="240" w:lineRule="auto"/>
        <w:rPr>
          <w:lang w:eastAsia="en-GB"/>
        </w:rPr>
      </w:pPr>
      <w:r w:rsidRPr="00512766">
        <w:rPr>
          <w:sz w:val="22"/>
          <w:szCs w:val="22"/>
          <w:lang w:eastAsia="en-GB"/>
        </w:rPr>
        <w:t>Where a student is suspected of cheating in</w:t>
      </w:r>
      <w:r w:rsidR="005634B9" w:rsidRPr="00512766">
        <w:rPr>
          <w:sz w:val="22"/>
          <w:szCs w:val="22"/>
          <w:lang w:eastAsia="en-GB"/>
        </w:rPr>
        <w:t xml:space="preserve"> a</w:t>
      </w:r>
      <w:r w:rsidR="004C1760" w:rsidRPr="00512766">
        <w:rPr>
          <w:sz w:val="22"/>
          <w:szCs w:val="22"/>
          <w:lang w:eastAsia="en-GB"/>
        </w:rPr>
        <w:t>n</w:t>
      </w:r>
      <w:r w:rsidR="005634B9" w:rsidRPr="00512766">
        <w:rPr>
          <w:sz w:val="22"/>
          <w:szCs w:val="22"/>
          <w:lang w:eastAsia="en-GB"/>
        </w:rPr>
        <w:t xml:space="preserve"> </w:t>
      </w:r>
      <w:r w:rsidR="00641D50" w:rsidRPr="00512766">
        <w:rPr>
          <w:sz w:val="22"/>
          <w:szCs w:val="22"/>
          <w:lang w:eastAsia="en-GB"/>
        </w:rPr>
        <w:t>in</w:t>
      </w:r>
      <w:r w:rsidR="00F56D49" w:rsidRPr="00512766">
        <w:rPr>
          <w:sz w:val="22"/>
          <w:szCs w:val="22"/>
          <w:lang w:eastAsia="en-GB"/>
        </w:rPr>
        <w:t>-</w:t>
      </w:r>
      <w:r w:rsidR="00641D50" w:rsidRPr="00512766">
        <w:rPr>
          <w:sz w:val="22"/>
          <w:szCs w:val="22"/>
          <w:lang w:eastAsia="en-GB"/>
        </w:rPr>
        <w:t xml:space="preserve">person </w:t>
      </w:r>
      <w:r w:rsidR="005634B9" w:rsidRPr="00512766">
        <w:rPr>
          <w:sz w:val="22"/>
          <w:szCs w:val="22"/>
          <w:lang w:eastAsia="en-GB"/>
        </w:rPr>
        <w:t xml:space="preserve">Examination, the </w:t>
      </w:r>
      <w:r w:rsidR="005D4795" w:rsidRPr="00512766">
        <w:rPr>
          <w:sz w:val="22"/>
          <w:szCs w:val="22"/>
          <w:lang w:eastAsia="en-GB"/>
        </w:rPr>
        <w:t>University Assessment</w:t>
      </w:r>
      <w:r w:rsidR="005634B9" w:rsidRPr="00512766">
        <w:rPr>
          <w:sz w:val="22"/>
          <w:szCs w:val="22"/>
          <w:lang w:eastAsia="en-GB"/>
        </w:rPr>
        <w:t xml:space="preserve"> Manager </w:t>
      </w:r>
      <w:r w:rsidRPr="00512766">
        <w:rPr>
          <w:sz w:val="22"/>
          <w:szCs w:val="22"/>
          <w:lang w:eastAsia="en-GB"/>
        </w:rPr>
        <w:t>will investigate the allegation, con</w:t>
      </w:r>
      <w:r w:rsidR="000B2193" w:rsidRPr="00512766">
        <w:rPr>
          <w:sz w:val="22"/>
          <w:szCs w:val="22"/>
          <w:lang w:eastAsia="en-GB"/>
        </w:rPr>
        <w:t>sulting and informing both the teaching and p</w:t>
      </w:r>
      <w:r w:rsidRPr="00512766">
        <w:rPr>
          <w:sz w:val="22"/>
          <w:szCs w:val="22"/>
          <w:lang w:eastAsia="en-GB"/>
        </w:rPr>
        <w:t>arent Schools.</w:t>
      </w:r>
      <w:r w:rsidR="001225FD" w:rsidRPr="3B8D5B5A">
        <w:rPr>
          <w:sz w:val="22"/>
          <w:szCs w:val="22"/>
          <w:lang w:eastAsia="en-GB"/>
        </w:rPr>
        <w:t xml:space="preserve"> </w:t>
      </w:r>
      <w:r w:rsidR="001225FD" w:rsidRPr="008F5BF7">
        <w:rPr>
          <w:sz w:val="22"/>
          <w:szCs w:val="22"/>
          <w:lang w:eastAsia="en-GB"/>
        </w:rPr>
        <w:t xml:space="preserve">Where the University Assessment Manager determines that case should not be referred to the Academic Misconduct Procedure, they </w:t>
      </w:r>
      <w:r w:rsidR="00440EDB" w:rsidRPr="008F5BF7">
        <w:rPr>
          <w:sz w:val="22"/>
          <w:szCs w:val="22"/>
          <w:lang w:eastAsia="en-GB"/>
        </w:rPr>
        <w:t>will notify the student and may</w:t>
      </w:r>
      <w:r w:rsidR="001225FD" w:rsidRPr="008F5BF7">
        <w:rPr>
          <w:sz w:val="22"/>
          <w:szCs w:val="22"/>
          <w:lang w:eastAsia="en-GB"/>
        </w:rPr>
        <w:t xml:space="preserve"> issue</w:t>
      </w:r>
      <w:r w:rsidR="004B0802" w:rsidRPr="008F5BF7">
        <w:rPr>
          <w:sz w:val="22"/>
          <w:szCs w:val="22"/>
          <w:lang w:eastAsia="en-GB"/>
        </w:rPr>
        <w:t xml:space="preserve"> informal</w:t>
      </w:r>
      <w:r w:rsidR="005A4D8D" w:rsidRPr="008F5BF7">
        <w:rPr>
          <w:sz w:val="22"/>
          <w:szCs w:val="22"/>
          <w:lang w:eastAsia="en-GB"/>
        </w:rPr>
        <w:t xml:space="preserve"> </w:t>
      </w:r>
      <w:r w:rsidR="00440EDB" w:rsidRPr="008F5BF7">
        <w:rPr>
          <w:sz w:val="22"/>
          <w:szCs w:val="22"/>
          <w:lang w:eastAsia="en-GB"/>
        </w:rPr>
        <w:t xml:space="preserve">advice on </w:t>
      </w:r>
      <w:r w:rsidR="004B0802" w:rsidRPr="008F5BF7">
        <w:rPr>
          <w:sz w:val="22"/>
          <w:szCs w:val="22"/>
          <w:lang w:eastAsia="en-GB"/>
        </w:rPr>
        <w:t>examination rules</w:t>
      </w:r>
      <w:r w:rsidR="00440EDB" w:rsidRPr="008F5BF7">
        <w:rPr>
          <w:sz w:val="22"/>
          <w:szCs w:val="22"/>
          <w:lang w:eastAsia="en-GB"/>
        </w:rPr>
        <w:t>.</w:t>
      </w:r>
    </w:p>
    <w:p w14:paraId="353893BA" w14:textId="77777777" w:rsidR="005B3990" w:rsidRPr="009F69F7" w:rsidRDefault="005B3990" w:rsidP="3B8D5B5A">
      <w:pPr>
        <w:spacing w:before="0" w:line="240" w:lineRule="auto"/>
        <w:rPr>
          <w:rFonts w:eastAsia="Times New Roman"/>
          <w:sz w:val="22"/>
          <w:szCs w:val="22"/>
          <w:lang w:eastAsia="en-GB"/>
        </w:rPr>
      </w:pPr>
      <w:bookmarkStart w:id="4" w:name="Paraonethreetwo"/>
      <w:bookmarkEnd w:id="4"/>
    </w:p>
    <w:p w14:paraId="11DCBD4F" w14:textId="193F7A56" w:rsidR="00281F8A" w:rsidRPr="009F69F7" w:rsidRDefault="005B43B5" w:rsidP="00512766">
      <w:pPr>
        <w:pStyle w:val="ListParagraph"/>
        <w:numPr>
          <w:ilvl w:val="0"/>
          <w:numId w:val="6"/>
        </w:numPr>
        <w:rPr>
          <w:lang w:eastAsia="en-GB"/>
        </w:rPr>
      </w:pPr>
      <w:r w:rsidRPr="00512766">
        <w:rPr>
          <w:rFonts w:eastAsia="Times New Roman"/>
          <w:sz w:val="22"/>
          <w:szCs w:val="22"/>
          <w:lang w:eastAsia="en-GB"/>
        </w:rPr>
        <w:t xml:space="preserve">Where the </w:t>
      </w:r>
      <w:r w:rsidR="004C1760" w:rsidRPr="00512766">
        <w:rPr>
          <w:rFonts w:eastAsia="Times New Roman"/>
          <w:sz w:val="22"/>
          <w:szCs w:val="22"/>
          <w:lang w:eastAsia="en-GB"/>
        </w:rPr>
        <w:t xml:space="preserve">University Assessment Manager </w:t>
      </w:r>
      <w:r w:rsidRPr="00512766">
        <w:rPr>
          <w:rFonts w:eastAsia="Times New Roman"/>
          <w:sz w:val="22"/>
          <w:szCs w:val="22"/>
          <w:lang w:eastAsia="en-GB"/>
        </w:rPr>
        <w:t>determines that the case should be referred</w:t>
      </w:r>
      <w:r w:rsidR="001225FD" w:rsidRPr="00512766">
        <w:rPr>
          <w:rFonts w:eastAsia="Times New Roman"/>
          <w:sz w:val="22"/>
          <w:szCs w:val="22"/>
          <w:lang w:eastAsia="en-GB"/>
        </w:rPr>
        <w:t xml:space="preserve"> to the Academic Misconduct Procedure, they</w:t>
      </w:r>
      <w:r w:rsidR="001225FD" w:rsidRPr="00512766">
        <w:rPr>
          <w:rFonts w:eastAsia="Times New Roman"/>
          <w:b/>
          <w:bCs/>
          <w:sz w:val="22"/>
          <w:szCs w:val="22"/>
          <w:lang w:eastAsia="en-GB"/>
        </w:rPr>
        <w:t xml:space="preserve"> </w:t>
      </w:r>
      <w:r w:rsidR="005C0C6F" w:rsidRPr="00512766">
        <w:rPr>
          <w:rFonts w:eastAsia="Times New Roman"/>
          <w:sz w:val="22"/>
          <w:szCs w:val="22"/>
          <w:lang w:eastAsia="en-GB"/>
        </w:rPr>
        <w:t xml:space="preserve">will provide and assemble </w:t>
      </w:r>
      <w:r w:rsidR="005D3A4E">
        <w:rPr>
          <w:rFonts w:eastAsia="Times New Roman"/>
          <w:sz w:val="22"/>
          <w:szCs w:val="22"/>
          <w:lang w:eastAsia="en-GB"/>
        </w:rPr>
        <w:t xml:space="preserve">a </w:t>
      </w:r>
      <w:r w:rsidR="00447E6F">
        <w:rPr>
          <w:rFonts w:eastAsia="Times New Roman"/>
          <w:sz w:val="22"/>
          <w:szCs w:val="22"/>
          <w:lang w:eastAsia="en-GB"/>
        </w:rPr>
        <w:t>R</w:t>
      </w:r>
      <w:r w:rsidR="005D3A4E">
        <w:rPr>
          <w:rFonts w:eastAsia="Times New Roman"/>
          <w:sz w:val="22"/>
          <w:szCs w:val="22"/>
          <w:lang w:eastAsia="en-GB"/>
        </w:rPr>
        <w:t xml:space="preserve">eport </w:t>
      </w:r>
      <w:r w:rsidR="005C0C6F" w:rsidRPr="00512766">
        <w:rPr>
          <w:rFonts w:eastAsia="Times New Roman"/>
          <w:sz w:val="22"/>
          <w:szCs w:val="22"/>
          <w:lang w:eastAsia="en-GB"/>
        </w:rPr>
        <w:t>within 1</w:t>
      </w:r>
      <w:r w:rsidR="00F35B8E" w:rsidRPr="00512766">
        <w:rPr>
          <w:rFonts w:eastAsia="Times New Roman"/>
          <w:sz w:val="22"/>
          <w:szCs w:val="22"/>
          <w:lang w:eastAsia="en-GB"/>
        </w:rPr>
        <w:t>0</w:t>
      </w:r>
      <w:r w:rsidR="005C0C6F" w:rsidRPr="00512766">
        <w:rPr>
          <w:rFonts w:eastAsia="Times New Roman"/>
          <w:sz w:val="22"/>
          <w:szCs w:val="22"/>
          <w:lang w:eastAsia="en-GB"/>
        </w:rPr>
        <w:t xml:space="preserve"> working</w:t>
      </w:r>
      <w:r w:rsidR="005C0C6F" w:rsidRPr="00512766">
        <w:rPr>
          <w:rFonts w:eastAsia="Times New Roman"/>
          <w:b/>
          <w:bCs/>
          <w:sz w:val="22"/>
          <w:szCs w:val="22"/>
          <w:lang w:eastAsia="en-GB"/>
        </w:rPr>
        <w:t xml:space="preserve"> </w:t>
      </w:r>
      <w:r w:rsidR="005C0C6F" w:rsidRPr="00512766">
        <w:rPr>
          <w:rFonts w:eastAsia="Times New Roman"/>
          <w:sz w:val="22"/>
          <w:szCs w:val="22"/>
          <w:lang w:eastAsia="en-GB"/>
        </w:rPr>
        <w:t>days</w:t>
      </w:r>
      <w:r w:rsidR="005D3A4E">
        <w:rPr>
          <w:rFonts w:eastAsia="Times New Roman"/>
          <w:sz w:val="22"/>
          <w:szCs w:val="22"/>
          <w:lang w:eastAsia="en-GB"/>
        </w:rPr>
        <w:t xml:space="preserve"> </w:t>
      </w:r>
      <w:r w:rsidR="00FA696F">
        <w:rPr>
          <w:rFonts w:eastAsia="Times New Roman"/>
          <w:sz w:val="22"/>
          <w:szCs w:val="22"/>
          <w:lang w:eastAsia="en-GB"/>
        </w:rPr>
        <w:t>that includes the</w:t>
      </w:r>
      <w:r w:rsidR="005C0C6F" w:rsidRPr="00512766">
        <w:rPr>
          <w:rFonts w:eastAsia="Times New Roman"/>
          <w:sz w:val="22"/>
          <w:szCs w:val="22"/>
          <w:lang w:eastAsia="en-GB"/>
        </w:rPr>
        <w:t xml:space="preserve"> following documentation and supporting evidence:</w:t>
      </w:r>
    </w:p>
    <w:p w14:paraId="5EC22D31" w14:textId="567DAD57" w:rsidR="005C0C6F" w:rsidRPr="009F69F7" w:rsidRDefault="005C0C6F" w:rsidP="00814BA3">
      <w:pPr>
        <w:numPr>
          <w:ilvl w:val="0"/>
          <w:numId w:val="8"/>
        </w:numPr>
        <w:spacing w:before="0" w:line="240" w:lineRule="auto"/>
        <w:rPr>
          <w:rFonts w:eastAsia="Times New Roman"/>
          <w:sz w:val="22"/>
          <w:szCs w:val="22"/>
          <w:lang w:eastAsia="en-GB"/>
        </w:rPr>
      </w:pPr>
      <w:r w:rsidRPr="009F69F7">
        <w:rPr>
          <w:rFonts w:eastAsia="Times New Roman"/>
          <w:bCs/>
          <w:sz w:val="22"/>
          <w:szCs w:val="22"/>
          <w:lang w:eastAsia="en-GB"/>
        </w:rPr>
        <w:t xml:space="preserve">a report including the results of consultations with the </w:t>
      </w:r>
      <w:r w:rsidR="003654B7" w:rsidRPr="009F69F7">
        <w:rPr>
          <w:rFonts w:eastAsia="Times New Roman"/>
          <w:bCs/>
          <w:sz w:val="22"/>
          <w:szCs w:val="22"/>
          <w:lang w:eastAsia="en-GB"/>
        </w:rPr>
        <w:t>t</w:t>
      </w:r>
      <w:r w:rsidRPr="009F69F7">
        <w:rPr>
          <w:rFonts w:eastAsia="Times New Roman"/>
          <w:bCs/>
          <w:sz w:val="22"/>
          <w:szCs w:val="22"/>
          <w:lang w:eastAsia="en-GB"/>
        </w:rPr>
        <w:t xml:space="preserve">eaching and the </w:t>
      </w:r>
      <w:r w:rsidR="003654B7" w:rsidRPr="009F69F7">
        <w:rPr>
          <w:rFonts w:eastAsia="Times New Roman"/>
          <w:bCs/>
          <w:sz w:val="22"/>
          <w:szCs w:val="22"/>
          <w:lang w:eastAsia="en-GB"/>
        </w:rPr>
        <w:t>p</w:t>
      </w:r>
      <w:r w:rsidRPr="009F69F7">
        <w:rPr>
          <w:rFonts w:eastAsia="Times New Roman"/>
          <w:bCs/>
          <w:sz w:val="22"/>
          <w:szCs w:val="22"/>
          <w:lang w:eastAsia="en-GB"/>
        </w:rPr>
        <w:t>arent School and external authorities (where the examination has been taken overseas</w:t>
      </w:r>
      <w:proofErr w:type="gramStart"/>
      <w:r w:rsidRPr="009F69F7">
        <w:rPr>
          <w:rFonts w:eastAsia="Times New Roman"/>
          <w:bCs/>
          <w:sz w:val="22"/>
          <w:szCs w:val="22"/>
          <w:lang w:eastAsia="en-GB"/>
        </w:rPr>
        <w:t>)</w:t>
      </w:r>
      <w:r w:rsidR="00B640AA" w:rsidRPr="009F69F7">
        <w:rPr>
          <w:rFonts w:eastAsia="Times New Roman"/>
          <w:bCs/>
          <w:sz w:val="22"/>
          <w:szCs w:val="22"/>
          <w:lang w:eastAsia="en-GB"/>
        </w:rPr>
        <w:t>;</w:t>
      </w:r>
      <w:proofErr w:type="gramEnd"/>
    </w:p>
    <w:p w14:paraId="5A4CA0AB" w14:textId="3BA861D5" w:rsidR="005C0C6F" w:rsidRPr="009F69F7" w:rsidRDefault="005C0C6F" w:rsidP="00814BA3">
      <w:pPr>
        <w:numPr>
          <w:ilvl w:val="0"/>
          <w:numId w:val="8"/>
        </w:numPr>
        <w:spacing w:before="0" w:line="240" w:lineRule="auto"/>
        <w:rPr>
          <w:rFonts w:eastAsia="Times New Roman"/>
          <w:sz w:val="22"/>
          <w:szCs w:val="22"/>
          <w:lang w:eastAsia="en-GB"/>
        </w:rPr>
      </w:pPr>
      <w:r w:rsidRPr="009F69F7">
        <w:rPr>
          <w:rFonts w:eastAsia="Times New Roman"/>
          <w:bCs/>
          <w:sz w:val="22"/>
          <w:szCs w:val="22"/>
          <w:lang w:eastAsia="en-GB"/>
        </w:rPr>
        <w:t xml:space="preserve">a copy of the </w:t>
      </w:r>
      <w:r w:rsidR="00B640AA" w:rsidRPr="009F69F7">
        <w:rPr>
          <w:rFonts w:eastAsia="Times New Roman"/>
          <w:bCs/>
          <w:sz w:val="22"/>
          <w:szCs w:val="22"/>
          <w:lang w:eastAsia="en-GB"/>
        </w:rPr>
        <w:t>e</w:t>
      </w:r>
      <w:r w:rsidRPr="009F69F7">
        <w:rPr>
          <w:rFonts w:eastAsia="Times New Roman"/>
          <w:bCs/>
          <w:sz w:val="22"/>
          <w:szCs w:val="22"/>
          <w:lang w:eastAsia="en-GB"/>
        </w:rPr>
        <w:t xml:space="preserve">xamination </w:t>
      </w:r>
      <w:r w:rsidR="00B640AA" w:rsidRPr="009F69F7">
        <w:rPr>
          <w:rFonts w:eastAsia="Times New Roman"/>
          <w:bCs/>
          <w:sz w:val="22"/>
          <w:szCs w:val="22"/>
          <w:lang w:eastAsia="en-GB"/>
        </w:rPr>
        <w:t>q</w:t>
      </w:r>
      <w:r w:rsidRPr="009F69F7">
        <w:rPr>
          <w:rFonts w:eastAsia="Times New Roman"/>
          <w:bCs/>
          <w:sz w:val="22"/>
          <w:szCs w:val="22"/>
          <w:lang w:eastAsia="en-GB"/>
        </w:rPr>
        <w:t xml:space="preserve">uestion </w:t>
      </w:r>
      <w:r w:rsidR="00B640AA" w:rsidRPr="009F69F7">
        <w:rPr>
          <w:rFonts w:eastAsia="Times New Roman"/>
          <w:bCs/>
          <w:sz w:val="22"/>
          <w:szCs w:val="22"/>
          <w:lang w:eastAsia="en-GB"/>
        </w:rPr>
        <w:t>p</w:t>
      </w:r>
      <w:r w:rsidRPr="009F69F7">
        <w:rPr>
          <w:rFonts w:eastAsia="Times New Roman"/>
          <w:bCs/>
          <w:sz w:val="22"/>
          <w:szCs w:val="22"/>
          <w:lang w:eastAsia="en-GB"/>
        </w:rPr>
        <w:t>aper (see below</w:t>
      </w:r>
      <w:proofErr w:type="gramStart"/>
      <w:r w:rsidRPr="009F69F7">
        <w:rPr>
          <w:rFonts w:eastAsia="Times New Roman"/>
          <w:bCs/>
          <w:sz w:val="22"/>
          <w:szCs w:val="22"/>
          <w:lang w:eastAsia="en-GB"/>
        </w:rPr>
        <w:t>)</w:t>
      </w:r>
      <w:r w:rsidR="00B640AA" w:rsidRPr="009F69F7">
        <w:rPr>
          <w:rFonts w:eastAsia="Times New Roman"/>
          <w:bCs/>
          <w:sz w:val="22"/>
          <w:szCs w:val="22"/>
          <w:lang w:eastAsia="en-GB"/>
        </w:rPr>
        <w:t>;</w:t>
      </w:r>
      <w:proofErr w:type="gramEnd"/>
    </w:p>
    <w:p w14:paraId="48BCA13A" w14:textId="4E0CBCC2" w:rsidR="005C0C6F" w:rsidRPr="009F69F7" w:rsidRDefault="005C0C6F" w:rsidP="00814BA3">
      <w:pPr>
        <w:numPr>
          <w:ilvl w:val="0"/>
          <w:numId w:val="8"/>
        </w:numPr>
        <w:spacing w:before="0" w:line="240" w:lineRule="auto"/>
        <w:rPr>
          <w:rFonts w:eastAsia="Times New Roman"/>
          <w:sz w:val="22"/>
          <w:szCs w:val="22"/>
          <w:lang w:eastAsia="en-GB"/>
        </w:rPr>
      </w:pPr>
      <w:r w:rsidRPr="009F69F7">
        <w:rPr>
          <w:rFonts w:eastAsia="Times New Roman"/>
          <w:bCs/>
          <w:sz w:val="22"/>
          <w:szCs w:val="22"/>
          <w:lang w:eastAsia="en-GB"/>
        </w:rPr>
        <w:t xml:space="preserve">a copy of the </w:t>
      </w:r>
      <w:proofErr w:type="gramStart"/>
      <w:r w:rsidR="00CB2607" w:rsidRPr="009F69F7">
        <w:rPr>
          <w:rFonts w:eastAsia="Times New Roman"/>
          <w:bCs/>
          <w:sz w:val="22"/>
          <w:szCs w:val="22"/>
          <w:lang w:eastAsia="en-GB"/>
        </w:rPr>
        <w:t>Student</w:t>
      </w:r>
      <w:r w:rsidRPr="009F69F7">
        <w:rPr>
          <w:rFonts w:eastAsia="Times New Roman"/>
          <w:bCs/>
          <w:sz w:val="22"/>
          <w:szCs w:val="22"/>
          <w:lang w:eastAsia="en-GB"/>
        </w:rPr>
        <w:t>’s</w:t>
      </w:r>
      <w:proofErr w:type="gramEnd"/>
      <w:r w:rsidRPr="009F69F7">
        <w:rPr>
          <w:rFonts w:eastAsia="Times New Roman"/>
          <w:bCs/>
          <w:sz w:val="22"/>
          <w:szCs w:val="22"/>
          <w:lang w:eastAsia="en-GB"/>
        </w:rPr>
        <w:t xml:space="preserve"> script book(s) for the examination in question</w:t>
      </w:r>
      <w:r w:rsidR="00B640AA" w:rsidRPr="009F69F7">
        <w:rPr>
          <w:rFonts w:eastAsia="Times New Roman"/>
          <w:bCs/>
          <w:sz w:val="22"/>
          <w:szCs w:val="22"/>
          <w:lang w:eastAsia="en-GB"/>
        </w:rPr>
        <w:t>;</w:t>
      </w:r>
    </w:p>
    <w:p w14:paraId="07821780" w14:textId="4B864E9E" w:rsidR="005C0C6F" w:rsidRPr="009F69F7" w:rsidRDefault="005C0C6F" w:rsidP="00814BA3">
      <w:pPr>
        <w:numPr>
          <w:ilvl w:val="0"/>
          <w:numId w:val="8"/>
        </w:numPr>
        <w:spacing w:before="0" w:line="240" w:lineRule="auto"/>
        <w:rPr>
          <w:rFonts w:eastAsia="Times New Roman"/>
          <w:sz w:val="22"/>
          <w:szCs w:val="22"/>
          <w:lang w:eastAsia="en-GB"/>
        </w:rPr>
      </w:pPr>
      <w:r w:rsidRPr="009F69F7">
        <w:rPr>
          <w:rFonts w:eastAsia="Times New Roman"/>
          <w:bCs/>
          <w:sz w:val="22"/>
          <w:szCs w:val="22"/>
          <w:lang w:eastAsia="en-GB"/>
        </w:rPr>
        <w:t>a copy of this Procedure</w:t>
      </w:r>
      <w:r w:rsidR="00722407">
        <w:rPr>
          <w:rFonts w:eastAsia="Times New Roman"/>
          <w:bCs/>
          <w:sz w:val="22"/>
          <w:szCs w:val="22"/>
          <w:lang w:eastAsia="en-GB"/>
        </w:rPr>
        <w:t>.</w:t>
      </w:r>
    </w:p>
    <w:p w14:paraId="1962A807" w14:textId="77777777" w:rsidR="00281F8A" w:rsidRPr="009F69F7" w:rsidRDefault="00281F8A" w:rsidP="00281F8A">
      <w:pPr>
        <w:spacing w:before="0" w:line="240" w:lineRule="auto"/>
        <w:ind w:left="720"/>
        <w:rPr>
          <w:rFonts w:eastAsia="Times New Roman"/>
          <w:sz w:val="22"/>
          <w:szCs w:val="22"/>
          <w:lang w:eastAsia="en-GB"/>
        </w:rPr>
      </w:pPr>
    </w:p>
    <w:p w14:paraId="1B776ECF" w14:textId="6B2BA1DA" w:rsidR="004C1760" w:rsidRPr="009F69F7" w:rsidRDefault="00DC2ED6" w:rsidP="00814BA3">
      <w:pPr>
        <w:pStyle w:val="ListParagraph"/>
        <w:numPr>
          <w:ilvl w:val="0"/>
          <w:numId w:val="6"/>
        </w:numPr>
        <w:spacing w:before="0" w:line="240" w:lineRule="auto"/>
        <w:rPr>
          <w:rFonts w:eastAsia="Times New Roman"/>
          <w:bCs/>
          <w:sz w:val="22"/>
          <w:szCs w:val="22"/>
          <w:lang w:eastAsia="en-GB"/>
        </w:rPr>
      </w:pPr>
      <w:r w:rsidRPr="009F69F7">
        <w:rPr>
          <w:sz w:val="22"/>
          <w:szCs w:val="22"/>
        </w:rPr>
        <w:t xml:space="preserve">The </w:t>
      </w:r>
      <w:r w:rsidR="004C1760" w:rsidRPr="0DCDF358">
        <w:rPr>
          <w:rFonts w:eastAsia="Times New Roman"/>
          <w:sz w:val="22"/>
          <w:szCs w:val="22"/>
          <w:lang w:eastAsia="en-GB"/>
        </w:rPr>
        <w:t>University Assessment Manager’s</w:t>
      </w:r>
      <w:r w:rsidR="004C1760" w:rsidRPr="009F69F7">
        <w:rPr>
          <w:sz w:val="22"/>
          <w:szCs w:val="22"/>
        </w:rPr>
        <w:t xml:space="preserve"> </w:t>
      </w:r>
      <w:r w:rsidR="00447E6F">
        <w:rPr>
          <w:sz w:val="22"/>
          <w:szCs w:val="22"/>
        </w:rPr>
        <w:t>R</w:t>
      </w:r>
      <w:r w:rsidRPr="009F69F7">
        <w:rPr>
          <w:sz w:val="22"/>
          <w:szCs w:val="22"/>
        </w:rPr>
        <w:t xml:space="preserve">eport will be sent simultaneously to the Student Cases Team, the </w:t>
      </w:r>
      <w:r w:rsidR="00120809" w:rsidRPr="009F69F7">
        <w:rPr>
          <w:sz w:val="22"/>
          <w:szCs w:val="22"/>
        </w:rPr>
        <w:t>student</w:t>
      </w:r>
      <w:r w:rsidRPr="009F69F7">
        <w:rPr>
          <w:sz w:val="22"/>
          <w:szCs w:val="22"/>
        </w:rPr>
        <w:t xml:space="preserve">, and the </w:t>
      </w:r>
      <w:r w:rsidR="0058294B" w:rsidRPr="009F69F7">
        <w:rPr>
          <w:sz w:val="22"/>
          <w:szCs w:val="22"/>
        </w:rPr>
        <w:t>student</w:t>
      </w:r>
      <w:r w:rsidRPr="009F69F7">
        <w:rPr>
          <w:sz w:val="22"/>
          <w:szCs w:val="22"/>
        </w:rPr>
        <w:t xml:space="preserve">’s </w:t>
      </w:r>
      <w:r w:rsidR="00B640AA" w:rsidRPr="0DCDF358">
        <w:rPr>
          <w:rFonts w:eastAsia="Times New Roman"/>
          <w:sz w:val="22"/>
          <w:szCs w:val="22"/>
          <w:lang w:eastAsia="en-GB"/>
        </w:rPr>
        <w:t>t</w:t>
      </w:r>
      <w:r w:rsidR="005C0C6F" w:rsidRPr="0DCDF358">
        <w:rPr>
          <w:rFonts w:eastAsia="Times New Roman"/>
          <w:sz w:val="22"/>
          <w:szCs w:val="22"/>
          <w:lang w:eastAsia="en-GB"/>
        </w:rPr>
        <w:t xml:space="preserve">eaching and </w:t>
      </w:r>
      <w:r w:rsidR="00B640AA" w:rsidRPr="0DCDF358">
        <w:rPr>
          <w:rFonts w:eastAsia="Times New Roman"/>
          <w:sz w:val="22"/>
          <w:szCs w:val="22"/>
          <w:lang w:eastAsia="en-GB"/>
        </w:rPr>
        <w:t>p</w:t>
      </w:r>
      <w:r w:rsidR="005C0C6F" w:rsidRPr="0DCDF358">
        <w:rPr>
          <w:rFonts w:eastAsia="Times New Roman"/>
          <w:sz w:val="22"/>
          <w:szCs w:val="22"/>
          <w:lang w:eastAsia="en-GB"/>
        </w:rPr>
        <w:t>arent Schools</w:t>
      </w:r>
      <w:r w:rsidRPr="0DCDF358">
        <w:rPr>
          <w:rFonts w:eastAsia="Times New Roman"/>
          <w:sz w:val="22"/>
          <w:szCs w:val="22"/>
          <w:lang w:eastAsia="en-GB"/>
        </w:rPr>
        <w:t xml:space="preserve"> for consideration by the </w:t>
      </w:r>
      <w:r w:rsidR="00A407BB">
        <w:rPr>
          <w:rFonts w:eastAsia="Times New Roman"/>
          <w:sz w:val="22"/>
          <w:szCs w:val="22"/>
          <w:lang w:eastAsia="en-GB"/>
        </w:rPr>
        <w:t xml:space="preserve">Committee on Applications under </w:t>
      </w:r>
      <w:r w:rsidR="004509C6">
        <w:rPr>
          <w:rFonts w:eastAsia="Times New Roman"/>
          <w:sz w:val="22"/>
          <w:szCs w:val="22"/>
          <w:lang w:eastAsia="en-GB"/>
        </w:rPr>
        <w:t>Stage 2 of the Procedure.</w:t>
      </w:r>
    </w:p>
    <w:p w14:paraId="1C628FDC" w14:textId="77777777" w:rsidR="000D647E" w:rsidRPr="009F69F7" w:rsidRDefault="000D647E" w:rsidP="00512766">
      <w:pPr>
        <w:pStyle w:val="ListParagraph"/>
        <w:spacing w:before="0" w:line="240" w:lineRule="auto"/>
        <w:ind w:left="360"/>
        <w:rPr>
          <w:rFonts w:eastAsia="Times New Roman"/>
          <w:bCs/>
          <w:sz w:val="22"/>
          <w:szCs w:val="22"/>
          <w:lang w:eastAsia="en-GB"/>
        </w:rPr>
      </w:pPr>
    </w:p>
    <w:p w14:paraId="1B9D99DB" w14:textId="44830D8C" w:rsidR="00814086" w:rsidRPr="00512766" w:rsidRDefault="00814086" w:rsidP="000D647E">
      <w:pPr>
        <w:pStyle w:val="ListParagraph"/>
        <w:numPr>
          <w:ilvl w:val="0"/>
          <w:numId w:val="6"/>
        </w:numPr>
        <w:spacing w:before="0" w:line="240" w:lineRule="auto"/>
        <w:rPr>
          <w:rFonts w:eastAsia="Times New Roman"/>
          <w:bCs/>
          <w:sz w:val="22"/>
          <w:szCs w:val="22"/>
          <w:lang w:eastAsia="en-GB"/>
        </w:rPr>
      </w:pPr>
      <w:r w:rsidRPr="00512766">
        <w:rPr>
          <w:rFonts w:eastAsia="Times New Roman"/>
          <w:bCs/>
          <w:sz w:val="22"/>
          <w:szCs w:val="22"/>
          <w:lang w:eastAsia="en-GB"/>
        </w:rPr>
        <w:t>The original evidence will be sent to the Student Cases Team and a copy will be provided to the candidate.  If the evidence is of a type that makes it difficult or impossible to provide a copy, i.e. a mobile phone, calculator, pencil case, annotated dictionary etc, then this will be recorded in the report and the article sent to the Student Cases Team. If the examination paper is not to be provided (e.g. for academic and business reasons) to the candidate the fact and reason for this being withheld will be recorded in the Assessment Manager’s report.</w:t>
      </w:r>
    </w:p>
    <w:p w14:paraId="190C96D5" w14:textId="77777777" w:rsidR="00281F8A" w:rsidRPr="009F69F7" w:rsidRDefault="00281F8A" w:rsidP="00281F8A">
      <w:pPr>
        <w:pStyle w:val="ListParagraph"/>
        <w:spacing w:before="0" w:line="240" w:lineRule="auto"/>
        <w:ind w:left="360"/>
        <w:rPr>
          <w:rFonts w:eastAsia="Times New Roman"/>
          <w:bCs/>
          <w:sz w:val="22"/>
          <w:szCs w:val="22"/>
          <w:lang w:eastAsia="en-GB"/>
        </w:rPr>
      </w:pPr>
    </w:p>
    <w:p w14:paraId="7D92DDFB" w14:textId="130324A6" w:rsidR="00DD18F7" w:rsidRPr="009F69F7" w:rsidRDefault="005B4E70" w:rsidP="00281F8A">
      <w:pPr>
        <w:spacing w:before="0" w:line="240" w:lineRule="auto"/>
        <w:contextualSpacing/>
        <w:rPr>
          <w:rFonts w:eastAsia="Times New Roman"/>
          <w:bCs/>
          <w:iCs/>
          <w:sz w:val="22"/>
          <w:szCs w:val="22"/>
          <w:u w:val="single"/>
          <w:lang w:eastAsia="en-GB"/>
        </w:rPr>
      </w:pPr>
      <w:r w:rsidRPr="009F69F7">
        <w:rPr>
          <w:rFonts w:eastAsia="Times New Roman"/>
          <w:bCs/>
          <w:iCs/>
          <w:sz w:val="22"/>
          <w:szCs w:val="22"/>
          <w:u w:val="single"/>
          <w:lang w:eastAsia="en-GB"/>
        </w:rPr>
        <w:t xml:space="preserve">All other </w:t>
      </w:r>
      <w:r w:rsidR="00E908C4" w:rsidRPr="009F69F7">
        <w:rPr>
          <w:rFonts w:eastAsia="Times New Roman"/>
          <w:bCs/>
          <w:iCs/>
          <w:sz w:val="22"/>
          <w:szCs w:val="22"/>
          <w:u w:val="single"/>
          <w:lang w:eastAsia="en-GB"/>
        </w:rPr>
        <w:t>A</w:t>
      </w:r>
      <w:r w:rsidRPr="009F69F7">
        <w:rPr>
          <w:rFonts w:eastAsia="Times New Roman"/>
          <w:bCs/>
          <w:iCs/>
          <w:sz w:val="22"/>
          <w:szCs w:val="22"/>
          <w:u w:val="single"/>
          <w:lang w:eastAsia="en-GB"/>
        </w:rPr>
        <w:t xml:space="preserve">cademic </w:t>
      </w:r>
      <w:r w:rsidR="00E908C4" w:rsidRPr="009F69F7">
        <w:rPr>
          <w:rFonts w:eastAsia="Times New Roman"/>
          <w:bCs/>
          <w:iCs/>
          <w:sz w:val="22"/>
          <w:szCs w:val="22"/>
          <w:u w:val="single"/>
          <w:lang w:eastAsia="en-GB"/>
        </w:rPr>
        <w:t>Misconduct</w:t>
      </w:r>
      <w:r w:rsidR="006C4136" w:rsidRPr="009F69F7">
        <w:rPr>
          <w:rFonts w:eastAsia="Times New Roman"/>
          <w:bCs/>
          <w:iCs/>
          <w:sz w:val="22"/>
          <w:szCs w:val="22"/>
          <w:u w:val="single"/>
          <w:lang w:eastAsia="en-GB"/>
        </w:rPr>
        <w:t xml:space="preserve"> </w:t>
      </w:r>
      <w:r w:rsidR="00A5330E" w:rsidRPr="009F69F7">
        <w:rPr>
          <w:rFonts w:eastAsia="Times New Roman"/>
          <w:bCs/>
          <w:iCs/>
          <w:sz w:val="22"/>
          <w:szCs w:val="22"/>
          <w:u w:val="single"/>
          <w:lang w:eastAsia="en-GB"/>
        </w:rPr>
        <w:t xml:space="preserve">allegations </w:t>
      </w:r>
    </w:p>
    <w:p w14:paraId="7AA1C1C7" w14:textId="77777777" w:rsidR="00281F8A" w:rsidRPr="009F69F7" w:rsidRDefault="00281F8A" w:rsidP="00281F8A">
      <w:pPr>
        <w:spacing w:before="0" w:line="240" w:lineRule="auto"/>
        <w:contextualSpacing/>
        <w:rPr>
          <w:rFonts w:eastAsia="Times New Roman"/>
          <w:bCs/>
          <w:iCs/>
          <w:sz w:val="22"/>
          <w:szCs w:val="22"/>
          <w:u w:val="single"/>
          <w:lang w:eastAsia="en-GB"/>
        </w:rPr>
      </w:pPr>
    </w:p>
    <w:p w14:paraId="3E56D9C9" w14:textId="2A93E874" w:rsidR="005C0C6F" w:rsidRPr="009F69F7" w:rsidRDefault="005C0C6F" w:rsidP="00814BA3">
      <w:pPr>
        <w:pStyle w:val="ListParagraph"/>
        <w:numPr>
          <w:ilvl w:val="0"/>
          <w:numId w:val="6"/>
        </w:numPr>
        <w:spacing w:before="0" w:line="240" w:lineRule="auto"/>
        <w:rPr>
          <w:rFonts w:eastAsia="Times New Roman"/>
          <w:b/>
          <w:bCs/>
          <w:sz w:val="22"/>
          <w:szCs w:val="22"/>
          <w:lang w:eastAsia="en-GB"/>
        </w:rPr>
      </w:pPr>
      <w:r w:rsidRPr="009F69F7">
        <w:rPr>
          <w:rFonts w:eastAsia="Times New Roman"/>
          <w:bCs/>
          <w:sz w:val="22"/>
          <w:szCs w:val="22"/>
          <w:lang w:eastAsia="en-GB"/>
        </w:rPr>
        <w:t xml:space="preserve">Where a student is suspected of </w:t>
      </w:r>
      <w:r w:rsidR="00D304FD" w:rsidRPr="009F69F7">
        <w:rPr>
          <w:rFonts w:eastAsia="Times New Roman"/>
          <w:bCs/>
          <w:sz w:val="22"/>
          <w:szCs w:val="22"/>
          <w:lang w:eastAsia="en-GB"/>
        </w:rPr>
        <w:t xml:space="preserve">an offence other than Cheating, </w:t>
      </w:r>
      <w:r w:rsidRPr="009F69F7">
        <w:rPr>
          <w:rFonts w:eastAsia="Times New Roman"/>
          <w:bCs/>
          <w:sz w:val="22"/>
          <w:szCs w:val="22"/>
          <w:lang w:eastAsia="en-GB"/>
        </w:rPr>
        <w:t xml:space="preserve">the School where the </w:t>
      </w:r>
      <w:r w:rsidR="00BC7FC0" w:rsidRPr="009F69F7">
        <w:rPr>
          <w:rFonts w:eastAsia="Times New Roman"/>
          <w:bCs/>
          <w:sz w:val="22"/>
          <w:szCs w:val="22"/>
          <w:lang w:eastAsia="en-GB"/>
        </w:rPr>
        <w:t>concern</w:t>
      </w:r>
      <w:r w:rsidRPr="009F69F7">
        <w:rPr>
          <w:rFonts w:eastAsia="Times New Roman"/>
          <w:bCs/>
          <w:sz w:val="22"/>
          <w:szCs w:val="22"/>
          <w:lang w:eastAsia="en-GB"/>
        </w:rPr>
        <w:t xml:space="preserve"> has arisen </w:t>
      </w:r>
      <w:r w:rsidR="00DD18F7" w:rsidRPr="009F69F7">
        <w:rPr>
          <w:rFonts w:eastAsia="Times New Roman"/>
          <w:bCs/>
          <w:sz w:val="22"/>
          <w:szCs w:val="22"/>
          <w:lang w:eastAsia="en-GB"/>
        </w:rPr>
        <w:t xml:space="preserve">(‘The Investigating School’) </w:t>
      </w:r>
      <w:r w:rsidR="00B640AA" w:rsidRPr="009F69F7">
        <w:rPr>
          <w:rFonts w:eastAsia="Times New Roman"/>
          <w:bCs/>
          <w:sz w:val="22"/>
          <w:szCs w:val="22"/>
          <w:lang w:eastAsia="en-GB"/>
        </w:rPr>
        <w:t xml:space="preserve">will: </w:t>
      </w:r>
    </w:p>
    <w:p w14:paraId="0749790B" w14:textId="77777777" w:rsidR="00281F8A" w:rsidRPr="009F69F7" w:rsidRDefault="00281F8A" w:rsidP="00281F8A">
      <w:pPr>
        <w:pStyle w:val="ListParagraph"/>
        <w:spacing w:before="0" w:line="240" w:lineRule="auto"/>
        <w:ind w:left="360"/>
        <w:rPr>
          <w:rFonts w:eastAsia="Times New Roman"/>
          <w:b/>
          <w:bCs/>
          <w:sz w:val="22"/>
          <w:szCs w:val="22"/>
          <w:lang w:eastAsia="en-GB"/>
        </w:rPr>
      </w:pPr>
    </w:p>
    <w:p w14:paraId="24EDCEAF" w14:textId="5E7CEFB5" w:rsidR="005C0C6F" w:rsidRPr="009F69F7" w:rsidRDefault="005C0C6F" w:rsidP="00814BA3">
      <w:pPr>
        <w:numPr>
          <w:ilvl w:val="0"/>
          <w:numId w:val="9"/>
        </w:numPr>
        <w:spacing w:before="0" w:line="240" w:lineRule="auto"/>
        <w:rPr>
          <w:rFonts w:eastAsia="Times New Roman"/>
          <w:sz w:val="22"/>
          <w:szCs w:val="22"/>
          <w:lang w:eastAsia="en-GB"/>
        </w:rPr>
      </w:pPr>
      <w:r w:rsidRPr="009F69F7">
        <w:rPr>
          <w:rFonts w:eastAsia="Times New Roman"/>
          <w:bCs/>
          <w:sz w:val="22"/>
          <w:szCs w:val="22"/>
          <w:lang w:eastAsia="en-GB"/>
        </w:rPr>
        <w:t xml:space="preserve">ensure that the </w:t>
      </w:r>
      <w:r w:rsidR="000B2193" w:rsidRPr="009F69F7">
        <w:rPr>
          <w:rFonts w:eastAsia="Times New Roman"/>
          <w:bCs/>
          <w:sz w:val="22"/>
          <w:szCs w:val="22"/>
          <w:lang w:eastAsia="en-GB"/>
        </w:rPr>
        <w:t>student’s p</w:t>
      </w:r>
      <w:r w:rsidRPr="009F69F7">
        <w:rPr>
          <w:rFonts w:eastAsia="Times New Roman"/>
          <w:bCs/>
          <w:sz w:val="22"/>
          <w:szCs w:val="22"/>
          <w:lang w:eastAsia="en-GB"/>
        </w:rPr>
        <w:t>arent School is kept informed</w:t>
      </w:r>
      <w:r w:rsidR="00B640AA" w:rsidRPr="009F69F7">
        <w:rPr>
          <w:rFonts w:eastAsia="Times New Roman"/>
          <w:bCs/>
          <w:sz w:val="22"/>
          <w:szCs w:val="22"/>
          <w:lang w:eastAsia="en-GB"/>
        </w:rPr>
        <w:t xml:space="preserve"> (if not the same</w:t>
      </w:r>
      <w:r w:rsidR="0049593D" w:rsidRPr="009F69F7">
        <w:rPr>
          <w:rFonts w:eastAsia="Times New Roman"/>
          <w:bCs/>
          <w:sz w:val="22"/>
          <w:szCs w:val="22"/>
          <w:lang w:eastAsia="en-GB"/>
        </w:rPr>
        <w:t xml:space="preserve"> School</w:t>
      </w:r>
      <w:r w:rsidR="00B640AA" w:rsidRPr="009F69F7">
        <w:rPr>
          <w:rFonts w:eastAsia="Times New Roman"/>
          <w:bCs/>
          <w:sz w:val="22"/>
          <w:szCs w:val="22"/>
          <w:lang w:eastAsia="en-GB"/>
        </w:rPr>
        <w:t>)</w:t>
      </w:r>
      <w:r w:rsidRPr="009F69F7">
        <w:rPr>
          <w:rFonts w:eastAsia="Times New Roman"/>
          <w:bCs/>
          <w:sz w:val="22"/>
          <w:szCs w:val="22"/>
          <w:lang w:eastAsia="en-GB"/>
        </w:rPr>
        <w:t>.</w:t>
      </w:r>
    </w:p>
    <w:p w14:paraId="521EE12C" w14:textId="746816D3" w:rsidR="005C0C6F" w:rsidRPr="009F69F7" w:rsidRDefault="000B2193" w:rsidP="00814BA3">
      <w:pPr>
        <w:numPr>
          <w:ilvl w:val="0"/>
          <w:numId w:val="9"/>
        </w:numPr>
        <w:spacing w:before="0" w:line="240" w:lineRule="auto"/>
        <w:rPr>
          <w:rFonts w:eastAsia="Times New Roman"/>
          <w:sz w:val="22"/>
          <w:szCs w:val="22"/>
          <w:lang w:eastAsia="en-GB"/>
        </w:rPr>
      </w:pPr>
      <w:r w:rsidRPr="009F69F7">
        <w:rPr>
          <w:rFonts w:eastAsia="Times New Roman"/>
          <w:bCs/>
          <w:sz w:val="22"/>
          <w:szCs w:val="22"/>
          <w:lang w:eastAsia="en-GB"/>
        </w:rPr>
        <w:t>ask the student’s p</w:t>
      </w:r>
      <w:r w:rsidR="005C0C6F" w:rsidRPr="009F69F7">
        <w:rPr>
          <w:rFonts w:eastAsia="Times New Roman"/>
          <w:bCs/>
          <w:sz w:val="22"/>
          <w:szCs w:val="22"/>
          <w:lang w:eastAsia="en-GB"/>
        </w:rPr>
        <w:t xml:space="preserve">arent School (if not the same) </w:t>
      </w:r>
      <w:r w:rsidR="00B640AA" w:rsidRPr="009F69F7">
        <w:rPr>
          <w:rFonts w:eastAsia="Times New Roman"/>
          <w:bCs/>
          <w:sz w:val="22"/>
          <w:szCs w:val="22"/>
          <w:lang w:eastAsia="en-GB"/>
        </w:rPr>
        <w:t xml:space="preserve">whether </w:t>
      </w:r>
      <w:r w:rsidR="005C0C6F" w:rsidRPr="009F69F7">
        <w:rPr>
          <w:rFonts w:eastAsia="Times New Roman"/>
          <w:bCs/>
          <w:sz w:val="22"/>
          <w:szCs w:val="22"/>
          <w:lang w:eastAsia="en-GB"/>
        </w:rPr>
        <w:t xml:space="preserve">there have been </w:t>
      </w:r>
      <w:r w:rsidR="00BC7FC0" w:rsidRPr="009F69F7">
        <w:rPr>
          <w:rFonts w:eastAsia="Times New Roman"/>
          <w:bCs/>
          <w:sz w:val="22"/>
          <w:szCs w:val="22"/>
          <w:lang w:eastAsia="en-GB"/>
        </w:rPr>
        <w:t xml:space="preserve">previous </w:t>
      </w:r>
      <w:r w:rsidR="005C0C6F" w:rsidRPr="009F69F7">
        <w:rPr>
          <w:rFonts w:eastAsia="Times New Roman"/>
          <w:bCs/>
          <w:sz w:val="22"/>
          <w:szCs w:val="22"/>
          <w:lang w:eastAsia="en-GB"/>
        </w:rPr>
        <w:t>offences.</w:t>
      </w:r>
    </w:p>
    <w:p w14:paraId="6CD7BC63" w14:textId="28B558BD" w:rsidR="00A72B47" w:rsidRPr="00512766" w:rsidRDefault="005C0C6F" w:rsidP="00814BA3">
      <w:pPr>
        <w:numPr>
          <w:ilvl w:val="0"/>
          <w:numId w:val="9"/>
        </w:numPr>
        <w:spacing w:before="0" w:line="240" w:lineRule="auto"/>
        <w:rPr>
          <w:rFonts w:eastAsia="Times New Roman"/>
          <w:bCs/>
          <w:sz w:val="22"/>
          <w:szCs w:val="22"/>
          <w:u w:val="single"/>
          <w:lang w:eastAsia="en-GB"/>
        </w:rPr>
      </w:pPr>
      <w:r w:rsidRPr="009F69F7">
        <w:rPr>
          <w:rFonts w:eastAsia="Times New Roman"/>
          <w:bCs/>
          <w:sz w:val="22"/>
          <w:szCs w:val="22"/>
          <w:lang w:eastAsia="en-GB"/>
        </w:rPr>
        <w:t xml:space="preserve">determine </w:t>
      </w:r>
      <w:r w:rsidR="00B640AA" w:rsidRPr="009F69F7">
        <w:rPr>
          <w:rFonts w:eastAsia="Times New Roman"/>
          <w:bCs/>
          <w:sz w:val="22"/>
          <w:szCs w:val="22"/>
          <w:lang w:eastAsia="en-GB"/>
        </w:rPr>
        <w:t xml:space="preserve">(if appropriate) </w:t>
      </w:r>
      <w:r w:rsidRPr="009F69F7">
        <w:rPr>
          <w:rFonts w:eastAsia="Times New Roman"/>
          <w:bCs/>
          <w:sz w:val="22"/>
          <w:szCs w:val="22"/>
          <w:lang w:eastAsia="en-GB"/>
        </w:rPr>
        <w:t xml:space="preserve">whether any further </w:t>
      </w:r>
      <w:r w:rsidR="00E908C4" w:rsidRPr="009F69F7">
        <w:rPr>
          <w:rFonts w:eastAsia="Times New Roman"/>
          <w:bCs/>
          <w:sz w:val="22"/>
          <w:szCs w:val="22"/>
          <w:lang w:eastAsia="en-GB"/>
        </w:rPr>
        <w:t>assessment</w:t>
      </w:r>
      <w:r w:rsidRPr="009F69F7">
        <w:rPr>
          <w:rFonts w:eastAsia="Times New Roman"/>
          <w:bCs/>
          <w:sz w:val="22"/>
          <w:szCs w:val="22"/>
          <w:lang w:eastAsia="en-GB"/>
        </w:rPr>
        <w:t xml:space="preserve"> currently or previously submitted by the student is subject to </w:t>
      </w:r>
      <w:r w:rsidR="00A72B47" w:rsidRPr="009F69F7">
        <w:rPr>
          <w:rFonts w:eastAsia="Times New Roman"/>
          <w:bCs/>
          <w:sz w:val="22"/>
          <w:szCs w:val="22"/>
          <w:lang w:eastAsia="en-GB"/>
        </w:rPr>
        <w:t>an academic m</w:t>
      </w:r>
      <w:r w:rsidR="00E908C4" w:rsidRPr="009F69F7">
        <w:rPr>
          <w:rFonts w:eastAsia="Times New Roman"/>
          <w:bCs/>
          <w:sz w:val="22"/>
          <w:szCs w:val="22"/>
          <w:lang w:eastAsia="en-GB"/>
        </w:rPr>
        <w:t xml:space="preserve">isconduct </w:t>
      </w:r>
      <w:r w:rsidR="00A72B47" w:rsidRPr="009F69F7">
        <w:rPr>
          <w:rFonts w:eastAsia="Times New Roman"/>
          <w:bCs/>
          <w:sz w:val="22"/>
          <w:szCs w:val="22"/>
          <w:lang w:eastAsia="en-GB"/>
        </w:rPr>
        <w:t xml:space="preserve">investigation under the Procedure. </w:t>
      </w:r>
    </w:p>
    <w:p w14:paraId="488E7807" w14:textId="77777777" w:rsidR="00ED41C7" w:rsidRDefault="00ED41C7" w:rsidP="00ED41C7">
      <w:pPr>
        <w:spacing w:before="0" w:line="240" w:lineRule="auto"/>
        <w:rPr>
          <w:rFonts w:eastAsia="Times New Roman"/>
          <w:bCs/>
          <w:sz w:val="22"/>
          <w:szCs w:val="22"/>
          <w:lang w:eastAsia="en-GB"/>
        </w:rPr>
      </w:pPr>
    </w:p>
    <w:p w14:paraId="2AB0835A" w14:textId="3F4D8D04" w:rsidR="00205DEC" w:rsidRPr="00216B22" w:rsidRDefault="00ED41C7" w:rsidP="009A1956">
      <w:pPr>
        <w:pStyle w:val="ListParagraph"/>
        <w:numPr>
          <w:ilvl w:val="0"/>
          <w:numId w:val="6"/>
        </w:numPr>
        <w:spacing w:before="0" w:line="240" w:lineRule="auto"/>
        <w:rPr>
          <w:rFonts w:eastAsia="Times New Roman"/>
          <w:sz w:val="22"/>
          <w:szCs w:val="22"/>
          <w:lang w:eastAsia="en-GB"/>
        </w:rPr>
      </w:pPr>
      <w:r w:rsidRPr="00216B22">
        <w:rPr>
          <w:rFonts w:eastAsia="Times New Roman"/>
          <w:sz w:val="22"/>
          <w:szCs w:val="22"/>
          <w:lang w:eastAsia="en-GB"/>
        </w:rPr>
        <w:t xml:space="preserve">It is expected that module leaders will discuss with markers any concerns about academic integrity and raise potential offences with the School Academic Integrity Lead for review. </w:t>
      </w:r>
      <w:r w:rsidR="0455D8E5" w:rsidRPr="00216B22">
        <w:rPr>
          <w:rFonts w:eastAsia="Times New Roman"/>
          <w:sz w:val="22"/>
          <w:szCs w:val="22"/>
          <w:lang w:eastAsia="en-GB"/>
        </w:rPr>
        <w:t>The investigation will be led by the Academic Integrity Lead as the nominee of the Head of School, and</w:t>
      </w:r>
      <w:r w:rsidRPr="00216B22">
        <w:rPr>
          <w:rFonts w:eastAsia="Times New Roman"/>
          <w:sz w:val="22"/>
          <w:szCs w:val="22"/>
          <w:lang w:eastAsia="en-GB"/>
        </w:rPr>
        <w:t xml:space="preserve"> </w:t>
      </w:r>
      <w:r w:rsidR="00205DEC" w:rsidRPr="00216B22">
        <w:rPr>
          <w:rFonts w:eastAsia="Times New Roman"/>
          <w:sz w:val="22"/>
          <w:szCs w:val="22"/>
          <w:lang w:eastAsia="en-GB"/>
        </w:rPr>
        <w:t xml:space="preserve">Module Leaders will </w:t>
      </w:r>
      <w:r w:rsidR="00942D91" w:rsidRPr="00216B22">
        <w:rPr>
          <w:rFonts w:eastAsia="Times New Roman"/>
          <w:sz w:val="22"/>
          <w:szCs w:val="22"/>
          <w:lang w:eastAsia="en-GB"/>
        </w:rPr>
        <w:t xml:space="preserve">be responsible for </w:t>
      </w:r>
      <w:r w:rsidR="00205DEC" w:rsidRPr="00216B22">
        <w:rPr>
          <w:rFonts w:eastAsia="Times New Roman"/>
          <w:sz w:val="22"/>
          <w:szCs w:val="22"/>
          <w:lang w:eastAsia="en-GB"/>
        </w:rPr>
        <w:t>prepar</w:t>
      </w:r>
      <w:r w:rsidR="00942D91" w:rsidRPr="00216B22">
        <w:rPr>
          <w:rFonts w:eastAsia="Times New Roman"/>
          <w:sz w:val="22"/>
          <w:szCs w:val="22"/>
          <w:lang w:eastAsia="en-GB"/>
        </w:rPr>
        <w:t>ation of</w:t>
      </w:r>
      <w:r w:rsidR="00205DEC" w:rsidRPr="00216B22">
        <w:rPr>
          <w:rFonts w:eastAsia="Times New Roman"/>
          <w:sz w:val="22"/>
          <w:szCs w:val="22"/>
          <w:lang w:eastAsia="en-GB"/>
        </w:rPr>
        <w:t xml:space="preserve"> paperwork relating to the investigation of an alleged offence on their modules.</w:t>
      </w:r>
    </w:p>
    <w:p w14:paraId="30C328EF" w14:textId="0C296265" w:rsidR="009A1956" w:rsidRDefault="00205DEC" w:rsidP="00512766">
      <w:pPr>
        <w:pStyle w:val="ListParagraph"/>
        <w:spacing w:before="0" w:line="240" w:lineRule="auto"/>
        <w:ind w:left="360"/>
        <w:rPr>
          <w:rFonts w:eastAsia="Times New Roman"/>
          <w:bCs/>
          <w:sz w:val="22"/>
          <w:szCs w:val="22"/>
          <w:lang w:eastAsia="en-GB"/>
        </w:rPr>
      </w:pPr>
      <w:r>
        <w:rPr>
          <w:rFonts w:eastAsia="Times New Roman"/>
          <w:bCs/>
          <w:sz w:val="22"/>
          <w:szCs w:val="22"/>
          <w:lang w:eastAsia="en-GB"/>
        </w:rPr>
        <w:lastRenderedPageBreak/>
        <w:t xml:space="preserve">  </w:t>
      </w:r>
    </w:p>
    <w:p w14:paraId="6F19C20A" w14:textId="5A6A542A" w:rsidR="00205DEC" w:rsidRPr="00512766" w:rsidRDefault="00205DEC" w:rsidP="00512766">
      <w:pPr>
        <w:pStyle w:val="ListParagraph"/>
        <w:numPr>
          <w:ilvl w:val="0"/>
          <w:numId w:val="6"/>
        </w:numPr>
        <w:spacing w:before="0" w:line="240" w:lineRule="auto"/>
        <w:rPr>
          <w:rFonts w:eastAsia="Times New Roman"/>
          <w:bCs/>
          <w:sz w:val="22"/>
          <w:szCs w:val="22"/>
          <w:lang w:eastAsia="en-GB"/>
        </w:rPr>
      </w:pPr>
      <w:r>
        <w:rPr>
          <w:rFonts w:eastAsia="Times New Roman"/>
          <w:bCs/>
          <w:sz w:val="22"/>
          <w:szCs w:val="22"/>
          <w:lang w:eastAsia="en-GB"/>
        </w:rPr>
        <w:t>Some offences are closely related to other academic misconduct offences. Where it is unclear what offence is alleged from the initial evidence, allegations should be put to students against all possible offences for further investigation.</w:t>
      </w:r>
    </w:p>
    <w:p w14:paraId="501A17E9" w14:textId="77777777" w:rsidR="00281F8A" w:rsidRPr="009F69F7" w:rsidRDefault="00281F8A" w:rsidP="00281F8A">
      <w:pPr>
        <w:spacing w:before="0" w:line="240" w:lineRule="auto"/>
        <w:ind w:left="720"/>
        <w:rPr>
          <w:rFonts w:eastAsia="Times New Roman"/>
          <w:bCs/>
          <w:sz w:val="22"/>
          <w:szCs w:val="22"/>
          <w:u w:val="single"/>
          <w:lang w:eastAsia="en-GB"/>
        </w:rPr>
      </w:pPr>
    </w:p>
    <w:p w14:paraId="06B6245F" w14:textId="141429E7" w:rsidR="005C0C6F" w:rsidRPr="009F69F7" w:rsidRDefault="005C0C6F" w:rsidP="00814BA3">
      <w:pPr>
        <w:pStyle w:val="BodyText2"/>
        <w:numPr>
          <w:ilvl w:val="0"/>
          <w:numId w:val="6"/>
        </w:numPr>
        <w:spacing w:before="0" w:beforeAutospacing="0" w:afterAutospacing="0"/>
        <w:rPr>
          <w:bCs w:val="0"/>
        </w:rPr>
      </w:pPr>
      <w:bookmarkStart w:id="5" w:name="Paratwothreeone"/>
      <w:bookmarkEnd w:id="5"/>
      <w:r w:rsidRPr="009F69F7">
        <w:t xml:space="preserve">The </w:t>
      </w:r>
      <w:r w:rsidR="00DD18F7" w:rsidRPr="009F69F7">
        <w:t xml:space="preserve">Investigating </w:t>
      </w:r>
      <w:r w:rsidRPr="009F69F7">
        <w:t xml:space="preserve">School will assemble the </w:t>
      </w:r>
      <w:r w:rsidR="00BC7FC0" w:rsidRPr="009F69F7">
        <w:t>evidence</w:t>
      </w:r>
      <w:r w:rsidRPr="009F69F7">
        <w:t xml:space="preserve"> and will give the student </w:t>
      </w:r>
      <w:r w:rsidRPr="009F69F7">
        <w:rPr>
          <w:bCs w:val="0"/>
        </w:rPr>
        <w:t>not less than 3 working days</w:t>
      </w:r>
      <w:r w:rsidR="007B7978" w:rsidRPr="009F69F7">
        <w:rPr>
          <w:bCs w:val="0"/>
        </w:rPr>
        <w:t>’</w:t>
      </w:r>
      <w:r w:rsidRPr="009F69F7">
        <w:rPr>
          <w:bCs w:val="0"/>
        </w:rPr>
        <w:t xml:space="preserve"> notice in writing </w:t>
      </w:r>
      <w:r w:rsidR="00DD18F7" w:rsidRPr="009F69F7">
        <w:rPr>
          <w:bCs w:val="0"/>
        </w:rPr>
        <w:t>of:</w:t>
      </w:r>
    </w:p>
    <w:p w14:paraId="649837BE" w14:textId="77777777" w:rsidR="00281F8A" w:rsidRPr="009F69F7" w:rsidRDefault="00281F8A" w:rsidP="00281F8A">
      <w:pPr>
        <w:pStyle w:val="BodyText2"/>
        <w:spacing w:before="0" w:beforeAutospacing="0" w:afterAutospacing="0"/>
        <w:ind w:left="360"/>
        <w:rPr>
          <w:bCs w:val="0"/>
        </w:rPr>
      </w:pPr>
    </w:p>
    <w:p w14:paraId="149DF9CD" w14:textId="70C92F46" w:rsidR="005C0C6F" w:rsidRPr="009F69F7" w:rsidRDefault="005C0C6F" w:rsidP="00814BA3">
      <w:pPr>
        <w:numPr>
          <w:ilvl w:val="0"/>
          <w:numId w:val="10"/>
        </w:numPr>
        <w:spacing w:before="0" w:line="240" w:lineRule="auto"/>
        <w:rPr>
          <w:rFonts w:eastAsia="Times New Roman"/>
          <w:sz w:val="22"/>
          <w:szCs w:val="22"/>
          <w:lang w:eastAsia="en-GB"/>
        </w:rPr>
      </w:pPr>
      <w:r w:rsidRPr="009F69F7">
        <w:rPr>
          <w:rFonts w:eastAsia="Times New Roman"/>
          <w:bCs/>
          <w:sz w:val="22"/>
          <w:szCs w:val="22"/>
          <w:lang w:eastAsia="en-GB"/>
        </w:rPr>
        <w:t>the allegation(s</w:t>
      </w:r>
      <w:proofErr w:type="gramStart"/>
      <w:r w:rsidRPr="009F69F7">
        <w:rPr>
          <w:rFonts w:eastAsia="Times New Roman"/>
          <w:bCs/>
          <w:sz w:val="22"/>
          <w:szCs w:val="22"/>
          <w:lang w:eastAsia="en-GB"/>
        </w:rPr>
        <w:t>)</w:t>
      </w:r>
      <w:r w:rsidR="00B640AA" w:rsidRPr="009F69F7">
        <w:rPr>
          <w:rFonts w:eastAsia="Times New Roman"/>
          <w:bCs/>
          <w:sz w:val="22"/>
          <w:szCs w:val="22"/>
          <w:lang w:eastAsia="en-GB"/>
        </w:rPr>
        <w:t>;</w:t>
      </w:r>
      <w:proofErr w:type="gramEnd"/>
    </w:p>
    <w:p w14:paraId="0B84E42D" w14:textId="0671DA99" w:rsidR="005C0C6F" w:rsidRPr="009F69F7" w:rsidRDefault="005C0C6F" w:rsidP="00814BA3">
      <w:pPr>
        <w:numPr>
          <w:ilvl w:val="0"/>
          <w:numId w:val="10"/>
        </w:numPr>
        <w:spacing w:before="0" w:line="240" w:lineRule="auto"/>
        <w:rPr>
          <w:rFonts w:eastAsia="Times New Roman"/>
          <w:sz w:val="22"/>
          <w:szCs w:val="22"/>
          <w:lang w:eastAsia="en-GB"/>
        </w:rPr>
      </w:pPr>
      <w:r w:rsidRPr="009F69F7">
        <w:rPr>
          <w:rFonts w:eastAsia="Times New Roman"/>
          <w:bCs/>
          <w:sz w:val="22"/>
          <w:szCs w:val="22"/>
          <w:lang w:eastAsia="en-GB"/>
        </w:rPr>
        <w:t xml:space="preserve">the details of all the piece(s) of work that will be </w:t>
      </w:r>
      <w:proofErr w:type="gramStart"/>
      <w:r w:rsidRPr="009F69F7">
        <w:rPr>
          <w:rFonts w:eastAsia="Times New Roman"/>
          <w:bCs/>
          <w:sz w:val="22"/>
          <w:szCs w:val="22"/>
          <w:lang w:eastAsia="en-GB"/>
        </w:rPr>
        <w:t>discussed</w:t>
      </w:r>
      <w:r w:rsidR="00B640AA" w:rsidRPr="009F69F7">
        <w:rPr>
          <w:rFonts w:eastAsia="Times New Roman"/>
          <w:bCs/>
          <w:sz w:val="22"/>
          <w:szCs w:val="22"/>
          <w:lang w:eastAsia="en-GB"/>
        </w:rPr>
        <w:t>;</w:t>
      </w:r>
      <w:proofErr w:type="gramEnd"/>
    </w:p>
    <w:p w14:paraId="08449E66" w14:textId="123D843E" w:rsidR="00D06958" w:rsidRPr="009F69F7" w:rsidRDefault="005C0C6F" w:rsidP="00814BA3">
      <w:pPr>
        <w:numPr>
          <w:ilvl w:val="0"/>
          <w:numId w:val="10"/>
        </w:numPr>
        <w:spacing w:before="0" w:line="240" w:lineRule="auto"/>
        <w:rPr>
          <w:rFonts w:eastAsia="Times New Roman"/>
          <w:sz w:val="22"/>
          <w:szCs w:val="22"/>
          <w:lang w:eastAsia="en-GB"/>
        </w:rPr>
      </w:pPr>
      <w:r w:rsidRPr="009F69F7">
        <w:rPr>
          <w:rFonts w:eastAsia="Times New Roman"/>
          <w:sz w:val="22"/>
          <w:szCs w:val="22"/>
          <w:lang w:eastAsia="en-GB"/>
        </w:rPr>
        <w:t xml:space="preserve">the </w:t>
      </w:r>
      <w:r w:rsidR="0083433F" w:rsidRPr="009F69F7">
        <w:rPr>
          <w:rFonts w:eastAsia="Times New Roman"/>
          <w:sz w:val="22"/>
          <w:szCs w:val="22"/>
          <w:lang w:eastAsia="en-GB"/>
        </w:rPr>
        <w:t xml:space="preserve">evidence being relied on by the </w:t>
      </w:r>
      <w:proofErr w:type="gramStart"/>
      <w:r w:rsidR="0083433F" w:rsidRPr="009F69F7">
        <w:rPr>
          <w:rFonts w:eastAsia="Times New Roman"/>
          <w:sz w:val="22"/>
          <w:szCs w:val="22"/>
          <w:lang w:eastAsia="en-GB"/>
        </w:rPr>
        <w:t>School</w:t>
      </w:r>
      <w:proofErr w:type="gramEnd"/>
      <w:r w:rsidR="0083433F" w:rsidRPr="009F69F7">
        <w:rPr>
          <w:rFonts w:eastAsia="Times New Roman"/>
          <w:sz w:val="22"/>
          <w:szCs w:val="22"/>
          <w:lang w:eastAsia="en-GB"/>
        </w:rPr>
        <w:t xml:space="preserve">, including </w:t>
      </w:r>
      <w:r w:rsidR="00BC7FC0" w:rsidRPr="009F69F7">
        <w:rPr>
          <w:rFonts w:eastAsia="Times New Roman"/>
          <w:sz w:val="22"/>
          <w:szCs w:val="22"/>
          <w:lang w:eastAsia="en-GB"/>
        </w:rPr>
        <w:t>details of any use by the School of technology to support detection of academic misconduct</w:t>
      </w:r>
      <w:r w:rsidR="00D06958" w:rsidRPr="0DCDF358">
        <w:rPr>
          <w:rFonts w:eastAsia="Times New Roman"/>
          <w:sz w:val="22"/>
          <w:szCs w:val="22"/>
          <w:lang w:eastAsia="en-GB"/>
        </w:rPr>
        <w:t xml:space="preserve"> in accordance with the University Code of Practice for use of Similarity Detection Software;</w:t>
      </w:r>
    </w:p>
    <w:p w14:paraId="04323664" w14:textId="2E78D5DC" w:rsidR="005C0C6F" w:rsidRPr="009F69F7" w:rsidRDefault="0083433F" w:rsidP="00814BA3">
      <w:pPr>
        <w:numPr>
          <w:ilvl w:val="0"/>
          <w:numId w:val="10"/>
        </w:numPr>
        <w:spacing w:before="0" w:line="240" w:lineRule="auto"/>
        <w:rPr>
          <w:rFonts w:eastAsia="Times New Roman"/>
          <w:sz w:val="22"/>
          <w:szCs w:val="22"/>
          <w:lang w:eastAsia="en-GB"/>
        </w:rPr>
      </w:pPr>
      <w:r w:rsidRPr="009F69F7">
        <w:rPr>
          <w:rFonts w:eastAsia="Times New Roman"/>
          <w:sz w:val="22"/>
          <w:szCs w:val="22"/>
          <w:lang w:eastAsia="en-GB"/>
        </w:rPr>
        <w:t xml:space="preserve">in cases of alleged </w:t>
      </w:r>
      <w:r w:rsidR="44FE963A" w:rsidRPr="009F69F7">
        <w:rPr>
          <w:rFonts w:eastAsia="Times New Roman"/>
          <w:sz w:val="22"/>
          <w:szCs w:val="22"/>
          <w:lang w:eastAsia="en-GB"/>
        </w:rPr>
        <w:t>plagiarism, marked</w:t>
      </w:r>
      <w:r w:rsidR="005C0C6F" w:rsidRPr="009F69F7">
        <w:rPr>
          <w:rFonts w:eastAsia="Times New Roman"/>
          <w:sz w:val="22"/>
          <w:szCs w:val="22"/>
          <w:lang w:eastAsia="en-GB"/>
        </w:rPr>
        <w:t xml:space="preserve">-up </w:t>
      </w:r>
      <w:r w:rsidR="00B640AA" w:rsidRPr="009F69F7">
        <w:rPr>
          <w:rFonts w:eastAsia="Times New Roman"/>
          <w:sz w:val="22"/>
          <w:szCs w:val="22"/>
          <w:lang w:eastAsia="en-GB"/>
        </w:rPr>
        <w:t xml:space="preserve">work </w:t>
      </w:r>
      <w:r w:rsidR="005C0C6F" w:rsidRPr="009F69F7">
        <w:rPr>
          <w:rFonts w:eastAsia="Times New Roman"/>
          <w:sz w:val="22"/>
          <w:szCs w:val="22"/>
          <w:lang w:eastAsia="en-GB"/>
        </w:rPr>
        <w:t xml:space="preserve">which the student will retain after the </w:t>
      </w:r>
      <w:proofErr w:type="gramStart"/>
      <w:r w:rsidR="005C0C6F" w:rsidRPr="009F69F7">
        <w:rPr>
          <w:rFonts w:eastAsia="Times New Roman"/>
          <w:sz w:val="22"/>
          <w:szCs w:val="22"/>
          <w:lang w:eastAsia="en-GB"/>
        </w:rPr>
        <w:t>School</w:t>
      </w:r>
      <w:proofErr w:type="gramEnd"/>
      <w:r w:rsidR="005C0C6F" w:rsidRPr="009F69F7">
        <w:rPr>
          <w:rFonts w:eastAsia="Times New Roman"/>
          <w:sz w:val="22"/>
          <w:szCs w:val="22"/>
          <w:lang w:eastAsia="en-GB"/>
        </w:rPr>
        <w:t xml:space="preserve"> meeting</w:t>
      </w:r>
      <w:r w:rsidR="00B640AA" w:rsidRPr="009F69F7">
        <w:rPr>
          <w:rFonts w:eastAsia="Times New Roman"/>
          <w:sz w:val="22"/>
          <w:szCs w:val="22"/>
          <w:lang w:eastAsia="en-GB"/>
        </w:rPr>
        <w:t>;</w:t>
      </w:r>
    </w:p>
    <w:p w14:paraId="58C024F5" w14:textId="42E16F73" w:rsidR="004C7099" w:rsidRPr="009F69F7" w:rsidRDefault="005C0C6F" w:rsidP="00D06958">
      <w:pPr>
        <w:numPr>
          <w:ilvl w:val="0"/>
          <w:numId w:val="10"/>
        </w:numPr>
        <w:spacing w:before="0" w:line="240" w:lineRule="auto"/>
        <w:rPr>
          <w:rFonts w:eastAsia="Times New Roman"/>
          <w:sz w:val="22"/>
          <w:szCs w:val="22"/>
          <w:lang w:eastAsia="en-GB"/>
        </w:rPr>
      </w:pPr>
      <w:r w:rsidRPr="009F69F7">
        <w:rPr>
          <w:rFonts w:eastAsia="Times New Roman"/>
          <w:bCs/>
          <w:sz w:val="22"/>
          <w:szCs w:val="22"/>
          <w:lang w:eastAsia="en-GB"/>
        </w:rPr>
        <w:t>the date of the School</w:t>
      </w:r>
      <w:r w:rsidR="008D05AD" w:rsidRPr="009F69F7">
        <w:rPr>
          <w:rFonts w:eastAsia="Times New Roman"/>
          <w:bCs/>
          <w:sz w:val="22"/>
          <w:szCs w:val="22"/>
          <w:lang w:eastAsia="en-GB"/>
        </w:rPr>
        <w:t xml:space="preserve"> I</w:t>
      </w:r>
      <w:r w:rsidRPr="009F69F7">
        <w:rPr>
          <w:rFonts w:eastAsia="Times New Roman"/>
          <w:bCs/>
          <w:sz w:val="22"/>
          <w:szCs w:val="22"/>
          <w:lang w:eastAsia="en-GB"/>
        </w:rPr>
        <w:t>n</w:t>
      </w:r>
      <w:r w:rsidR="007B7978" w:rsidRPr="009F69F7">
        <w:rPr>
          <w:rFonts w:eastAsia="Times New Roman"/>
          <w:bCs/>
          <w:sz w:val="22"/>
          <w:szCs w:val="22"/>
          <w:lang w:eastAsia="en-GB"/>
        </w:rPr>
        <w:t xml:space="preserve">vestigation meeting </w:t>
      </w:r>
      <w:r w:rsidR="003D2160" w:rsidRPr="009F69F7">
        <w:rPr>
          <w:rFonts w:eastAsia="Times New Roman"/>
          <w:bCs/>
          <w:sz w:val="22"/>
          <w:szCs w:val="22"/>
          <w:lang w:eastAsia="en-GB"/>
        </w:rPr>
        <w:t xml:space="preserve">(the Investigation Meeting) </w:t>
      </w:r>
      <w:r w:rsidR="007B7978" w:rsidRPr="009F69F7">
        <w:rPr>
          <w:rFonts w:eastAsia="Times New Roman"/>
          <w:bCs/>
          <w:sz w:val="22"/>
          <w:szCs w:val="22"/>
          <w:lang w:eastAsia="en-GB"/>
        </w:rPr>
        <w:t>(see below).</w:t>
      </w:r>
    </w:p>
    <w:p w14:paraId="0C480F4A" w14:textId="77777777" w:rsidR="00690ABE" w:rsidRPr="009F69F7" w:rsidRDefault="00690ABE" w:rsidP="002B108B">
      <w:pPr>
        <w:spacing w:before="0" w:line="240" w:lineRule="auto"/>
        <w:rPr>
          <w:rFonts w:eastAsia="Times New Roman"/>
          <w:sz w:val="22"/>
          <w:szCs w:val="22"/>
          <w:lang w:eastAsia="en-GB"/>
        </w:rPr>
      </w:pPr>
    </w:p>
    <w:p w14:paraId="399DF111" w14:textId="0441D73A" w:rsidR="005C0C6F" w:rsidRPr="009F69F7" w:rsidRDefault="005C0C6F" w:rsidP="00814BA3">
      <w:pPr>
        <w:pStyle w:val="BodyText2"/>
        <w:numPr>
          <w:ilvl w:val="0"/>
          <w:numId w:val="6"/>
        </w:numPr>
        <w:spacing w:before="0" w:beforeAutospacing="0" w:afterAutospacing="0"/>
      </w:pPr>
      <w:bookmarkStart w:id="6" w:name="Paratwothreetwo"/>
      <w:bookmarkEnd w:id="6"/>
      <w:r w:rsidRPr="009F69F7">
        <w:t xml:space="preserve"> The </w:t>
      </w:r>
      <w:r w:rsidR="003D2160" w:rsidRPr="009F69F7">
        <w:t>Investigation M</w:t>
      </w:r>
      <w:r w:rsidRPr="009F69F7">
        <w:t>eeting will:</w:t>
      </w:r>
    </w:p>
    <w:p w14:paraId="6CEA7ECC" w14:textId="77777777" w:rsidR="00281F8A" w:rsidRPr="009F69F7" w:rsidRDefault="00281F8A" w:rsidP="00281F8A">
      <w:pPr>
        <w:pStyle w:val="BodyText2"/>
        <w:spacing w:before="0" w:beforeAutospacing="0" w:afterAutospacing="0"/>
        <w:ind w:left="360"/>
      </w:pPr>
    </w:p>
    <w:p w14:paraId="5788FDBA" w14:textId="7C30F197" w:rsidR="00202499" w:rsidRPr="00A226CE" w:rsidRDefault="005C0C6F" w:rsidP="3B8D5B5A">
      <w:pPr>
        <w:numPr>
          <w:ilvl w:val="0"/>
          <w:numId w:val="11"/>
        </w:numPr>
        <w:spacing w:before="0" w:line="240" w:lineRule="auto"/>
        <w:rPr>
          <w:rFonts w:eastAsia="Times New Roman"/>
          <w:sz w:val="22"/>
          <w:szCs w:val="22"/>
          <w:lang w:eastAsia="en-GB"/>
        </w:rPr>
      </w:pPr>
      <w:r w:rsidRPr="0DCDF358">
        <w:rPr>
          <w:rFonts w:eastAsia="Times New Roman"/>
          <w:sz w:val="22"/>
          <w:szCs w:val="22"/>
          <w:lang w:eastAsia="en-GB"/>
        </w:rPr>
        <w:t>normally comprise the</w:t>
      </w:r>
      <w:r w:rsidR="0043137B" w:rsidRPr="3B8D5B5A">
        <w:rPr>
          <w:rFonts w:eastAsia="Times New Roman"/>
          <w:sz w:val="22"/>
          <w:szCs w:val="22"/>
          <w:lang w:eastAsia="en-GB"/>
        </w:rPr>
        <w:t xml:space="preserve"> Academic Integrity Lead as nominee of the</w:t>
      </w:r>
      <w:r w:rsidRPr="0DCDF358">
        <w:rPr>
          <w:rFonts w:eastAsia="Times New Roman"/>
          <w:sz w:val="22"/>
          <w:szCs w:val="22"/>
          <w:lang w:eastAsia="en-GB"/>
        </w:rPr>
        <w:t xml:space="preserve"> Head of School and </w:t>
      </w:r>
      <w:r w:rsidR="4BDB078A" w:rsidRPr="0DCDF358">
        <w:rPr>
          <w:rFonts w:eastAsia="Times New Roman"/>
          <w:sz w:val="22"/>
          <w:szCs w:val="22"/>
          <w:lang w:eastAsia="en-GB"/>
        </w:rPr>
        <w:t>up to</w:t>
      </w:r>
      <w:r w:rsidRPr="0DCDF358">
        <w:rPr>
          <w:rFonts w:eastAsia="Times New Roman"/>
          <w:sz w:val="22"/>
          <w:szCs w:val="22"/>
          <w:lang w:eastAsia="en-GB"/>
        </w:rPr>
        <w:t xml:space="preserve"> two other members of School staff, including those</w:t>
      </w:r>
      <w:r w:rsidR="00DC579D" w:rsidRPr="0DCDF358">
        <w:rPr>
          <w:rFonts w:eastAsia="Times New Roman"/>
          <w:sz w:val="22"/>
          <w:szCs w:val="22"/>
          <w:lang w:eastAsia="en-GB"/>
        </w:rPr>
        <w:t xml:space="preserve"> academic staff</w:t>
      </w:r>
      <w:r w:rsidRPr="0DCDF358">
        <w:rPr>
          <w:rFonts w:eastAsia="Times New Roman"/>
          <w:sz w:val="22"/>
          <w:szCs w:val="22"/>
          <w:lang w:eastAsia="en-GB"/>
        </w:rPr>
        <w:t xml:space="preserve"> most closely associated with the work in </w:t>
      </w:r>
      <w:proofErr w:type="gramStart"/>
      <w:r w:rsidRPr="0DCDF358">
        <w:rPr>
          <w:rFonts w:eastAsia="Times New Roman"/>
          <w:sz w:val="22"/>
          <w:szCs w:val="22"/>
          <w:lang w:eastAsia="en-GB"/>
        </w:rPr>
        <w:t>question</w:t>
      </w:r>
      <w:proofErr w:type="gramEnd"/>
    </w:p>
    <w:p w14:paraId="5DE9E6F2" w14:textId="04B2DC0C" w:rsidR="005C0C6F" w:rsidRPr="009F69F7" w:rsidRDefault="005C0C6F" w:rsidP="00814BA3">
      <w:pPr>
        <w:numPr>
          <w:ilvl w:val="0"/>
          <w:numId w:val="11"/>
        </w:numPr>
        <w:spacing w:before="0" w:line="240" w:lineRule="auto"/>
        <w:rPr>
          <w:rFonts w:eastAsia="Times New Roman"/>
          <w:sz w:val="22"/>
          <w:szCs w:val="22"/>
          <w:lang w:eastAsia="en-GB"/>
        </w:rPr>
      </w:pPr>
      <w:r w:rsidRPr="009F69F7">
        <w:rPr>
          <w:rFonts w:eastAsia="Times New Roman"/>
          <w:bCs/>
          <w:sz w:val="22"/>
          <w:szCs w:val="22"/>
          <w:lang w:eastAsia="en-GB"/>
        </w:rPr>
        <w:t xml:space="preserve">be </w:t>
      </w:r>
      <w:proofErr w:type="spellStart"/>
      <w:r w:rsidRPr="009F69F7">
        <w:rPr>
          <w:rFonts w:eastAsia="Times New Roman"/>
          <w:bCs/>
          <w:sz w:val="22"/>
          <w:szCs w:val="22"/>
          <w:lang w:eastAsia="en-GB"/>
        </w:rPr>
        <w:t>minuted</w:t>
      </w:r>
      <w:proofErr w:type="spellEnd"/>
      <w:r w:rsidRPr="009F69F7">
        <w:rPr>
          <w:rFonts w:eastAsia="Times New Roman"/>
          <w:bCs/>
          <w:sz w:val="22"/>
          <w:szCs w:val="22"/>
          <w:lang w:eastAsia="en-GB"/>
        </w:rPr>
        <w:t xml:space="preserve"> by a member of the </w:t>
      </w:r>
      <w:proofErr w:type="gramStart"/>
      <w:r w:rsidRPr="009F69F7">
        <w:rPr>
          <w:rFonts w:eastAsia="Times New Roman"/>
          <w:bCs/>
          <w:sz w:val="22"/>
          <w:szCs w:val="22"/>
          <w:lang w:eastAsia="en-GB"/>
        </w:rPr>
        <w:t>School</w:t>
      </w:r>
      <w:proofErr w:type="gramEnd"/>
      <w:r w:rsidRPr="009F69F7">
        <w:rPr>
          <w:rFonts w:eastAsia="Times New Roman"/>
          <w:bCs/>
          <w:sz w:val="22"/>
          <w:szCs w:val="22"/>
          <w:lang w:eastAsia="en-GB"/>
        </w:rPr>
        <w:t xml:space="preserve"> attending the </w:t>
      </w:r>
      <w:r w:rsidR="003D2160" w:rsidRPr="009F69F7">
        <w:rPr>
          <w:rFonts w:eastAsia="Times New Roman"/>
          <w:bCs/>
          <w:sz w:val="22"/>
          <w:szCs w:val="22"/>
          <w:lang w:eastAsia="en-GB"/>
        </w:rPr>
        <w:t>Investigation M</w:t>
      </w:r>
      <w:r w:rsidRPr="009F69F7">
        <w:rPr>
          <w:rFonts w:eastAsia="Times New Roman"/>
          <w:bCs/>
          <w:sz w:val="22"/>
          <w:szCs w:val="22"/>
          <w:lang w:eastAsia="en-GB"/>
        </w:rPr>
        <w:t>eeting</w:t>
      </w:r>
      <w:r w:rsidR="00533B38" w:rsidRPr="009F69F7">
        <w:rPr>
          <w:rFonts w:eastAsia="Times New Roman"/>
          <w:bCs/>
          <w:sz w:val="22"/>
          <w:szCs w:val="22"/>
          <w:lang w:eastAsia="en-GB"/>
        </w:rPr>
        <w:t>;</w:t>
      </w:r>
      <w:r w:rsidRPr="009F69F7">
        <w:rPr>
          <w:rFonts w:eastAsia="Times New Roman"/>
          <w:bCs/>
          <w:sz w:val="22"/>
          <w:szCs w:val="22"/>
          <w:lang w:eastAsia="en-GB"/>
        </w:rPr>
        <w:t xml:space="preserve"> </w:t>
      </w:r>
    </w:p>
    <w:p w14:paraId="714DB6B1" w14:textId="77777777" w:rsidR="005C0C6F" w:rsidRPr="009F69F7" w:rsidRDefault="005C0C6F" w:rsidP="00814BA3">
      <w:pPr>
        <w:numPr>
          <w:ilvl w:val="0"/>
          <w:numId w:val="11"/>
        </w:numPr>
        <w:spacing w:before="0" w:line="240" w:lineRule="auto"/>
        <w:rPr>
          <w:rFonts w:eastAsia="Times New Roman"/>
          <w:sz w:val="22"/>
          <w:szCs w:val="22"/>
          <w:lang w:eastAsia="en-GB"/>
        </w:rPr>
      </w:pPr>
      <w:r w:rsidRPr="009F69F7">
        <w:rPr>
          <w:rFonts w:eastAsia="Times New Roman"/>
          <w:bCs/>
          <w:sz w:val="22"/>
          <w:szCs w:val="22"/>
          <w:lang w:eastAsia="en-GB"/>
        </w:rPr>
        <w:t xml:space="preserve">address all the allegations faced by the </w:t>
      </w:r>
      <w:proofErr w:type="gramStart"/>
      <w:r w:rsidRPr="009F69F7">
        <w:rPr>
          <w:rFonts w:eastAsia="Times New Roman"/>
          <w:bCs/>
          <w:sz w:val="22"/>
          <w:szCs w:val="22"/>
          <w:lang w:eastAsia="en-GB"/>
        </w:rPr>
        <w:t>student;</w:t>
      </w:r>
      <w:proofErr w:type="gramEnd"/>
    </w:p>
    <w:p w14:paraId="6108C3AC" w14:textId="2C9B7CCA" w:rsidR="00BB6A06" w:rsidRPr="009F69F7" w:rsidRDefault="0049593D" w:rsidP="00814BA3">
      <w:pPr>
        <w:numPr>
          <w:ilvl w:val="0"/>
          <w:numId w:val="11"/>
        </w:numPr>
        <w:spacing w:before="0" w:line="240" w:lineRule="auto"/>
        <w:rPr>
          <w:rFonts w:eastAsia="Times New Roman"/>
          <w:sz w:val="22"/>
          <w:szCs w:val="22"/>
          <w:lang w:eastAsia="en-GB"/>
        </w:rPr>
      </w:pPr>
      <w:r w:rsidRPr="009F69F7">
        <w:rPr>
          <w:rFonts w:eastAsia="Times New Roman"/>
          <w:bCs/>
          <w:sz w:val="22"/>
          <w:szCs w:val="22"/>
          <w:lang w:eastAsia="en-GB"/>
        </w:rPr>
        <w:t xml:space="preserve">allow </w:t>
      </w:r>
      <w:r w:rsidR="005C0C6F" w:rsidRPr="009F69F7">
        <w:rPr>
          <w:rFonts w:eastAsia="Times New Roman"/>
          <w:bCs/>
          <w:sz w:val="22"/>
          <w:szCs w:val="22"/>
          <w:lang w:eastAsia="en-GB"/>
        </w:rPr>
        <w:t xml:space="preserve">the student an opportunity to </w:t>
      </w:r>
      <w:r w:rsidRPr="009F69F7">
        <w:rPr>
          <w:rFonts w:eastAsia="Times New Roman"/>
          <w:bCs/>
          <w:sz w:val="22"/>
          <w:szCs w:val="22"/>
          <w:lang w:eastAsia="en-GB"/>
        </w:rPr>
        <w:t>explain</w:t>
      </w:r>
      <w:r w:rsidR="005C0C6F" w:rsidRPr="009F69F7">
        <w:rPr>
          <w:rFonts w:eastAsia="Times New Roman"/>
          <w:bCs/>
          <w:sz w:val="22"/>
          <w:szCs w:val="22"/>
          <w:lang w:eastAsia="en-GB"/>
        </w:rPr>
        <w:t xml:space="preserve"> </w:t>
      </w:r>
      <w:r w:rsidRPr="009F69F7">
        <w:rPr>
          <w:rFonts w:eastAsia="Times New Roman"/>
          <w:bCs/>
          <w:sz w:val="22"/>
          <w:szCs w:val="22"/>
          <w:lang w:eastAsia="en-GB"/>
        </w:rPr>
        <w:t>how they created th</w:t>
      </w:r>
      <w:r w:rsidR="005C0C6F" w:rsidRPr="009F69F7">
        <w:rPr>
          <w:rFonts w:eastAsia="Times New Roman"/>
          <w:bCs/>
          <w:sz w:val="22"/>
          <w:szCs w:val="22"/>
          <w:lang w:eastAsia="en-GB"/>
        </w:rPr>
        <w:t xml:space="preserve">e work </w:t>
      </w:r>
      <w:proofErr w:type="gramStart"/>
      <w:r w:rsidRPr="009F69F7">
        <w:rPr>
          <w:rFonts w:eastAsia="Times New Roman"/>
          <w:bCs/>
          <w:sz w:val="22"/>
          <w:szCs w:val="22"/>
          <w:lang w:eastAsia="en-GB"/>
        </w:rPr>
        <w:t>submitted;</w:t>
      </w:r>
      <w:proofErr w:type="gramEnd"/>
      <w:r w:rsidRPr="009F69F7">
        <w:rPr>
          <w:rFonts w:eastAsia="Times New Roman"/>
          <w:bCs/>
          <w:sz w:val="22"/>
          <w:szCs w:val="22"/>
          <w:lang w:eastAsia="en-GB"/>
        </w:rPr>
        <w:t xml:space="preserve"> </w:t>
      </w:r>
    </w:p>
    <w:p w14:paraId="6CEF7BAE" w14:textId="397450A0" w:rsidR="0049593D" w:rsidRPr="009F69F7" w:rsidRDefault="00BB6A06" w:rsidP="00814BA3">
      <w:pPr>
        <w:numPr>
          <w:ilvl w:val="0"/>
          <w:numId w:val="11"/>
        </w:numPr>
        <w:spacing w:before="0" w:line="240" w:lineRule="auto"/>
        <w:rPr>
          <w:rFonts w:eastAsia="Times New Roman"/>
          <w:sz w:val="22"/>
          <w:szCs w:val="22"/>
          <w:lang w:eastAsia="en-GB"/>
        </w:rPr>
      </w:pPr>
      <w:r w:rsidRPr="009F69F7">
        <w:rPr>
          <w:rFonts w:eastAsia="Times New Roman"/>
          <w:bCs/>
          <w:sz w:val="22"/>
          <w:szCs w:val="22"/>
          <w:lang w:eastAsia="en-GB"/>
        </w:rPr>
        <w:t xml:space="preserve">ask the student whether the offence is admitted or </w:t>
      </w:r>
      <w:proofErr w:type="gramStart"/>
      <w:r w:rsidRPr="009F69F7">
        <w:rPr>
          <w:rFonts w:eastAsia="Times New Roman"/>
          <w:bCs/>
          <w:sz w:val="22"/>
          <w:szCs w:val="22"/>
          <w:lang w:eastAsia="en-GB"/>
        </w:rPr>
        <w:t>denied;</w:t>
      </w:r>
      <w:proofErr w:type="gramEnd"/>
    </w:p>
    <w:p w14:paraId="66C1D4D6" w14:textId="0561205F" w:rsidR="00BB6A06" w:rsidRPr="009F69F7" w:rsidRDefault="00BB6A06" w:rsidP="00814BA3">
      <w:pPr>
        <w:numPr>
          <w:ilvl w:val="0"/>
          <w:numId w:val="11"/>
        </w:numPr>
        <w:spacing w:before="0" w:line="240" w:lineRule="auto"/>
        <w:rPr>
          <w:rFonts w:eastAsia="Times New Roman"/>
          <w:sz w:val="22"/>
          <w:szCs w:val="22"/>
          <w:lang w:eastAsia="en-GB"/>
        </w:rPr>
      </w:pPr>
      <w:r w:rsidRPr="009F69F7">
        <w:rPr>
          <w:rFonts w:eastAsia="Times New Roman"/>
          <w:sz w:val="22"/>
          <w:szCs w:val="22"/>
          <w:lang w:eastAsia="en-GB"/>
        </w:rPr>
        <w:t>determine on the evidence whether an offence has occurred on a balance of probabilities (i.e. more likely than not); and</w:t>
      </w:r>
    </w:p>
    <w:p w14:paraId="325D4955" w14:textId="65DB9F9B" w:rsidR="00BB6A06" w:rsidRPr="009F69F7" w:rsidRDefault="0049593D" w:rsidP="00814BA3">
      <w:pPr>
        <w:numPr>
          <w:ilvl w:val="0"/>
          <w:numId w:val="11"/>
        </w:numPr>
        <w:spacing w:before="0" w:line="240" w:lineRule="auto"/>
        <w:rPr>
          <w:rFonts w:eastAsia="Times New Roman"/>
          <w:sz w:val="22"/>
          <w:szCs w:val="22"/>
          <w:lang w:eastAsia="en-GB"/>
        </w:rPr>
      </w:pPr>
      <w:r w:rsidRPr="009F69F7">
        <w:rPr>
          <w:rFonts w:eastAsia="Times New Roman"/>
          <w:bCs/>
          <w:sz w:val="22"/>
          <w:szCs w:val="22"/>
          <w:lang w:eastAsia="en-GB"/>
        </w:rPr>
        <w:t>provide an opportunity for the student to put forward evidence of any mitigating circumstances at the time of the assessment.</w:t>
      </w:r>
    </w:p>
    <w:p w14:paraId="3586E96E" w14:textId="7B0F3C51" w:rsidR="003350AB" w:rsidRPr="00444D8C" w:rsidRDefault="003350AB" w:rsidP="00814BA3">
      <w:pPr>
        <w:numPr>
          <w:ilvl w:val="0"/>
          <w:numId w:val="11"/>
        </w:numPr>
        <w:spacing w:before="0" w:line="240" w:lineRule="auto"/>
        <w:rPr>
          <w:rFonts w:eastAsia="Times New Roman"/>
          <w:sz w:val="22"/>
          <w:szCs w:val="22"/>
          <w:lang w:eastAsia="en-GB"/>
        </w:rPr>
      </w:pPr>
      <w:r w:rsidRPr="009F69F7">
        <w:rPr>
          <w:rFonts w:eastAsia="Times New Roman"/>
          <w:bCs/>
          <w:sz w:val="22"/>
          <w:szCs w:val="22"/>
          <w:lang w:eastAsia="en-GB"/>
        </w:rPr>
        <w:t xml:space="preserve">may be conducted in person or online at the discretion of the </w:t>
      </w:r>
      <w:proofErr w:type="gramStart"/>
      <w:r w:rsidRPr="009F69F7">
        <w:rPr>
          <w:rFonts w:eastAsia="Times New Roman"/>
          <w:bCs/>
          <w:sz w:val="22"/>
          <w:szCs w:val="22"/>
          <w:lang w:eastAsia="en-GB"/>
        </w:rPr>
        <w:t>School</w:t>
      </w:r>
      <w:proofErr w:type="gramEnd"/>
    </w:p>
    <w:p w14:paraId="7E034E82" w14:textId="77777777" w:rsidR="00444D8C" w:rsidRPr="009F69F7" w:rsidRDefault="00444D8C" w:rsidP="00444D8C">
      <w:pPr>
        <w:spacing w:before="0" w:line="240" w:lineRule="auto"/>
        <w:rPr>
          <w:rFonts w:eastAsia="Times New Roman"/>
          <w:sz w:val="22"/>
          <w:szCs w:val="22"/>
          <w:lang w:eastAsia="en-GB"/>
        </w:rPr>
      </w:pPr>
    </w:p>
    <w:p w14:paraId="1289F912" w14:textId="77777777" w:rsidR="00281F8A" w:rsidRPr="009F69F7" w:rsidRDefault="00281F8A" w:rsidP="00281F8A">
      <w:pPr>
        <w:spacing w:before="0" w:line="240" w:lineRule="auto"/>
        <w:ind w:left="720"/>
        <w:rPr>
          <w:rFonts w:eastAsia="Times New Roman"/>
          <w:sz w:val="22"/>
          <w:szCs w:val="22"/>
          <w:lang w:eastAsia="en-GB"/>
        </w:rPr>
      </w:pPr>
    </w:p>
    <w:p w14:paraId="71C54871" w14:textId="655F74C0" w:rsidR="005C0C6F" w:rsidRPr="00444D8C" w:rsidRDefault="00DB0800" w:rsidP="00444D8C">
      <w:pPr>
        <w:pStyle w:val="ListParagraph"/>
        <w:numPr>
          <w:ilvl w:val="0"/>
          <w:numId w:val="6"/>
        </w:numPr>
        <w:spacing w:before="0" w:line="240" w:lineRule="auto"/>
        <w:rPr>
          <w:rFonts w:eastAsia="Times New Roman"/>
          <w:sz w:val="22"/>
          <w:szCs w:val="22"/>
          <w:lang w:eastAsia="en-GB"/>
        </w:rPr>
      </w:pPr>
      <w:r w:rsidRPr="00444D8C">
        <w:rPr>
          <w:rFonts w:eastAsia="Times New Roman"/>
          <w:sz w:val="22"/>
          <w:szCs w:val="22"/>
          <w:lang w:eastAsia="en-GB"/>
        </w:rPr>
        <w:t xml:space="preserve">Students are encouraged to attend the </w:t>
      </w:r>
      <w:r w:rsidR="003D2160" w:rsidRPr="00444D8C">
        <w:rPr>
          <w:rFonts w:eastAsia="Times New Roman"/>
          <w:sz w:val="22"/>
          <w:szCs w:val="22"/>
          <w:lang w:eastAsia="en-GB"/>
        </w:rPr>
        <w:t>Investigation</w:t>
      </w:r>
      <w:r w:rsidRPr="00444D8C">
        <w:rPr>
          <w:rFonts w:eastAsia="Times New Roman"/>
          <w:sz w:val="22"/>
          <w:szCs w:val="22"/>
          <w:lang w:eastAsia="en-GB"/>
        </w:rPr>
        <w:t xml:space="preserve"> </w:t>
      </w:r>
      <w:r w:rsidR="003D2160" w:rsidRPr="00444D8C">
        <w:rPr>
          <w:rFonts w:eastAsia="Times New Roman"/>
          <w:sz w:val="22"/>
          <w:szCs w:val="22"/>
          <w:lang w:eastAsia="en-GB"/>
        </w:rPr>
        <w:t>M</w:t>
      </w:r>
      <w:r w:rsidRPr="00444D8C">
        <w:rPr>
          <w:rFonts w:eastAsia="Times New Roman"/>
          <w:sz w:val="22"/>
          <w:szCs w:val="22"/>
          <w:lang w:eastAsia="en-GB"/>
        </w:rPr>
        <w:t xml:space="preserve">eeting with a </w:t>
      </w:r>
      <w:r w:rsidR="005C0C6F" w:rsidRPr="00444D8C">
        <w:rPr>
          <w:rFonts w:eastAsia="Times New Roman"/>
          <w:sz w:val="22"/>
          <w:szCs w:val="22"/>
          <w:lang w:eastAsia="en-GB"/>
        </w:rPr>
        <w:t>supporter under the terms of</w:t>
      </w:r>
      <w:r w:rsidR="00C325B1" w:rsidRPr="00444D8C">
        <w:rPr>
          <w:rFonts w:eastAsia="Times New Roman"/>
          <w:sz w:val="22"/>
          <w:szCs w:val="22"/>
          <w:lang w:eastAsia="en-GB"/>
        </w:rPr>
        <w:t xml:space="preserve"> paragraph </w:t>
      </w:r>
      <w:r w:rsidR="00025E50" w:rsidRPr="00444D8C">
        <w:rPr>
          <w:rFonts w:eastAsia="Times New Roman"/>
          <w:sz w:val="22"/>
          <w:szCs w:val="22"/>
          <w:lang w:eastAsia="en-GB"/>
        </w:rPr>
        <w:t>7</w:t>
      </w:r>
      <w:r w:rsidR="00E8365B">
        <w:rPr>
          <w:rFonts w:eastAsia="Times New Roman"/>
          <w:sz w:val="22"/>
          <w:szCs w:val="22"/>
          <w:lang w:eastAsia="en-GB"/>
        </w:rPr>
        <w:t>8</w:t>
      </w:r>
      <w:r w:rsidR="00C325B1" w:rsidRPr="00444D8C">
        <w:rPr>
          <w:rFonts w:eastAsia="Times New Roman"/>
          <w:sz w:val="22"/>
          <w:szCs w:val="22"/>
          <w:lang w:eastAsia="en-GB"/>
        </w:rPr>
        <w:t>.</w:t>
      </w:r>
    </w:p>
    <w:p w14:paraId="6ED58D60" w14:textId="77777777" w:rsidR="00281F8A" w:rsidRPr="009F69F7" w:rsidRDefault="00281F8A" w:rsidP="00281F8A">
      <w:pPr>
        <w:pStyle w:val="ListParagraph"/>
        <w:spacing w:before="0" w:line="240" w:lineRule="auto"/>
        <w:ind w:left="426"/>
        <w:rPr>
          <w:rFonts w:eastAsia="Times New Roman"/>
          <w:bCs/>
          <w:sz w:val="22"/>
          <w:szCs w:val="22"/>
          <w:lang w:eastAsia="en-GB"/>
        </w:rPr>
      </w:pPr>
    </w:p>
    <w:p w14:paraId="53591EC6" w14:textId="5B741CC9" w:rsidR="00085915" w:rsidRPr="00444D8C" w:rsidRDefault="005C0C6F" w:rsidP="00444D8C">
      <w:pPr>
        <w:pStyle w:val="ListParagraph"/>
        <w:numPr>
          <w:ilvl w:val="0"/>
          <w:numId w:val="6"/>
        </w:numPr>
        <w:spacing w:before="0" w:line="240" w:lineRule="auto"/>
        <w:rPr>
          <w:rFonts w:eastAsia="Times New Roman"/>
          <w:sz w:val="22"/>
          <w:szCs w:val="22"/>
          <w:lang w:eastAsia="en-GB"/>
        </w:rPr>
      </w:pPr>
      <w:r w:rsidRPr="00444D8C">
        <w:rPr>
          <w:rFonts w:eastAsia="Times New Roman"/>
          <w:sz w:val="22"/>
          <w:szCs w:val="22"/>
          <w:lang w:eastAsia="en-GB"/>
        </w:rPr>
        <w:t xml:space="preserve">Where the student is absent from the meeting without good cause </w:t>
      </w:r>
      <w:r w:rsidR="00D83FBA" w:rsidRPr="00444D8C">
        <w:rPr>
          <w:rFonts w:eastAsia="Times New Roman"/>
          <w:sz w:val="22"/>
          <w:szCs w:val="22"/>
          <w:lang w:eastAsia="en-GB"/>
        </w:rPr>
        <w:t xml:space="preserve">they </w:t>
      </w:r>
      <w:r w:rsidRPr="00444D8C">
        <w:rPr>
          <w:rFonts w:eastAsia="Times New Roman"/>
          <w:sz w:val="22"/>
          <w:szCs w:val="22"/>
          <w:lang w:eastAsia="en-GB"/>
        </w:rPr>
        <w:t xml:space="preserve">will be presumed to have admitted the allegations.  The </w:t>
      </w:r>
      <w:proofErr w:type="gramStart"/>
      <w:r w:rsidRPr="00444D8C">
        <w:rPr>
          <w:rFonts w:eastAsia="Times New Roman"/>
          <w:sz w:val="22"/>
          <w:szCs w:val="22"/>
          <w:lang w:eastAsia="en-GB"/>
        </w:rPr>
        <w:t>School</w:t>
      </w:r>
      <w:proofErr w:type="gramEnd"/>
      <w:r w:rsidRPr="00444D8C">
        <w:rPr>
          <w:rFonts w:eastAsia="Times New Roman"/>
          <w:sz w:val="22"/>
          <w:szCs w:val="22"/>
          <w:lang w:eastAsia="en-GB"/>
        </w:rPr>
        <w:t xml:space="preserve"> will progress the case as an admitted offence.</w:t>
      </w:r>
      <w:r w:rsidR="002724B0" w:rsidRPr="00444D8C">
        <w:rPr>
          <w:rFonts w:eastAsia="Times New Roman"/>
          <w:sz w:val="22"/>
          <w:szCs w:val="22"/>
          <w:lang w:eastAsia="en-GB"/>
        </w:rPr>
        <w:t xml:space="preserve"> ‘Good cause’ is at the discretion of the </w:t>
      </w:r>
      <w:proofErr w:type="gramStart"/>
      <w:r w:rsidR="002724B0" w:rsidRPr="00444D8C">
        <w:rPr>
          <w:rFonts w:eastAsia="Times New Roman"/>
          <w:sz w:val="22"/>
          <w:szCs w:val="22"/>
          <w:lang w:eastAsia="en-GB"/>
        </w:rPr>
        <w:t>School</w:t>
      </w:r>
      <w:proofErr w:type="gramEnd"/>
      <w:r w:rsidR="002724B0" w:rsidRPr="00444D8C">
        <w:rPr>
          <w:rFonts w:eastAsia="Times New Roman"/>
          <w:sz w:val="22"/>
          <w:szCs w:val="22"/>
          <w:lang w:eastAsia="en-GB"/>
        </w:rPr>
        <w:t>, but it is expected that there is evidence from a third party explaining why the student cannot attend at the date and time of the meeting.</w:t>
      </w:r>
    </w:p>
    <w:p w14:paraId="1B18B2B7" w14:textId="77777777" w:rsidR="00444D8C" w:rsidRPr="00444D8C" w:rsidRDefault="00444D8C" w:rsidP="00444D8C">
      <w:pPr>
        <w:pStyle w:val="ListParagraph"/>
        <w:rPr>
          <w:rFonts w:eastAsia="Times New Roman"/>
          <w:bCs/>
          <w:sz w:val="22"/>
          <w:szCs w:val="22"/>
          <w:lang w:eastAsia="en-GB"/>
        </w:rPr>
      </w:pPr>
    </w:p>
    <w:p w14:paraId="01EE8E20" w14:textId="0280872E" w:rsidR="00D83FBA" w:rsidRPr="00B50A50" w:rsidRDefault="005C0C6F" w:rsidP="00B50A50">
      <w:pPr>
        <w:pStyle w:val="ListParagraph"/>
        <w:numPr>
          <w:ilvl w:val="0"/>
          <w:numId w:val="6"/>
        </w:numPr>
        <w:spacing w:before="0" w:line="240" w:lineRule="auto"/>
        <w:rPr>
          <w:rFonts w:eastAsia="Times New Roman"/>
          <w:bCs/>
          <w:sz w:val="22"/>
          <w:szCs w:val="22"/>
          <w:lang w:eastAsia="en-GB"/>
        </w:rPr>
      </w:pPr>
      <w:bookmarkStart w:id="7" w:name="Paratwothreethree"/>
      <w:bookmarkEnd w:id="7"/>
      <w:r w:rsidRPr="00B50A50">
        <w:rPr>
          <w:rFonts w:eastAsia="Times New Roman"/>
          <w:sz w:val="22"/>
          <w:szCs w:val="22"/>
          <w:lang w:eastAsia="en-GB"/>
        </w:rPr>
        <w:t xml:space="preserve">Where the student admits the allegation(s) the </w:t>
      </w:r>
      <w:proofErr w:type="gramStart"/>
      <w:r w:rsidR="00A72B47" w:rsidRPr="00B50A50">
        <w:rPr>
          <w:rFonts w:eastAsia="Times New Roman"/>
          <w:sz w:val="22"/>
          <w:szCs w:val="22"/>
          <w:lang w:eastAsia="en-GB"/>
        </w:rPr>
        <w:t>School</w:t>
      </w:r>
      <w:proofErr w:type="gramEnd"/>
      <w:r w:rsidR="00A72B47" w:rsidRPr="00B50A50">
        <w:rPr>
          <w:rFonts w:eastAsia="Times New Roman"/>
          <w:sz w:val="22"/>
          <w:szCs w:val="22"/>
          <w:lang w:eastAsia="en-GB"/>
        </w:rPr>
        <w:t xml:space="preserve"> will decide whether it can </w:t>
      </w:r>
      <w:r w:rsidR="00BB6A06" w:rsidRPr="00B50A50">
        <w:rPr>
          <w:rFonts w:eastAsia="Times New Roman"/>
          <w:sz w:val="22"/>
          <w:szCs w:val="22"/>
          <w:lang w:eastAsia="en-GB"/>
        </w:rPr>
        <w:t>give</w:t>
      </w:r>
      <w:r w:rsidR="00A72B47" w:rsidRPr="00B50A50">
        <w:rPr>
          <w:rFonts w:eastAsia="Times New Roman"/>
          <w:sz w:val="22"/>
          <w:szCs w:val="22"/>
          <w:lang w:eastAsia="en-GB"/>
        </w:rPr>
        <w:t xml:space="preserve"> a penalty or whether it is</w:t>
      </w:r>
      <w:r w:rsidRPr="00B50A50">
        <w:rPr>
          <w:rFonts w:eastAsia="Times New Roman"/>
          <w:sz w:val="22"/>
          <w:szCs w:val="22"/>
          <w:lang w:eastAsia="en-GB"/>
        </w:rPr>
        <w:t xml:space="preserve"> necessary</w:t>
      </w:r>
      <w:r w:rsidR="00BB6A06" w:rsidRPr="00B50A50">
        <w:rPr>
          <w:rFonts w:eastAsia="Times New Roman"/>
          <w:sz w:val="22"/>
          <w:szCs w:val="22"/>
          <w:lang w:eastAsia="en-GB"/>
        </w:rPr>
        <w:t xml:space="preserve"> </w:t>
      </w:r>
      <w:r w:rsidRPr="00B50A50">
        <w:rPr>
          <w:rFonts w:eastAsia="Times New Roman"/>
          <w:sz w:val="22"/>
          <w:szCs w:val="22"/>
          <w:lang w:eastAsia="en-GB"/>
        </w:rPr>
        <w:t>to forward the case to the Committee</w:t>
      </w:r>
      <w:r w:rsidR="00446459" w:rsidRPr="00B50A50">
        <w:rPr>
          <w:rFonts w:eastAsia="Times New Roman"/>
          <w:sz w:val="22"/>
          <w:szCs w:val="22"/>
          <w:lang w:eastAsia="en-GB"/>
        </w:rPr>
        <w:t xml:space="preserve"> on Applications</w:t>
      </w:r>
      <w:r w:rsidRPr="00B50A50">
        <w:rPr>
          <w:rFonts w:eastAsia="Times New Roman"/>
          <w:sz w:val="22"/>
          <w:szCs w:val="22"/>
          <w:lang w:eastAsia="en-GB"/>
        </w:rPr>
        <w:t xml:space="preserve"> for </w:t>
      </w:r>
      <w:r w:rsidR="00BB6A06" w:rsidRPr="00B50A50">
        <w:rPr>
          <w:rFonts w:eastAsia="Times New Roman"/>
          <w:sz w:val="22"/>
          <w:szCs w:val="22"/>
          <w:lang w:eastAsia="en-GB"/>
        </w:rPr>
        <w:t>a penalty to be given</w:t>
      </w:r>
      <w:r w:rsidR="00984116" w:rsidRPr="00B50A50">
        <w:rPr>
          <w:rFonts w:eastAsia="Times New Roman"/>
          <w:sz w:val="22"/>
          <w:szCs w:val="22"/>
          <w:lang w:eastAsia="en-GB"/>
        </w:rPr>
        <w:t>.</w:t>
      </w:r>
      <w:bookmarkStart w:id="8" w:name="Paratwothreefour"/>
      <w:bookmarkEnd w:id="8"/>
      <w:r w:rsidR="005C75A2" w:rsidRPr="00B50A50">
        <w:rPr>
          <w:rFonts w:eastAsia="Times New Roman"/>
          <w:bCs/>
          <w:sz w:val="22"/>
          <w:szCs w:val="22"/>
          <w:lang w:eastAsia="en-GB"/>
        </w:rPr>
        <w:t xml:space="preserve"> (</w:t>
      </w:r>
      <w:r w:rsidR="005B2812" w:rsidRPr="00B50A50">
        <w:rPr>
          <w:rFonts w:eastAsia="Times New Roman"/>
          <w:bCs/>
          <w:sz w:val="22"/>
          <w:szCs w:val="22"/>
          <w:lang w:eastAsia="en-GB"/>
        </w:rPr>
        <w:t>R</w:t>
      </w:r>
      <w:r w:rsidR="005C75A2" w:rsidRPr="00B50A50">
        <w:rPr>
          <w:rFonts w:eastAsia="Times New Roman"/>
          <w:bCs/>
          <w:sz w:val="22"/>
          <w:szCs w:val="22"/>
          <w:lang w:eastAsia="en-GB"/>
        </w:rPr>
        <w:t xml:space="preserve">efer to </w:t>
      </w:r>
      <w:r w:rsidR="005B2812" w:rsidRPr="00B50A50">
        <w:rPr>
          <w:rFonts w:eastAsia="Times New Roman"/>
          <w:bCs/>
          <w:sz w:val="22"/>
          <w:szCs w:val="22"/>
          <w:lang w:eastAsia="en-GB"/>
        </w:rPr>
        <w:t>figure 1: determination of penalties).</w:t>
      </w:r>
    </w:p>
    <w:p w14:paraId="492E0E78" w14:textId="77777777" w:rsidR="00085915" w:rsidRPr="009F69F7" w:rsidRDefault="00085915" w:rsidP="00281F8A">
      <w:pPr>
        <w:spacing w:before="0" w:line="240" w:lineRule="auto"/>
        <w:ind w:left="426" w:hanging="426"/>
        <w:rPr>
          <w:rFonts w:eastAsia="Times New Roman"/>
          <w:bCs/>
          <w:sz w:val="22"/>
          <w:szCs w:val="22"/>
          <w:lang w:eastAsia="en-GB"/>
        </w:rPr>
      </w:pPr>
    </w:p>
    <w:p w14:paraId="705B807E" w14:textId="77777777" w:rsidR="00B50A50" w:rsidRDefault="00A72B47" w:rsidP="00B50A50">
      <w:pPr>
        <w:pStyle w:val="ListParagraph"/>
        <w:numPr>
          <w:ilvl w:val="0"/>
          <w:numId w:val="6"/>
        </w:numPr>
        <w:spacing w:before="0" w:line="240" w:lineRule="auto"/>
        <w:rPr>
          <w:rFonts w:eastAsia="Times New Roman"/>
          <w:bCs/>
          <w:sz w:val="22"/>
          <w:szCs w:val="22"/>
          <w:lang w:eastAsia="en-GB"/>
        </w:rPr>
      </w:pPr>
      <w:r w:rsidRPr="00B50A50">
        <w:rPr>
          <w:rFonts w:eastAsia="Times New Roman"/>
          <w:bCs/>
          <w:sz w:val="22"/>
          <w:szCs w:val="22"/>
          <w:lang w:eastAsia="en-GB"/>
        </w:rPr>
        <w:t xml:space="preserve">Where </w:t>
      </w:r>
      <w:r w:rsidR="005C0C6F" w:rsidRPr="00B50A50">
        <w:rPr>
          <w:rFonts w:eastAsia="Times New Roman"/>
          <w:bCs/>
          <w:sz w:val="22"/>
          <w:szCs w:val="22"/>
          <w:lang w:eastAsia="en-GB"/>
        </w:rPr>
        <w:t xml:space="preserve">the student denies the allegation(s), after the student has withdrawn from the </w:t>
      </w:r>
      <w:r w:rsidR="003D2160" w:rsidRPr="00B50A50">
        <w:rPr>
          <w:rFonts w:eastAsia="Times New Roman"/>
          <w:bCs/>
          <w:sz w:val="22"/>
          <w:szCs w:val="22"/>
          <w:lang w:eastAsia="en-GB"/>
        </w:rPr>
        <w:t>Investigation M</w:t>
      </w:r>
      <w:r w:rsidR="005C0C6F" w:rsidRPr="00B50A50">
        <w:rPr>
          <w:rFonts w:eastAsia="Times New Roman"/>
          <w:bCs/>
          <w:sz w:val="22"/>
          <w:szCs w:val="22"/>
          <w:lang w:eastAsia="en-GB"/>
        </w:rPr>
        <w:t>eeting, the School</w:t>
      </w:r>
      <w:r w:rsidR="003D2160" w:rsidRPr="00B50A50">
        <w:rPr>
          <w:rFonts w:eastAsia="Times New Roman"/>
          <w:bCs/>
          <w:sz w:val="22"/>
          <w:szCs w:val="22"/>
          <w:lang w:eastAsia="en-GB"/>
        </w:rPr>
        <w:t xml:space="preserve"> </w:t>
      </w:r>
      <w:r w:rsidR="005C0C6F" w:rsidRPr="00B50A50">
        <w:rPr>
          <w:rFonts w:eastAsia="Times New Roman"/>
          <w:bCs/>
          <w:sz w:val="22"/>
          <w:szCs w:val="22"/>
          <w:lang w:eastAsia="en-GB"/>
        </w:rPr>
        <w:t xml:space="preserve">will </w:t>
      </w:r>
      <w:r w:rsidR="009D3D06" w:rsidRPr="00B50A50">
        <w:rPr>
          <w:rFonts w:eastAsia="Times New Roman"/>
          <w:bCs/>
          <w:sz w:val="22"/>
          <w:szCs w:val="22"/>
          <w:lang w:eastAsia="en-GB"/>
        </w:rPr>
        <w:t xml:space="preserve">make a preliminary </w:t>
      </w:r>
      <w:r w:rsidR="005C0C6F" w:rsidRPr="00B50A50">
        <w:rPr>
          <w:rFonts w:eastAsia="Times New Roman"/>
          <w:bCs/>
          <w:sz w:val="22"/>
          <w:szCs w:val="22"/>
          <w:lang w:eastAsia="en-GB"/>
        </w:rPr>
        <w:t>determin</w:t>
      </w:r>
      <w:r w:rsidR="009D3D06" w:rsidRPr="00B50A50">
        <w:rPr>
          <w:rFonts w:eastAsia="Times New Roman"/>
          <w:bCs/>
          <w:sz w:val="22"/>
          <w:szCs w:val="22"/>
          <w:lang w:eastAsia="en-GB"/>
        </w:rPr>
        <w:t>ation as to</w:t>
      </w:r>
      <w:r w:rsidR="005C0C6F" w:rsidRPr="00B50A50">
        <w:rPr>
          <w:rFonts w:eastAsia="Times New Roman"/>
          <w:bCs/>
          <w:sz w:val="22"/>
          <w:szCs w:val="22"/>
          <w:lang w:eastAsia="en-GB"/>
        </w:rPr>
        <w:t xml:space="preserve"> </w:t>
      </w:r>
      <w:r w:rsidR="00C325B1" w:rsidRPr="00B50A50">
        <w:rPr>
          <w:rFonts w:eastAsia="Times New Roman"/>
          <w:bCs/>
          <w:sz w:val="22"/>
          <w:szCs w:val="22"/>
          <w:lang w:eastAsia="en-GB"/>
        </w:rPr>
        <w:t>whether</w:t>
      </w:r>
      <w:r w:rsidR="005C0C6F" w:rsidRPr="00B50A50">
        <w:rPr>
          <w:rFonts w:eastAsia="Times New Roman"/>
          <w:bCs/>
          <w:sz w:val="22"/>
          <w:szCs w:val="22"/>
          <w:lang w:eastAsia="en-GB"/>
        </w:rPr>
        <w:t xml:space="preserve"> the student has </w:t>
      </w:r>
      <w:r w:rsidR="008A3C4C" w:rsidRPr="00B50A50">
        <w:rPr>
          <w:rFonts w:eastAsia="Times New Roman"/>
          <w:bCs/>
          <w:sz w:val="22"/>
          <w:szCs w:val="22"/>
          <w:lang w:eastAsia="en-GB"/>
        </w:rPr>
        <w:t>committed an offence of assessment misconduct</w:t>
      </w:r>
      <w:r w:rsidR="005C0C6F" w:rsidRPr="00B50A50">
        <w:rPr>
          <w:rFonts w:eastAsia="Times New Roman"/>
          <w:bCs/>
          <w:sz w:val="22"/>
          <w:szCs w:val="22"/>
          <w:lang w:eastAsia="en-GB"/>
        </w:rPr>
        <w:t xml:space="preserve">.  The </w:t>
      </w:r>
      <w:r w:rsidR="003D2160" w:rsidRPr="00B50A50">
        <w:rPr>
          <w:rFonts w:eastAsia="Times New Roman"/>
          <w:bCs/>
          <w:sz w:val="22"/>
          <w:szCs w:val="22"/>
          <w:lang w:eastAsia="en-GB"/>
        </w:rPr>
        <w:t>Investigation M</w:t>
      </w:r>
      <w:r w:rsidR="005C0C6F" w:rsidRPr="00B50A50">
        <w:rPr>
          <w:rFonts w:eastAsia="Times New Roman"/>
          <w:bCs/>
          <w:sz w:val="22"/>
          <w:szCs w:val="22"/>
          <w:lang w:eastAsia="en-GB"/>
        </w:rPr>
        <w:t>eeting will record the reasons and its findings as the conclusion of the minutes.</w:t>
      </w:r>
      <w:r w:rsidR="00D9032C" w:rsidRPr="00B50A50">
        <w:rPr>
          <w:rFonts w:eastAsia="Times New Roman"/>
          <w:bCs/>
          <w:sz w:val="22"/>
          <w:szCs w:val="22"/>
          <w:lang w:eastAsia="en-GB"/>
        </w:rPr>
        <w:t xml:space="preserve"> If the </w:t>
      </w:r>
      <w:r w:rsidR="003D2160" w:rsidRPr="00B50A50">
        <w:rPr>
          <w:rFonts w:eastAsia="Times New Roman"/>
          <w:bCs/>
          <w:sz w:val="22"/>
          <w:szCs w:val="22"/>
          <w:lang w:eastAsia="en-GB"/>
        </w:rPr>
        <w:t>Investigation M</w:t>
      </w:r>
      <w:r w:rsidR="00D9032C" w:rsidRPr="00B50A50">
        <w:rPr>
          <w:rFonts w:eastAsia="Times New Roman"/>
          <w:bCs/>
          <w:sz w:val="22"/>
          <w:szCs w:val="22"/>
          <w:lang w:eastAsia="en-GB"/>
        </w:rPr>
        <w:t xml:space="preserve">eeting considers </w:t>
      </w:r>
      <w:r w:rsidR="00EA2DE0" w:rsidRPr="00B50A50">
        <w:rPr>
          <w:rFonts w:eastAsia="Times New Roman"/>
          <w:bCs/>
          <w:sz w:val="22"/>
          <w:szCs w:val="22"/>
          <w:lang w:eastAsia="en-GB"/>
        </w:rPr>
        <w:t xml:space="preserve">that </w:t>
      </w:r>
      <w:r w:rsidR="00D9032C" w:rsidRPr="00B50A50">
        <w:rPr>
          <w:rFonts w:eastAsia="Times New Roman"/>
          <w:bCs/>
          <w:sz w:val="22"/>
          <w:szCs w:val="22"/>
          <w:lang w:eastAsia="en-GB"/>
        </w:rPr>
        <w:t xml:space="preserve">the student </w:t>
      </w:r>
      <w:r w:rsidR="00EA2DE0" w:rsidRPr="00B50A50">
        <w:rPr>
          <w:rFonts w:eastAsia="Times New Roman"/>
          <w:bCs/>
          <w:sz w:val="22"/>
          <w:szCs w:val="22"/>
          <w:lang w:eastAsia="en-GB"/>
        </w:rPr>
        <w:t>has committed an offence</w:t>
      </w:r>
      <w:r w:rsidR="00D9032C" w:rsidRPr="00B50A50">
        <w:rPr>
          <w:rFonts w:eastAsia="Times New Roman"/>
          <w:bCs/>
          <w:sz w:val="22"/>
          <w:szCs w:val="22"/>
          <w:lang w:eastAsia="en-GB"/>
        </w:rPr>
        <w:t xml:space="preserve">, the case must </w:t>
      </w:r>
      <w:r w:rsidR="00BB6A06" w:rsidRPr="00B50A50">
        <w:rPr>
          <w:rFonts w:eastAsia="Times New Roman"/>
          <w:bCs/>
          <w:sz w:val="22"/>
          <w:szCs w:val="22"/>
          <w:lang w:eastAsia="en-GB"/>
        </w:rPr>
        <w:t xml:space="preserve">always </w:t>
      </w:r>
      <w:r w:rsidR="00D83FBA" w:rsidRPr="00B50A50">
        <w:rPr>
          <w:rFonts w:eastAsia="Times New Roman"/>
          <w:bCs/>
          <w:sz w:val="22"/>
          <w:szCs w:val="22"/>
          <w:lang w:eastAsia="en-GB"/>
        </w:rPr>
        <w:t xml:space="preserve">be referred to </w:t>
      </w:r>
      <w:r w:rsidR="00D9032C" w:rsidRPr="00B50A50">
        <w:rPr>
          <w:rFonts w:eastAsia="Times New Roman"/>
          <w:bCs/>
          <w:sz w:val="22"/>
          <w:szCs w:val="22"/>
          <w:lang w:eastAsia="en-GB"/>
        </w:rPr>
        <w:t xml:space="preserve">the Committee on Applications for </w:t>
      </w:r>
      <w:r w:rsidR="00EA2DE0" w:rsidRPr="00B50A50">
        <w:rPr>
          <w:rFonts w:eastAsia="Times New Roman"/>
          <w:bCs/>
          <w:sz w:val="22"/>
          <w:szCs w:val="22"/>
          <w:lang w:eastAsia="en-GB"/>
        </w:rPr>
        <w:t xml:space="preserve">final </w:t>
      </w:r>
      <w:r w:rsidR="00D9032C" w:rsidRPr="00B50A50">
        <w:rPr>
          <w:rFonts w:eastAsia="Times New Roman"/>
          <w:bCs/>
          <w:sz w:val="22"/>
          <w:szCs w:val="22"/>
          <w:lang w:eastAsia="en-GB"/>
        </w:rPr>
        <w:t>determination.</w:t>
      </w:r>
    </w:p>
    <w:p w14:paraId="015D4582" w14:textId="77777777" w:rsidR="00B50A50" w:rsidRPr="00B50A50" w:rsidRDefault="00B50A50" w:rsidP="00B50A50">
      <w:pPr>
        <w:pStyle w:val="ListParagraph"/>
        <w:rPr>
          <w:rFonts w:eastAsia="Times New Roman"/>
          <w:sz w:val="22"/>
          <w:szCs w:val="22"/>
          <w:lang w:eastAsia="en-GB"/>
        </w:rPr>
      </w:pPr>
    </w:p>
    <w:p w14:paraId="6F828DEB" w14:textId="2928D009" w:rsidR="00B50A50" w:rsidRPr="00B50A50" w:rsidRDefault="00A72B47" w:rsidP="00B50A50">
      <w:pPr>
        <w:pStyle w:val="ListParagraph"/>
        <w:numPr>
          <w:ilvl w:val="0"/>
          <w:numId w:val="6"/>
        </w:numPr>
        <w:spacing w:before="0" w:line="240" w:lineRule="auto"/>
        <w:rPr>
          <w:rFonts w:eastAsia="Times New Roman"/>
          <w:bCs/>
          <w:sz w:val="22"/>
          <w:szCs w:val="22"/>
          <w:lang w:eastAsia="en-GB"/>
        </w:rPr>
      </w:pPr>
      <w:r w:rsidRPr="00B50A50">
        <w:rPr>
          <w:rFonts w:eastAsia="Times New Roman"/>
          <w:sz w:val="22"/>
          <w:szCs w:val="22"/>
          <w:lang w:eastAsia="en-GB"/>
        </w:rPr>
        <w:t>Where a penalty is</w:t>
      </w:r>
      <w:r w:rsidR="00BB6A06" w:rsidRPr="00B50A50">
        <w:rPr>
          <w:rFonts w:eastAsia="Times New Roman"/>
          <w:sz w:val="22"/>
          <w:szCs w:val="22"/>
          <w:lang w:eastAsia="en-GB"/>
        </w:rPr>
        <w:t xml:space="preserve"> to be given</w:t>
      </w:r>
      <w:r w:rsidRPr="00B50A50">
        <w:rPr>
          <w:rFonts w:eastAsia="Times New Roman"/>
          <w:sz w:val="22"/>
          <w:szCs w:val="22"/>
          <w:lang w:eastAsia="en-GB"/>
        </w:rPr>
        <w:t xml:space="preserve"> by the Investigating School, </w:t>
      </w:r>
      <w:r w:rsidR="00BB6A06" w:rsidRPr="00B50A50">
        <w:rPr>
          <w:rFonts w:eastAsia="Times New Roman"/>
          <w:sz w:val="22"/>
          <w:szCs w:val="22"/>
          <w:lang w:eastAsia="en-GB"/>
        </w:rPr>
        <w:t xml:space="preserve">the School </w:t>
      </w:r>
      <w:r w:rsidRPr="00B50A50">
        <w:rPr>
          <w:rFonts w:eastAsia="Times New Roman"/>
          <w:sz w:val="22"/>
          <w:szCs w:val="22"/>
          <w:lang w:eastAsia="en-GB"/>
        </w:rPr>
        <w:t>should decide upon the penalty</w:t>
      </w:r>
      <w:r w:rsidR="00EA04FA" w:rsidRPr="00B50A50">
        <w:rPr>
          <w:rFonts w:eastAsia="Times New Roman"/>
          <w:sz w:val="22"/>
          <w:szCs w:val="22"/>
          <w:lang w:eastAsia="en-GB"/>
        </w:rPr>
        <w:t xml:space="preserve"> (</w:t>
      </w:r>
      <w:r w:rsidR="00DC08BB">
        <w:rPr>
          <w:rFonts w:eastAsia="Times New Roman"/>
          <w:sz w:val="22"/>
          <w:szCs w:val="22"/>
          <w:lang w:eastAsia="en-GB"/>
        </w:rPr>
        <w:t>refer to figures 2 and 3: school penalties</w:t>
      </w:r>
      <w:r w:rsidR="00EA04FA" w:rsidRPr="00B50A50">
        <w:rPr>
          <w:rFonts w:eastAsia="Times New Roman"/>
          <w:sz w:val="22"/>
          <w:szCs w:val="22"/>
          <w:lang w:eastAsia="en-GB"/>
        </w:rPr>
        <w:t>)</w:t>
      </w:r>
      <w:r w:rsidRPr="00B50A50">
        <w:rPr>
          <w:rFonts w:eastAsia="Times New Roman"/>
          <w:sz w:val="22"/>
          <w:szCs w:val="22"/>
          <w:lang w:eastAsia="en-GB"/>
        </w:rPr>
        <w:t>, inform the student and report the case and penalty to the Student Cases Team</w:t>
      </w:r>
      <w:r w:rsidR="00BB6A06" w:rsidRPr="00B50A50">
        <w:rPr>
          <w:rFonts w:eastAsia="Times New Roman"/>
          <w:sz w:val="22"/>
          <w:szCs w:val="22"/>
          <w:lang w:eastAsia="en-GB"/>
        </w:rPr>
        <w:t>.</w:t>
      </w:r>
      <w:r w:rsidRPr="00B50A50">
        <w:rPr>
          <w:rFonts w:eastAsia="Times New Roman"/>
          <w:sz w:val="22"/>
          <w:szCs w:val="22"/>
          <w:lang w:eastAsia="en-GB"/>
        </w:rPr>
        <w:t xml:space="preserve"> A copy of the minutes of the </w:t>
      </w:r>
      <w:r w:rsidR="003D2160" w:rsidRPr="00B50A50">
        <w:rPr>
          <w:rFonts w:eastAsia="Times New Roman"/>
          <w:sz w:val="22"/>
          <w:szCs w:val="22"/>
          <w:lang w:eastAsia="en-GB"/>
        </w:rPr>
        <w:t>M</w:t>
      </w:r>
      <w:r w:rsidRPr="00B50A50">
        <w:rPr>
          <w:rFonts w:eastAsia="Times New Roman"/>
          <w:sz w:val="22"/>
          <w:szCs w:val="22"/>
          <w:lang w:eastAsia="en-GB"/>
        </w:rPr>
        <w:t xml:space="preserve">eeting, including the </w:t>
      </w:r>
      <w:r w:rsidR="00EA2DE0" w:rsidRPr="00B50A50">
        <w:rPr>
          <w:rFonts w:eastAsia="Times New Roman"/>
          <w:sz w:val="22"/>
          <w:szCs w:val="22"/>
          <w:lang w:eastAsia="en-GB"/>
        </w:rPr>
        <w:t xml:space="preserve">Investigating School’s </w:t>
      </w:r>
      <w:r w:rsidRPr="00B50A50">
        <w:rPr>
          <w:rFonts w:eastAsia="Times New Roman"/>
          <w:sz w:val="22"/>
          <w:szCs w:val="22"/>
          <w:lang w:eastAsia="en-GB"/>
        </w:rPr>
        <w:t xml:space="preserve">findings, </w:t>
      </w:r>
      <w:proofErr w:type="gramStart"/>
      <w:r w:rsidRPr="00B50A50">
        <w:rPr>
          <w:rFonts w:eastAsia="Times New Roman"/>
          <w:sz w:val="22"/>
          <w:szCs w:val="22"/>
          <w:lang w:eastAsia="en-GB"/>
        </w:rPr>
        <w:t>conclusions</w:t>
      </w:r>
      <w:proofErr w:type="gramEnd"/>
      <w:r w:rsidRPr="00B50A50">
        <w:rPr>
          <w:rFonts w:eastAsia="Times New Roman"/>
          <w:sz w:val="22"/>
          <w:szCs w:val="22"/>
          <w:lang w:eastAsia="en-GB"/>
        </w:rPr>
        <w:t xml:space="preserve"> and determination - together with a letter giving the penalty, should be sent to the student no later than 1</w:t>
      </w:r>
      <w:r w:rsidR="00F35B8E" w:rsidRPr="00B50A50">
        <w:rPr>
          <w:rFonts w:eastAsia="Times New Roman"/>
          <w:sz w:val="22"/>
          <w:szCs w:val="22"/>
          <w:lang w:eastAsia="en-GB"/>
        </w:rPr>
        <w:t>0</w:t>
      </w:r>
      <w:r w:rsidRPr="00B50A50">
        <w:rPr>
          <w:rFonts w:eastAsia="Times New Roman"/>
          <w:sz w:val="22"/>
          <w:szCs w:val="22"/>
          <w:lang w:eastAsia="en-GB"/>
        </w:rPr>
        <w:t xml:space="preserve"> working days after the </w:t>
      </w:r>
      <w:r w:rsidR="003D2160" w:rsidRPr="00B50A50">
        <w:rPr>
          <w:rFonts w:eastAsia="Times New Roman"/>
          <w:sz w:val="22"/>
          <w:szCs w:val="22"/>
          <w:lang w:eastAsia="en-GB"/>
        </w:rPr>
        <w:t>Investigation</w:t>
      </w:r>
      <w:r w:rsidRPr="00B50A50">
        <w:rPr>
          <w:rFonts w:eastAsia="Times New Roman"/>
          <w:sz w:val="22"/>
          <w:szCs w:val="22"/>
          <w:lang w:eastAsia="en-GB"/>
        </w:rPr>
        <w:t xml:space="preserve"> </w:t>
      </w:r>
      <w:r w:rsidR="003D2160" w:rsidRPr="00B50A50">
        <w:rPr>
          <w:rFonts w:eastAsia="Times New Roman"/>
          <w:sz w:val="22"/>
          <w:szCs w:val="22"/>
          <w:lang w:eastAsia="en-GB"/>
        </w:rPr>
        <w:t>M</w:t>
      </w:r>
      <w:r w:rsidRPr="00B50A50">
        <w:rPr>
          <w:rFonts w:eastAsia="Times New Roman"/>
          <w:sz w:val="22"/>
          <w:szCs w:val="22"/>
          <w:lang w:eastAsia="en-GB"/>
        </w:rPr>
        <w:t xml:space="preserve">eeting and simultaneously be copied both to the student’s parent School </w:t>
      </w:r>
      <w:r w:rsidRPr="00B50A50">
        <w:rPr>
          <w:rFonts w:eastAsia="Times New Roman"/>
          <w:sz w:val="22"/>
          <w:szCs w:val="22"/>
          <w:lang w:eastAsia="en-GB"/>
        </w:rPr>
        <w:lastRenderedPageBreak/>
        <w:t>and to the Student Cases Team</w:t>
      </w:r>
      <w:r w:rsidR="00D83FBA" w:rsidRPr="00B50A50">
        <w:rPr>
          <w:rFonts w:eastAsia="Times New Roman"/>
          <w:sz w:val="22"/>
          <w:szCs w:val="22"/>
          <w:lang w:eastAsia="en-GB"/>
        </w:rPr>
        <w:t>.</w:t>
      </w:r>
      <w:r w:rsidR="0096684E" w:rsidRPr="00B50A50">
        <w:rPr>
          <w:rFonts w:eastAsia="Times New Roman"/>
          <w:sz w:val="22"/>
          <w:szCs w:val="22"/>
          <w:lang w:eastAsia="en-GB"/>
        </w:rPr>
        <w:t xml:space="preserve"> </w:t>
      </w:r>
      <w:r w:rsidR="00202499" w:rsidRPr="00B50A50">
        <w:rPr>
          <w:rFonts w:eastAsia="Times New Roman"/>
          <w:sz w:val="22"/>
          <w:szCs w:val="22"/>
          <w:lang w:eastAsia="en-GB"/>
        </w:rPr>
        <w:t>All cases resolved at School or Faculty level will be entered into the student’s record and notified to the Student Cases Team.</w:t>
      </w:r>
    </w:p>
    <w:p w14:paraId="7E8B5752" w14:textId="77777777" w:rsidR="00B50A50" w:rsidRPr="00B50A50" w:rsidRDefault="00B50A50" w:rsidP="00B50A50">
      <w:pPr>
        <w:pStyle w:val="ListParagraph"/>
        <w:rPr>
          <w:rFonts w:eastAsia="Times New Roman"/>
          <w:bCs/>
          <w:sz w:val="22"/>
          <w:szCs w:val="22"/>
          <w:lang w:eastAsia="en-GB"/>
        </w:rPr>
      </w:pPr>
    </w:p>
    <w:p w14:paraId="29B6582B" w14:textId="77777777" w:rsidR="00B50A50" w:rsidRDefault="005C0C6F" w:rsidP="00B50A50">
      <w:pPr>
        <w:pStyle w:val="ListParagraph"/>
        <w:numPr>
          <w:ilvl w:val="0"/>
          <w:numId w:val="6"/>
        </w:numPr>
        <w:spacing w:before="0" w:line="240" w:lineRule="auto"/>
        <w:rPr>
          <w:rFonts w:eastAsia="Times New Roman"/>
          <w:bCs/>
          <w:sz w:val="22"/>
          <w:szCs w:val="22"/>
          <w:lang w:eastAsia="en-GB"/>
        </w:rPr>
      </w:pPr>
      <w:r w:rsidRPr="00B50A50">
        <w:rPr>
          <w:rFonts w:eastAsia="Times New Roman"/>
          <w:bCs/>
          <w:sz w:val="22"/>
          <w:szCs w:val="22"/>
          <w:lang w:eastAsia="en-GB"/>
        </w:rPr>
        <w:t xml:space="preserve">If the </w:t>
      </w:r>
      <w:r w:rsidR="003D2160" w:rsidRPr="00B50A50">
        <w:rPr>
          <w:rFonts w:eastAsia="Times New Roman"/>
          <w:bCs/>
          <w:sz w:val="22"/>
          <w:szCs w:val="22"/>
          <w:lang w:eastAsia="en-GB"/>
        </w:rPr>
        <w:t xml:space="preserve">Investigation Meeting </w:t>
      </w:r>
      <w:r w:rsidRPr="00B50A50">
        <w:rPr>
          <w:rFonts w:eastAsia="Times New Roman"/>
          <w:bCs/>
          <w:sz w:val="22"/>
          <w:szCs w:val="22"/>
          <w:lang w:eastAsia="en-GB"/>
        </w:rPr>
        <w:t xml:space="preserve">finds that </w:t>
      </w:r>
      <w:r w:rsidR="00D83FBA" w:rsidRPr="00B50A50">
        <w:rPr>
          <w:rFonts w:eastAsia="Times New Roman"/>
          <w:bCs/>
          <w:sz w:val="22"/>
          <w:szCs w:val="22"/>
          <w:lang w:eastAsia="en-GB"/>
        </w:rPr>
        <w:t>the allegation of academic misconduct ha</w:t>
      </w:r>
      <w:r w:rsidRPr="00B50A50">
        <w:rPr>
          <w:rFonts w:eastAsia="Times New Roman"/>
          <w:bCs/>
          <w:sz w:val="22"/>
          <w:szCs w:val="22"/>
          <w:lang w:eastAsia="en-GB"/>
        </w:rPr>
        <w:t xml:space="preserve">s not </w:t>
      </w:r>
      <w:r w:rsidR="00BB6A06" w:rsidRPr="00B50A50">
        <w:rPr>
          <w:rFonts w:eastAsia="Times New Roman"/>
          <w:bCs/>
          <w:sz w:val="22"/>
          <w:szCs w:val="22"/>
          <w:lang w:eastAsia="en-GB"/>
        </w:rPr>
        <w:t xml:space="preserve">been proven </w:t>
      </w:r>
      <w:r w:rsidRPr="00B50A50">
        <w:rPr>
          <w:rFonts w:eastAsia="Times New Roman"/>
          <w:bCs/>
          <w:sz w:val="22"/>
          <w:szCs w:val="22"/>
          <w:lang w:eastAsia="en-GB"/>
        </w:rPr>
        <w:t xml:space="preserve">the </w:t>
      </w:r>
      <w:proofErr w:type="gramStart"/>
      <w:r w:rsidRPr="00B50A50">
        <w:rPr>
          <w:rFonts w:eastAsia="Times New Roman"/>
          <w:bCs/>
          <w:sz w:val="22"/>
          <w:szCs w:val="22"/>
          <w:lang w:eastAsia="en-GB"/>
        </w:rPr>
        <w:t>School</w:t>
      </w:r>
      <w:proofErr w:type="gramEnd"/>
      <w:r w:rsidRPr="00B50A50">
        <w:rPr>
          <w:rFonts w:eastAsia="Times New Roman"/>
          <w:bCs/>
          <w:sz w:val="22"/>
          <w:szCs w:val="22"/>
          <w:lang w:eastAsia="en-GB"/>
        </w:rPr>
        <w:t xml:space="preserve"> will</w:t>
      </w:r>
      <w:r w:rsidR="00446459" w:rsidRPr="00B50A50">
        <w:rPr>
          <w:rFonts w:eastAsia="Times New Roman"/>
          <w:bCs/>
          <w:sz w:val="22"/>
          <w:szCs w:val="22"/>
          <w:lang w:eastAsia="en-GB"/>
        </w:rPr>
        <w:t>,</w:t>
      </w:r>
      <w:r w:rsidRPr="00B50A50">
        <w:rPr>
          <w:rFonts w:eastAsia="Times New Roman"/>
          <w:bCs/>
          <w:sz w:val="22"/>
          <w:szCs w:val="22"/>
          <w:lang w:eastAsia="en-GB"/>
        </w:rPr>
        <w:t xml:space="preserve"> within 1</w:t>
      </w:r>
      <w:r w:rsidR="00F35B8E" w:rsidRPr="00B50A50">
        <w:rPr>
          <w:rFonts w:eastAsia="Times New Roman"/>
          <w:bCs/>
          <w:sz w:val="22"/>
          <w:szCs w:val="22"/>
          <w:lang w:eastAsia="en-GB"/>
        </w:rPr>
        <w:t>0</w:t>
      </w:r>
      <w:r w:rsidRPr="00B50A50">
        <w:rPr>
          <w:rFonts w:eastAsia="Times New Roman"/>
          <w:bCs/>
          <w:sz w:val="22"/>
          <w:szCs w:val="22"/>
          <w:lang w:eastAsia="en-GB"/>
        </w:rPr>
        <w:t xml:space="preserve"> working days </w:t>
      </w:r>
      <w:r w:rsidR="00533B38" w:rsidRPr="00B50A50">
        <w:rPr>
          <w:rFonts w:eastAsia="Times New Roman"/>
          <w:bCs/>
          <w:sz w:val="22"/>
          <w:szCs w:val="22"/>
          <w:lang w:eastAsia="en-GB"/>
        </w:rPr>
        <w:t xml:space="preserve">of </w:t>
      </w:r>
      <w:r w:rsidRPr="00B50A50">
        <w:rPr>
          <w:rFonts w:eastAsia="Times New Roman"/>
          <w:bCs/>
          <w:sz w:val="22"/>
          <w:szCs w:val="22"/>
          <w:lang w:eastAsia="en-GB"/>
        </w:rPr>
        <w:t xml:space="preserve">the School meeting, write to the student </w:t>
      </w:r>
      <w:r w:rsidR="00C325B1" w:rsidRPr="00B50A50">
        <w:rPr>
          <w:rFonts w:eastAsia="Times New Roman"/>
          <w:bCs/>
          <w:sz w:val="22"/>
          <w:szCs w:val="22"/>
          <w:lang w:eastAsia="en-GB"/>
        </w:rPr>
        <w:t>letting them know</w:t>
      </w:r>
      <w:r w:rsidRPr="00B50A50">
        <w:rPr>
          <w:rFonts w:eastAsia="Times New Roman"/>
          <w:bCs/>
          <w:sz w:val="22"/>
          <w:szCs w:val="22"/>
          <w:lang w:eastAsia="en-GB"/>
        </w:rPr>
        <w:t xml:space="preserve">.  The case will then be at an end and no records will be retained. The work </w:t>
      </w:r>
      <w:r w:rsidR="00D83FBA" w:rsidRPr="00B50A50">
        <w:rPr>
          <w:rFonts w:eastAsia="Times New Roman"/>
          <w:bCs/>
          <w:sz w:val="22"/>
          <w:szCs w:val="22"/>
          <w:lang w:eastAsia="en-GB"/>
        </w:rPr>
        <w:t xml:space="preserve">submitted for assessment </w:t>
      </w:r>
      <w:r w:rsidRPr="00B50A50">
        <w:rPr>
          <w:rFonts w:eastAsia="Times New Roman"/>
          <w:bCs/>
          <w:sz w:val="22"/>
          <w:szCs w:val="22"/>
          <w:lang w:eastAsia="en-GB"/>
        </w:rPr>
        <w:t>will be marked in accordance with normal arrangements and without penalty</w:t>
      </w:r>
      <w:bookmarkStart w:id="9" w:name="Paratwothreefive"/>
      <w:bookmarkEnd w:id="9"/>
      <w:r w:rsidR="00DB081C" w:rsidRPr="00B50A50">
        <w:rPr>
          <w:rFonts w:eastAsia="Times New Roman"/>
          <w:bCs/>
          <w:sz w:val="22"/>
          <w:szCs w:val="22"/>
          <w:lang w:eastAsia="en-GB"/>
        </w:rPr>
        <w:t>.</w:t>
      </w:r>
    </w:p>
    <w:p w14:paraId="536135E6" w14:textId="77777777" w:rsidR="00B50A50" w:rsidRPr="00B50A50" w:rsidRDefault="00B50A50" w:rsidP="00B50A50">
      <w:pPr>
        <w:pStyle w:val="ListParagraph"/>
        <w:rPr>
          <w:sz w:val="22"/>
          <w:szCs w:val="22"/>
        </w:rPr>
      </w:pPr>
    </w:p>
    <w:p w14:paraId="2A5307D6" w14:textId="3A4CA72E" w:rsidR="005C0C6F" w:rsidRPr="00B50A50" w:rsidRDefault="005C0C6F" w:rsidP="00B50A50">
      <w:pPr>
        <w:pStyle w:val="ListParagraph"/>
        <w:numPr>
          <w:ilvl w:val="0"/>
          <w:numId w:val="6"/>
        </w:numPr>
        <w:spacing w:before="0" w:line="240" w:lineRule="auto"/>
        <w:rPr>
          <w:rFonts w:eastAsia="Times New Roman"/>
          <w:bCs/>
          <w:sz w:val="22"/>
          <w:szCs w:val="22"/>
          <w:lang w:eastAsia="en-GB"/>
        </w:rPr>
      </w:pPr>
      <w:r w:rsidRPr="00B50A50">
        <w:rPr>
          <w:sz w:val="22"/>
          <w:szCs w:val="22"/>
        </w:rPr>
        <w:t>Where the case is to be forwarded to the Committee</w:t>
      </w:r>
      <w:r w:rsidR="00BB6A06" w:rsidRPr="00B50A50">
        <w:rPr>
          <w:sz w:val="22"/>
          <w:szCs w:val="22"/>
        </w:rPr>
        <w:t xml:space="preserve"> on Applications (the Committee)</w:t>
      </w:r>
      <w:r w:rsidRPr="00B50A50">
        <w:rPr>
          <w:sz w:val="22"/>
          <w:szCs w:val="22"/>
        </w:rPr>
        <w:t xml:space="preserve"> under </w:t>
      </w:r>
      <w:r w:rsidR="00DB081C" w:rsidRPr="00B50A50">
        <w:rPr>
          <w:sz w:val="22"/>
          <w:szCs w:val="22"/>
        </w:rPr>
        <w:t xml:space="preserve">paragraph </w:t>
      </w:r>
      <w:r w:rsidR="00C325B1" w:rsidRPr="00B50A50">
        <w:rPr>
          <w:sz w:val="22"/>
          <w:szCs w:val="22"/>
        </w:rPr>
        <w:t>20</w:t>
      </w:r>
      <w:r w:rsidR="00DB081C" w:rsidRPr="00B50A50">
        <w:rPr>
          <w:sz w:val="22"/>
          <w:szCs w:val="22"/>
        </w:rPr>
        <w:t xml:space="preserve"> or </w:t>
      </w:r>
      <w:r w:rsidR="00C325B1" w:rsidRPr="00B50A50">
        <w:rPr>
          <w:sz w:val="22"/>
          <w:szCs w:val="22"/>
        </w:rPr>
        <w:t>21</w:t>
      </w:r>
      <w:r w:rsidR="00DB081C" w:rsidRPr="00B50A50">
        <w:rPr>
          <w:sz w:val="22"/>
          <w:szCs w:val="22"/>
        </w:rPr>
        <w:t xml:space="preserve"> </w:t>
      </w:r>
      <w:r w:rsidRPr="00B50A50">
        <w:rPr>
          <w:sz w:val="22"/>
          <w:szCs w:val="22"/>
        </w:rPr>
        <w:t xml:space="preserve">the </w:t>
      </w:r>
      <w:r w:rsidR="00F40A0B" w:rsidRPr="00B50A50">
        <w:rPr>
          <w:sz w:val="22"/>
          <w:szCs w:val="22"/>
        </w:rPr>
        <w:t xml:space="preserve">Investigating </w:t>
      </w:r>
      <w:r w:rsidRPr="00B50A50">
        <w:rPr>
          <w:sz w:val="22"/>
          <w:szCs w:val="22"/>
        </w:rPr>
        <w:t>School shall, within 1</w:t>
      </w:r>
      <w:r w:rsidR="00F35B8E" w:rsidRPr="00B50A50">
        <w:rPr>
          <w:sz w:val="22"/>
          <w:szCs w:val="22"/>
        </w:rPr>
        <w:t>0</w:t>
      </w:r>
      <w:r w:rsidRPr="00B50A50">
        <w:rPr>
          <w:sz w:val="22"/>
          <w:szCs w:val="22"/>
        </w:rPr>
        <w:t xml:space="preserve"> working days of the </w:t>
      </w:r>
      <w:r w:rsidR="003D2160" w:rsidRPr="00B50A50">
        <w:rPr>
          <w:sz w:val="22"/>
          <w:szCs w:val="22"/>
        </w:rPr>
        <w:t>Investigation</w:t>
      </w:r>
      <w:r w:rsidRPr="00B50A50">
        <w:rPr>
          <w:sz w:val="22"/>
          <w:szCs w:val="22"/>
        </w:rPr>
        <w:t xml:space="preserve"> </w:t>
      </w:r>
      <w:r w:rsidR="003D2160" w:rsidRPr="00B50A50">
        <w:rPr>
          <w:sz w:val="22"/>
          <w:szCs w:val="22"/>
        </w:rPr>
        <w:t>M</w:t>
      </w:r>
      <w:r w:rsidRPr="00B50A50">
        <w:rPr>
          <w:sz w:val="22"/>
          <w:szCs w:val="22"/>
        </w:rPr>
        <w:t>eeting, send to</w:t>
      </w:r>
      <w:r w:rsidR="008B66AF" w:rsidRPr="00B50A50">
        <w:rPr>
          <w:sz w:val="22"/>
          <w:szCs w:val="22"/>
        </w:rPr>
        <w:t xml:space="preserve"> t</w:t>
      </w:r>
      <w:r w:rsidRPr="00B50A50">
        <w:rPr>
          <w:sz w:val="22"/>
          <w:szCs w:val="22"/>
        </w:rPr>
        <w:t>he student:</w:t>
      </w:r>
    </w:p>
    <w:p w14:paraId="15B5A595" w14:textId="77777777" w:rsidR="00281F8A" w:rsidRPr="009F69F7" w:rsidRDefault="00281F8A" w:rsidP="00281F8A">
      <w:pPr>
        <w:spacing w:before="0" w:line="240" w:lineRule="auto"/>
        <w:ind w:left="426" w:hanging="426"/>
        <w:rPr>
          <w:rFonts w:eastAsia="Times New Roman"/>
          <w:bCs/>
          <w:sz w:val="22"/>
          <w:szCs w:val="22"/>
          <w:lang w:eastAsia="en-GB"/>
        </w:rPr>
      </w:pPr>
    </w:p>
    <w:p w14:paraId="4E6067BF" w14:textId="2DF4113C" w:rsidR="004C1228" w:rsidRPr="009F69F7" w:rsidRDefault="005C0C6F" w:rsidP="00814BA3">
      <w:pPr>
        <w:pStyle w:val="ListParagraph"/>
        <w:numPr>
          <w:ilvl w:val="0"/>
          <w:numId w:val="12"/>
        </w:numPr>
        <w:spacing w:before="0" w:line="240" w:lineRule="auto"/>
        <w:rPr>
          <w:rFonts w:eastAsia="Times New Roman"/>
          <w:bCs/>
          <w:sz w:val="22"/>
          <w:szCs w:val="22"/>
          <w:lang w:eastAsia="en-GB"/>
        </w:rPr>
      </w:pPr>
      <w:r w:rsidRPr="009F69F7">
        <w:rPr>
          <w:rFonts w:eastAsia="Times New Roman"/>
          <w:bCs/>
          <w:sz w:val="22"/>
          <w:szCs w:val="22"/>
          <w:lang w:eastAsia="en-GB"/>
        </w:rPr>
        <w:t xml:space="preserve">a letter informing </w:t>
      </w:r>
      <w:r w:rsidR="00D248CB" w:rsidRPr="009F69F7">
        <w:rPr>
          <w:rFonts w:eastAsia="Times New Roman"/>
          <w:bCs/>
          <w:sz w:val="22"/>
          <w:szCs w:val="22"/>
          <w:lang w:eastAsia="en-GB"/>
        </w:rPr>
        <w:t>them</w:t>
      </w:r>
      <w:r w:rsidRPr="009F69F7">
        <w:rPr>
          <w:rFonts w:eastAsia="Times New Roman"/>
          <w:bCs/>
          <w:sz w:val="22"/>
          <w:szCs w:val="22"/>
          <w:lang w:eastAsia="en-GB"/>
        </w:rPr>
        <w:t xml:space="preserve"> that the case is being sent to the Committee;</w:t>
      </w:r>
      <w:r w:rsidR="000A03FC" w:rsidRPr="009F69F7">
        <w:rPr>
          <w:rFonts w:eastAsia="Times New Roman"/>
          <w:bCs/>
          <w:sz w:val="22"/>
          <w:szCs w:val="22"/>
          <w:lang w:eastAsia="en-GB"/>
        </w:rPr>
        <w:t xml:space="preserve"> and</w:t>
      </w:r>
    </w:p>
    <w:p w14:paraId="6378DD68" w14:textId="31BF9029" w:rsidR="005C0C6F" w:rsidRPr="009F69F7" w:rsidRDefault="005C0C6F" w:rsidP="00814BA3">
      <w:pPr>
        <w:pStyle w:val="ListParagraph"/>
        <w:numPr>
          <w:ilvl w:val="0"/>
          <w:numId w:val="12"/>
        </w:numPr>
        <w:spacing w:before="0" w:line="240" w:lineRule="auto"/>
        <w:rPr>
          <w:rFonts w:eastAsia="Times New Roman"/>
          <w:bCs/>
          <w:sz w:val="22"/>
          <w:szCs w:val="22"/>
          <w:lang w:eastAsia="en-GB"/>
        </w:rPr>
      </w:pPr>
      <w:r w:rsidRPr="009F69F7">
        <w:rPr>
          <w:rFonts w:eastAsia="Times New Roman"/>
          <w:bCs/>
          <w:sz w:val="22"/>
          <w:szCs w:val="22"/>
          <w:lang w:eastAsia="en-GB"/>
        </w:rPr>
        <w:t xml:space="preserve">a copy of the minutes including the </w:t>
      </w:r>
      <w:r w:rsidR="00F40A0B" w:rsidRPr="009F69F7">
        <w:rPr>
          <w:rFonts w:eastAsia="Times New Roman"/>
          <w:bCs/>
          <w:sz w:val="22"/>
          <w:szCs w:val="22"/>
          <w:lang w:eastAsia="en-GB"/>
        </w:rPr>
        <w:t xml:space="preserve">Investigating </w:t>
      </w:r>
      <w:r w:rsidRPr="009F69F7">
        <w:rPr>
          <w:rFonts w:eastAsia="Times New Roman"/>
          <w:bCs/>
          <w:sz w:val="22"/>
          <w:szCs w:val="22"/>
          <w:lang w:eastAsia="en-GB"/>
        </w:rPr>
        <w:t>School</w:t>
      </w:r>
      <w:r w:rsidR="00F40A0B" w:rsidRPr="009F69F7">
        <w:rPr>
          <w:rFonts w:eastAsia="Times New Roman"/>
          <w:bCs/>
          <w:sz w:val="22"/>
          <w:szCs w:val="22"/>
          <w:lang w:eastAsia="en-GB"/>
        </w:rPr>
        <w:t>’s</w:t>
      </w:r>
      <w:r w:rsidRPr="009F69F7">
        <w:rPr>
          <w:rFonts w:eastAsia="Times New Roman"/>
          <w:bCs/>
          <w:sz w:val="22"/>
          <w:szCs w:val="22"/>
          <w:lang w:eastAsia="en-GB"/>
        </w:rPr>
        <w:t xml:space="preserve"> reasons, </w:t>
      </w:r>
      <w:proofErr w:type="gramStart"/>
      <w:r w:rsidRPr="009F69F7">
        <w:rPr>
          <w:rFonts w:eastAsia="Times New Roman"/>
          <w:bCs/>
          <w:sz w:val="22"/>
          <w:szCs w:val="22"/>
          <w:lang w:eastAsia="en-GB"/>
        </w:rPr>
        <w:t>findings</w:t>
      </w:r>
      <w:proofErr w:type="gramEnd"/>
      <w:r w:rsidRPr="009F69F7">
        <w:rPr>
          <w:rFonts w:eastAsia="Times New Roman"/>
          <w:bCs/>
          <w:sz w:val="22"/>
          <w:szCs w:val="22"/>
          <w:lang w:eastAsia="en-GB"/>
        </w:rPr>
        <w:t xml:space="preserve"> and conclusions</w:t>
      </w:r>
      <w:r w:rsidR="000A03FC" w:rsidRPr="009F69F7">
        <w:rPr>
          <w:rFonts w:eastAsia="Times New Roman"/>
          <w:bCs/>
          <w:sz w:val="22"/>
          <w:szCs w:val="22"/>
          <w:lang w:eastAsia="en-GB"/>
        </w:rPr>
        <w:t>.</w:t>
      </w:r>
    </w:p>
    <w:p w14:paraId="3CBF63A2" w14:textId="77777777" w:rsidR="00B50A50" w:rsidRDefault="00B50A50" w:rsidP="00B50A50">
      <w:pPr>
        <w:spacing w:before="0" w:line="240" w:lineRule="auto"/>
        <w:rPr>
          <w:rFonts w:eastAsia="Times New Roman"/>
          <w:bCs/>
          <w:sz w:val="22"/>
          <w:szCs w:val="22"/>
          <w:lang w:eastAsia="en-GB"/>
        </w:rPr>
      </w:pPr>
    </w:p>
    <w:p w14:paraId="49D56C05" w14:textId="00D177CC" w:rsidR="00F40A0B" w:rsidRPr="00B50A50" w:rsidRDefault="00F40A0B" w:rsidP="00B50A50">
      <w:pPr>
        <w:pStyle w:val="ListParagraph"/>
        <w:numPr>
          <w:ilvl w:val="0"/>
          <w:numId w:val="6"/>
        </w:numPr>
        <w:spacing w:before="0" w:line="240" w:lineRule="auto"/>
        <w:rPr>
          <w:sz w:val="22"/>
          <w:szCs w:val="22"/>
        </w:rPr>
      </w:pPr>
      <w:r w:rsidRPr="00B50A50">
        <w:rPr>
          <w:sz w:val="22"/>
          <w:szCs w:val="22"/>
        </w:rPr>
        <w:t xml:space="preserve">Where the case is to be forwarded to the Committee under paragraph </w:t>
      </w:r>
      <w:r w:rsidR="00EF6FBA">
        <w:rPr>
          <w:sz w:val="22"/>
          <w:szCs w:val="22"/>
        </w:rPr>
        <w:t>26 or 29</w:t>
      </w:r>
      <w:r w:rsidRPr="00B50A50">
        <w:rPr>
          <w:sz w:val="22"/>
          <w:szCs w:val="22"/>
        </w:rPr>
        <w:t xml:space="preserve"> the </w:t>
      </w:r>
      <w:proofErr w:type="gramStart"/>
      <w:r w:rsidRPr="00B50A50">
        <w:rPr>
          <w:sz w:val="22"/>
          <w:szCs w:val="22"/>
        </w:rPr>
        <w:t>School</w:t>
      </w:r>
      <w:proofErr w:type="gramEnd"/>
      <w:r w:rsidRPr="00B50A50">
        <w:rPr>
          <w:sz w:val="22"/>
          <w:szCs w:val="22"/>
        </w:rPr>
        <w:t xml:space="preserve"> shall, within 1</w:t>
      </w:r>
      <w:r w:rsidR="00F35B8E" w:rsidRPr="00B50A50">
        <w:rPr>
          <w:sz w:val="22"/>
          <w:szCs w:val="22"/>
        </w:rPr>
        <w:t>0</w:t>
      </w:r>
      <w:r w:rsidRPr="00B50A50">
        <w:rPr>
          <w:sz w:val="22"/>
          <w:szCs w:val="22"/>
        </w:rPr>
        <w:t xml:space="preserve"> working days of the School meeting, send to the Student Cases Team:</w:t>
      </w:r>
    </w:p>
    <w:p w14:paraId="4F57FF41" w14:textId="77777777" w:rsidR="00281F8A" w:rsidRPr="009F69F7" w:rsidRDefault="00281F8A" w:rsidP="00281F8A">
      <w:pPr>
        <w:spacing w:before="0" w:line="240" w:lineRule="auto"/>
        <w:ind w:left="426" w:hanging="426"/>
        <w:rPr>
          <w:rFonts w:eastAsia="Times New Roman"/>
          <w:bCs/>
          <w:sz w:val="22"/>
          <w:szCs w:val="22"/>
          <w:lang w:eastAsia="en-GB"/>
        </w:rPr>
      </w:pPr>
    </w:p>
    <w:p w14:paraId="61847E48" w14:textId="06F8853C" w:rsidR="004C1228" w:rsidRPr="009F69F7" w:rsidRDefault="005C0C6F" w:rsidP="00814BA3">
      <w:pPr>
        <w:pStyle w:val="ListParagraph"/>
        <w:numPr>
          <w:ilvl w:val="1"/>
          <w:numId w:val="13"/>
        </w:numPr>
        <w:spacing w:before="0" w:line="240" w:lineRule="auto"/>
        <w:ind w:left="786"/>
        <w:rPr>
          <w:rFonts w:eastAsia="Times New Roman"/>
          <w:bCs/>
          <w:sz w:val="22"/>
          <w:szCs w:val="22"/>
          <w:lang w:eastAsia="en-GB"/>
        </w:rPr>
      </w:pPr>
      <w:r w:rsidRPr="009F69F7">
        <w:rPr>
          <w:rFonts w:eastAsia="Times New Roman"/>
          <w:bCs/>
          <w:sz w:val="22"/>
          <w:szCs w:val="22"/>
          <w:lang w:eastAsia="en-GB"/>
        </w:rPr>
        <w:t>a completed pro</w:t>
      </w:r>
      <w:r w:rsidR="00446459" w:rsidRPr="009F69F7">
        <w:rPr>
          <w:rFonts w:eastAsia="Times New Roman"/>
          <w:bCs/>
          <w:sz w:val="22"/>
          <w:szCs w:val="22"/>
          <w:lang w:eastAsia="en-GB"/>
        </w:rPr>
        <w:t>-</w:t>
      </w:r>
      <w:proofErr w:type="gramStart"/>
      <w:r w:rsidRPr="009F69F7">
        <w:rPr>
          <w:rFonts w:eastAsia="Times New Roman"/>
          <w:bCs/>
          <w:sz w:val="22"/>
          <w:szCs w:val="22"/>
          <w:lang w:eastAsia="en-GB"/>
        </w:rPr>
        <w:t>forma;</w:t>
      </w:r>
      <w:proofErr w:type="gramEnd"/>
    </w:p>
    <w:p w14:paraId="58F40E36" w14:textId="585EA410" w:rsidR="004C1228" w:rsidRPr="009F69F7" w:rsidRDefault="00F172F0" w:rsidP="00814BA3">
      <w:pPr>
        <w:pStyle w:val="ListParagraph"/>
        <w:numPr>
          <w:ilvl w:val="1"/>
          <w:numId w:val="13"/>
        </w:numPr>
        <w:spacing w:before="0" w:line="240" w:lineRule="auto"/>
        <w:ind w:left="786"/>
        <w:rPr>
          <w:rFonts w:eastAsia="Times New Roman"/>
          <w:bCs/>
          <w:sz w:val="22"/>
          <w:szCs w:val="22"/>
          <w:lang w:eastAsia="en-GB"/>
        </w:rPr>
      </w:pPr>
      <w:r>
        <w:rPr>
          <w:rFonts w:eastAsia="Times New Roman"/>
          <w:bCs/>
          <w:sz w:val="22"/>
          <w:szCs w:val="22"/>
          <w:lang w:eastAsia="en-GB"/>
        </w:rPr>
        <w:t xml:space="preserve">copies of </w:t>
      </w:r>
      <w:r w:rsidR="00D56E7E">
        <w:rPr>
          <w:rFonts w:eastAsia="Times New Roman"/>
          <w:bCs/>
          <w:sz w:val="22"/>
          <w:szCs w:val="22"/>
          <w:lang w:eastAsia="en-GB"/>
        </w:rPr>
        <w:t xml:space="preserve">documentation sent to the student including </w:t>
      </w:r>
      <w:r w:rsidR="00EC6B8E">
        <w:rPr>
          <w:rFonts w:eastAsia="Times New Roman"/>
          <w:bCs/>
          <w:sz w:val="22"/>
          <w:szCs w:val="22"/>
          <w:lang w:eastAsia="en-GB"/>
        </w:rPr>
        <w:t xml:space="preserve">the invitation to the Investigation </w:t>
      </w:r>
      <w:r w:rsidR="00CE1A90">
        <w:rPr>
          <w:rFonts w:eastAsia="Times New Roman"/>
          <w:bCs/>
          <w:sz w:val="22"/>
          <w:szCs w:val="22"/>
          <w:lang w:eastAsia="en-GB"/>
        </w:rPr>
        <w:t xml:space="preserve">Meeting and the </w:t>
      </w:r>
      <w:proofErr w:type="gramStart"/>
      <w:r w:rsidR="00CE1A90">
        <w:rPr>
          <w:rFonts w:eastAsia="Times New Roman"/>
          <w:bCs/>
          <w:sz w:val="22"/>
          <w:szCs w:val="22"/>
          <w:lang w:eastAsia="en-GB"/>
        </w:rPr>
        <w:t>evidence;</w:t>
      </w:r>
      <w:proofErr w:type="gramEnd"/>
    </w:p>
    <w:p w14:paraId="25D223DB" w14:textId="1E864A11" w:rsidR="004C1228" w:rsidRPr="009F69F7" w:rsidRDefault="005C0C6F" w:rsidP="00814BA3">
      <w:pPr>
        <w:pStyle w:val="ListParagraph"/>
        <w:numPr>
          <w:ilvl w:val="1"/>
          <w:numId w:val="13"/>
        </w:numPr>
        <w:spacing w:before="0" w:line="240" w:lineRule="auto"/>
        <w:ind w:left="786"/>
        <w:rPr>
          <w:rFonts w:eastAsia="Times New Roman"/>
          <w:bCs/>
          <w:sz w:val="22"/>
          <w:szCs w:val="22"/>
          <w:lang w:eastAsia="en-GB"/>
        </w:rPr>
      </w:pPr>
      <w:r w:rsidRPr="009F69F7">
        <w:rPr>
          <w:rFonts w:eastAsia="Times New Roman"/>
          <w:bCs/>
          <w:sz w:val="22"/>
          <w:szCs w:val="22"/>
          <w:lang w:eastAsia="en-GB"/>
        </w:rPr>
        <w:t xml:space="preserve">a copy of the </w:t>
      </w:r>
      <w:r w:rsidR="00D6458D">
        <w:rPr>
          <w:rFonts w:eastAsia="Times New Roman"/>
          <w:bCs/>
          <w:sz w:val="22"/>
          <w:szCs w:val="22"/>
          <w:lang w:eastAsia="en-GB"/>
        </w:rPr>
        <w:t>correspondence</w:t>
      </w:r>
      <w:r w:rsidRPr="009F69F7">
        <w:rPr>
          <w:rFonts w:eastAsia="Times New Roman"/>
          <w:bCs/>
          <w:sz w:val="22"/>
          <w:szCs w:val="22"/>
          <w:lang w:eastAsia="en-GB"/>
        </w:rPr>
        <w:t xml:space="preserve"> informing the student the case is being sent to the </w:t>
      </w:r>
      <w:proofErr w:type="gramStart"/>
      <w:r w:rsidRPr="009F69F7">
        <w:rPr>
          <w:rFonts w:eastAsia="Times New Roman"/>
          <w:bCs/>
          <w:sz w:val="22"/>
          <w:szCs w:val="22"/>
          <w:lang w:eastAsia="en-GB"/>
        </w:rPr>
        <w:t>Committee;</w:t>
      </w:r>
      <w:proofErr w:type="gramEnd"/>
    </w:p>
    <w:p w14:paraId="4A322B33" w14:textId="7EB7779F" w:rsidR="00BB6A06" w:rsidRPr="009F69F7" w:rsidRDefault="005C0C6F" w:rsidP="00814BA3">
      <w:pPr>
        <w:pStyle w:val="BodyTextIndent2"/>
        <w:numPr>
          <w:ilvl w:val="1"/>
          <w:numId w:val="13"/>
        </w:numPr>
        <w:ind w:left="786"/>
      </w:pPr>
      <w:r w:rsidRPr="009F69F7">
        <w:t xml:space="preserve">the minutes of the School </w:t>
      </w:r>
      <w:r w:rsidR="007D72E6" w:rsidRPr="009F69F7">
        <w:t>Investigation</w:t>
      </w:r>
      <w:r w:rsidRPr="009F69F7">
        <w:t xml:space="preserve"> (as provided to the student</w:t>
      </w:r>
      <w:r w:rsidR="00A74B6E" w:rsidRPr="009F69F7">
        <w:t>)</w:t>
      </w:r>
      <w:r w:rsidRPr="009F69F7">
        <w:t xml:space="preserve"> and copies of all additional </w:t>
      </w:r>
      <w:proofErr w:type="gramStart"/>
      <w:r w:rsidRPr="009F69F7">
        <w:t>correspondence;</w:t>
      </w:r>
      <w:proofErr w:type="gramEnd"/>
    </w:p>
    <w:p w14:paraId="25DEE71C" w14:textId="45589663" w:rsidR="00BB6A06" w:rsidRDefault="00BB6A06" w:rsidP="00814BA3">
      <w:pPr>
        <w:pStyle w:val="BodyTextIndent2"/>
        <w:numPr>
          <w:ilvl w:val="1"/>
          <w:numId w:val="13"/>
        </w:numPr>
        <w:ind w:left="786"/>
      </w:pPr>
      <w:r w:rsidRPr="009F69F7">
        <w:t xml:space="preserve">the assessment </w:t>
      </w:r>
      <w:r w:rsidR="00B81DAB">
        <w:t>brief</w:t>
      </w:r>
      <w:r w:rsidRPr="009F69F7">
        <w:t xml:space="preserve"> relevant to the </w:t>
      </w:r>
      <w:proofErr w:type="gramStart"/>
      <w:r w:rsidRPr="009F69F7">
        <w:t>allegation</w:t>
      </w:r>
      <w:r w:rsidR="00B81DAB">
        <w:t>;</w:t>
      </w:r>
      <w:proofErr w:type="gramEnd"/>
    </w:p>
    <w:p w14:paraId="2EE434FE" w14:textId="5FC46061" w:rsidR="00725995" w:rsidRPr="009F69F7" w:rsidRDefault="00725995" w:rsidP="00814BA3">
      <w:pPr>
        <w:pStyle w:val="BodyTextIndent2"/>
        <w:numPr>
          <w:ilvl w:val="1"/>
          <w:numId w:val="13"/>
        </w:numPr>
        <w:ind w:left="786"/>
      </w:pPr>
      <w:r>
        <w:t xml:space="preserve">if the student is being referred to the Committee for a second offence, copies of </w:t>
      </w:r>
      <w:r w:rsidR="00D90CC8">
        <w:t xml:space="preserve">the </w:t>
      </w:r>
      <w:r>
        <w:t>documentation relating to the first offence.</w:t>
      </w:r>
    </w:p>
    <w:p w14:paraId="4A59246D" w14:textId="77777777" w:rsidR="00725995" w:rsidRPr="00725995" w:rsidRDefault="00725995" w:rsidP="00725995">
      <w:pPr>
        <w:pStyle w:val="BodyText2"/>
        <w:spacing w:before="0" w:beforeAutospacing="0" w:afterAutospacing="0"/>
        <w:ind w:left="360"/>
        <w:rPr>
          <w:rStyle w:val="cf01"/>
          <w:rFonts w:ascii="Arial" w:hAnsi="Arial" w:cs="Arial"/>
          <w:sz w:val="22"/>
          <w:szCs w:val="22"/>
        </w:rPr>
      </w:pPr>
    </w:p>
    <w:p w14:paraId="56E64D49" w14:textId="4BCE7486" w:rsidR="005C0C6F" w:rsidRPr="009F69F7" w:rsidRDefault="005C0C6F" w:rsidP="00B50A50">
      <w:pPr>
        <w:pStyle w:val="BodyText2"/>
        <w:numPr>
          <w:ilvl w:val="0"/>
          <w:numId w:val="6"/>
        </w:numPr>
        <w:spacing w:before="0" w:beforeAutospacing="0" w:afterAutospacing="0"/>
      </w:pPr>
      <w:r w:rsidRPr="009F69F7">
        <w:t>Within</w:t>
      </w:r>
      <w:r w:rsidR="00F35B8E" w:rsidRPr="009F69F7">
        <w:t xml:space="preserve"> </w:t>
      </w:r>
      <w:r w:rsidRPr="009F69F7">
        <w:t>1</w:t>
      </w:r>
      <w:r w:rsidR="00F35B8E" w:rsidRPr="009F69F7">
        <w:t>0 working</w:t>
      </w:r>
      <w:r w:rsidRPr="009F69F7">
        <w:t xml:space="preserve"> days of the date of the letter notifying the student that the case is being sent to the Committee</w:t>
      </w:r>
      <w:r w:rsidR="007E2425">
        <w:t xml:space="preserve">, </w:t>
      </w:r>
      <w:r w:rsidRPr="009F69F7">
        <w:t xml:space="preserve">the student shall send to the </w:t>
      </w:r>
      <w:r w:rsidR="00F40A0B" w:rsidRPr="009F69F7">
        <w:t>Student Cases Team</w:t>
      </w:r>
      <w:r w:rsidRPr="009F69F7">
        <w:t>:</w:t>
      </w:r>
    </w:p>
    <w:p w14:paraId="5389E99E" w14:textId="77777777" w:rsidR="00281F8A" w:rsidRPr="009F69F7" w:rsidRDefault="00281F8A" w:rsidP="00281F8A">
      <w:pPr>
        <w:pStyle w:val="BodyText2"/>
        <w:spacing w:before="0" w:beforeAutospacing="0" w:afterAutospacing="0"/>
        <w:ind w:left="426" w:hanging="426"/>
      </w:pPr>
    </w:p>
    <w:p w14:paraId="5C2FC6BB" w14:textId="4B47A065" w:rsidR="005C0C6F" w:rsidRPr="009F69F7" w:rsidRDefault="005C0C6F" w:rsidP="00814BA3">
      <w:pPr>
        <w:numPr>
          <w:ilvl w:val="0"/>
          <w:numId w:val="14"/>
        </w:numPr>
        <w:spacing w:before="0" w:line="240" w:lineRule="auto"/>
        <w:rPr>
          <w:rFonts w:eastAsia="Times New Roman"/>
          <w:sz w:val="22"/>
          <w:szCs w:val="22"/>
          <w:lang w:eastAsia="en-GB"/>
        </w:rPr>
      </w:pPr>
      <w:r w:rsidRPr="009F69F7">
        <w:rPr>
          <w:rFonts w:eastAsia="Times New Roman"/>
          <w:bCs/>
          <w:sz w:val="22"/>
          <w:szCs w:val="22"/>
          <w:lang w:eastAsia="en-GB"/>
        </w:rPr>
        <w:t>confirmation as to whether the allegation is admitted or denied;</w:t>
      </w:r>
      <w:r w:rsidR="000A03FC" w:rsidRPr="009F69F7">
        <w:rPr>
          <w:rFonts w:eastAsia="Times New Roman"/>
          <w:bCs/>
          <w:sz w:val="22"/>
          <w:szCs w:val="22"/>
          <w:lang w:eastAsia="en-GB"/>
        </w:rPr>
        <w:t xml:space="preserve"> and</w:t>
      </w:r>
    </w:p>
    <w:p w14:paraId="2FE7CC46" w14:textId="1B6B4AD6" w:rsidR="005C0C6F" w:rsidRPr="009F69F7" w:rsidRDefault="005C0C6F" w:rsidP="00814BA3">
      <w:pPr>
        <w:numPr>
          <w:ilvl w:val="0"/>
          <w:numId w:val="14"/>
        </w:numPr>
        <w:spacing w:before="0" w:line="240" w:lineRule="auto"/>
        <w:rPr>
          <w:rFonts w:eastAsia="Times New Roman"/>
          <w:sz w:val="22"/>
          <w:szCs w:val="22"/>
          <w:lang w:eastAsia="en-GB"/>
        </w:rPr>
      </w:pPr>
      <w:r w:rsidRPr="009F69F7">
        <w:rPr>
          <w:rFonts w:eastAsia="Times New Roman"/>
          <w:bCs/>
          <w:sz w:val="22"/>
          <w:szCs w:val="22"/>
          <w:lang w:eastAsia="en-GB"/>
        </w:rPr>
        <w:t xml:space="preserve">any statement in defence of </w:t>
      </w:r>
      <w:r w:rsidR="00CB4B46" w:rsidRPr="009F69F7">
        <w:rPr>
          <w:rFonts w:eastAsia="Times New Roman"/>
          <w:bCs/>
          <w:sz w:val="22"/>
          <w:szCs w:val="22"/>
          <w:lang w:eastAsia="en-GB"/>
        </w:rPr>
        <w:t xml:space="preserve">the allegation </w:t>
      </w:r>
      <w:r w:rsidRPr="009F69F7">
        <w:rPr>
          <w:rFonts w:eastAsia="Times New Roman"/>
          <w:bCs/>
          <w:sz w:val="22"/>
          <w:szCs w:val="22"/>
          <w:lang w:eastAsia="en-GB"/>
        </w:rPr>
        <w:t>or in mitigation</w:t>
      </w:r>
      <w:r w:rsidR="000A03FC" w:rsidRPr="009F69F7">
        <w:rPr>
          <w:rFonts w:eastAsia="Times New Roman"/>
          <w:bCs/>
          <w:sz w:val="22"/>
          <w:szCs w:val="22"/>
          <w:lang w:eastAsia="en-GB"/>
        </w:rPr>
        <w:t>.</w:t>
      </w:r>
    </w:p>
    <w:p w14:paraId="3EEE3E49" w14:textId="77777777" w:rsidR="00DB651B" w:rsidRPr="009F69F7" w:rsidRDefault="00DB651B" w:rsidP="00281F8A">
      <w:pPr>
        <w:spacing w:before="0" w:line="240" w:lineRule="auto"/>
        <w:ind w:left="426"/>
        <w:rPr>
          <w:rFonts w:eastAsia="Times New Roman"/>
          <w:sz w:val="22"/>
          <w:szCs w:val="22"/>
          <w:lang w:eastAsia="en-GB"/>
        </w:rPr>
      </w:pPr>
    </w:p>
    <w:p w14:paraId="15921D32" w14:textId="071BFDA2" w:rsidR="00DB651B" w:rsidRPr="009F69F7" w:rsidRDefault="00DB651B" w:rsidP="00281F8A">
      <w:pPr>
        <w:spacing w:before="0" w:line="240" w:lineRule="auto"/>
        <w:ind w:left="426"/>
        <w:rPr>
          <w:rFonts w:eastAsia="Times New Roman"/>
          <w:bCs/>
          <w:sz w:val="22"/>
          <w:szCs w:val="22"/>
          <w:lang w:eastAsia="en-GB"/>
        </w:rPr>
      </w:pPr>
      <w:r w:rsidRPr="009F69F7">
        <w:rPr>
          <w:rFonts w:eastAsia="Times New Roman"/>
          <w:bCs/>
          <w:sz w:val="22"/>
          <w:szCs w:val="22"/>
          <w:lang w:eastAsia="en-GB"/>
        </w:rPr>
        <w:t>The student must ensure that no evidence or information is held over in the expectation that it can be presented later. If it is and it is judged that it could reasonably have been brought forward, it will be discounted.  Where the statement is received after the deadline it will be accepted only at the discretion of the Committee</w:t>
      </w:r>
    </w:p>
    <w:p w14:paraId="63124990" w14:textId="77777777" w:rsidR="000A03FC" w:rsidRPr="009F69F7" w:rsidRDefault="000A03FC" w:rsidP="00281F8A">
      <w:pPr>
        <w:spacing w:before="0" w:line="240" w:lineRule="auto"/>
        <w:ind w:left="786"/>
        <w:rPr>
          <w:rFonts w:eastAsia="Times New Roman"/>
          <w:sz w:val="22"/>
          <w:szCs w:val="22"/>
          <w:lang w:eastAsia="en-GB"/>
        </w:rPr>
      </w:pPr>
    </w:p>
    <w:p w14:paraId="036E3352" w14:textId="77777777" w:rsidR="00092DD9" w:rsidRPr="00512766" w:rsidRDefault="00092DD9" w:rsidP="00512766">
      <w:pPr>
        <w:pStyle w:val="Heading6"/>
        <w:rPr>
          <w:iCs w:val="0"/>
        </w:rPr>
      </w:pPr>
      <w:bookmarkStart w:id="10" w:name="_Toc172639555"/>
      <w:r w:rsidRPr="00512766">
        <w:t>Review of School Level Penalties</w:t>
      </w:r>
      <w:bookmarkEnd w:id="10"/>
    </w:p>
    <w:p w14:paraId="442DA7A2" w14:textId="3EAECD74" w:rsidR="00092DD9" w:rsidRPr="009F69F7" w:rsidRDefault="00092DD9" w:rsidP="00B50A50">
      <w:pPr>
        <w:pStyle w:val="ListParagraph"/>
        <w:numPr>
          <w:ilvl w:val="1"/>
          <w:numId w:val="39"/>
        </w:numPr>
        <w:spacing w:before="0" w:line="240" w:lineRule="auto"/>
        <w:rPr>
          <w:rFonts w:eastAsia="Times New Roman"/>
          <w:sz w:val="22"/>
          <w:szCs w:val="22"/>
          <w:lang w:eastAsia="en-GB"/>
        </w:rPr>
      </w:pPr>
      <w:r w:rsidRPr="3B8D5B5A">
        <w:rPr>
          <w:rFonts w:eastAsia="Times New Roman"/>
          <w:sz w:val="22"/>
          <w:szCs w:val="22"/>
          <w:lang w:eastAsia="en-GB"/>
        </w:rPr>
        <w:t xml:space="preserve">A student may appeal to the Committee </w:t>
      </w:r>
      <w:r w:rsidR="3C6487AA" w:rsidRPr="3B8D5B5A">
        <w:rPr>
          <w:rFonts w:eastAsia="Times New Roman"/>
          <w:sz w:val="22"/>
          <w:szCs w:val="22"/>
          <w:lang w:eastAsia="en-GB"/>
        </w:rPr>
        <w:t>about</w:t>
      </w:r>
      <w:r w:rsidRPr="3B8D5B5A">
        <w:rPr>
          <w:rFonts w:eastAsia="Times New Roman"/>
          <w:sz w:val="22"/>
          <w:szCs w:val="22"/>
          <w:lang w:eastAsia="en-GB"/>
        </w:rPr>
        <w:t xml:space="preserve"> a penalty imposed by the Investigating School.  </w:t>
      </w:r>
    </w:p>
    <w:p w14:paraId="3660CBBB" w14:textId="4562B661" w:rsidR="3B8D5B5A" w:rsidRDefault="3B8D5B5A" w:rsidP="00512766">
      <w:pPr>
        <w:pStyle w:val="ListParagraph"/>
        <w:spacing w:before="0" w:line="240" w:lineRule="auto"/>
        <w:ind w:left="360"/>
        <w:rPr>
          <w:rFonts w:eastAsia="Times New Roman"/>
          <w:sz w:val="22"/>
          <w:szCs w:val="22"/>
          <w:lang w:eastAsia="en-GB"/>
        </w:rPr>
      </w:pPr>
    </w:p>
    <w:p w14:paraId="42A692E4" w14:textId="6D85F54E" w:rsidR="6DFB0E31" w:rsidRDefault="6DFB0E31" w:rsidP="003736F2">
      <w:pPr>
        <w:pStyle w:val="ListParagraph"/>
        <w:numPr>
          <w:ilvl w:val="1"/>
          <w:numId w:val="39"/>
        </w:numPr>
        <w:spacing w:before="0" w:line="240" w:lineRule="auto"/>
        <w:rPr>
          <w:rFonts w:eastAsia="Times New Roman"/>
          <w:sz w:val="22"/>
          <w:szCs w:val="22"/>
          <w:lang w:eastAsia="en-GB"/>
        </w:rPr>
      </w:pPr>
      <w:r w:rsidRPr="3B8D5B5A">
        <w:rPr>
          <w:rFonts w:eastAsia="Times New Roman"/>
          <w:sz w:val="22"/>
          <w:szCs w:val="22"/>
          <w:lang w:eastAsia="en-GB"/>
        </w:rPr>
        <w:t>The Committee on Applications will review the penalty on the following grounds:</w:t>
      </w:r>
    </w:p>
    <w:p w14:paraId="0F4E2C46" w14:textId="2E445381" w:rsidR="29E5967F" w:rsidRDefault="29E5967F" w:rsidP="00512766">
      <w:pPr>
        <w:pStyle w:val="ListParagraph"/>
        <w:numPr>
          <w:ilvl w:val="0"/>
          <w:numId w:val="2"/>
        </w:numPr>
        <w:spacing w:before="0" w:line="240" w:lineRule="auto"/>
        <w:rPr>
          <w:rFonts w:eastAsia="Times New Roman"/>
          <w:sz w:val="22"/>
          <w:szCs w:val="22"/>
          <w:lang w:eastAsia="en-GB"/>
        </w:rPr>
      </w:pPr>
      <w:r w:rsidRPr="3B8D5B5A">
        <w:rPr>
          <w:rFonts w:eastAsia="Times New Roman"/>
          <w:sz w:val="22"/>
          <w:szCs w:val="22"/>
          <w:lang w:eastAsia="en-GB"/>
        </w:rPr>
        <w:t xml:space="preserve">The </w:t>
      </w:r>
      <w:proofErr w:type="gramStart"/>
      <w:r w:rsidRPr="3B8D5B5A">
        <w:rPr>
          <w:rFonts w:eastAsia="Times New Roman"/>
          <w:sz w:val="22"/>
          <w:szCs w:val="22"/>
          <w:lang w:eastAsia="en-GB"/>
        </w:rPr>
        <w:t>School’s</w:t>
      </w:r>
      <w:proofErr w:type="gramEnd"/>
      <w:r w:rsidRPr="3B8D5B5A">
        <w:rPr>
          <w:rFonts w:eastAsia="Times New Roman"/>
          <w:sz w:val="22"/>
          <w:szCs w:val="22"/>
          <w:lang w:eastAsia="en-GB"/>
        </w:rPr>
        <w:t xml:space="preserve"> decision was unreasonable in the light of the evidence supplied;</w:t>
      </w:r>
    </w:p>
    <w:p w14:paraId="5A23E168" w14:textId="293EC5E3" w:rsidR="29E5967F" w:rsidRDefault="29E5967F" w:rsidP="3B8D5B5A">
      <w:pPr>
        <w:pStyle w:val="ListParagraph"/>
        <w:numPr>
          <w:ilvl w:val="0"/>
          <w:numId w:val="2"/>
        </w:numPr>
        <w:spacing w:before="0" w:line="240" w:lineRule="auto"/>
        <w:rPr>
          <w:rFonts w:eastAsia="Times New Roman"/>
          <w:sz w:val="22"/>
          <w:szCs w:val="22"/>
          <w:lang w:eastAsia="en-GB"/>
        </w:rPr>
      </w:pPr>
      <w:r w:rsidRPr="3B8D5B5A">
        <w:rPr>
          <w:rFonts w:eastAsia="Times New Roman"/>
          <w:sz w:val="22"/>
          <w:szCs w:val="22"/>
          <w:lang w:eastAsia="en-GB"/>
        </w:rPr>
        <w:t xml:space="preserve">The procedure for the </w:t>
      </w:r>
      <w:proofErr w:type="gramStart"/>
      <w:r w:rsidRPr="3B8D5B5A">
        <w:rPr>
          <w:rFonts w:eastAsia="Times New Roman"/>
          <w:sz w:val="22"/>
          <w:szCs w:val="22"/>
          <w:lang w:eastAsia="en-GB"/>
        </w:rPr>
        <w:t>School</w:t>
      </w:r>
      <w:proofErr w:type="gramEnd"/>
      <w:r w:rsidRPr="3B8D5B5A">
        <w:rPr>
          <w:rFonts w:eastAsia="Times New Roman"/>
          <w:sz w:val="22"/>
          <w:szCs w:val="22"/>
          <w:lang w:eastAsia="en-GB"/>
        </w:rPr>
        <w:t xml:space="preserve"> investigation was deficient in a way that materially prejudiced the case;</w:t>
      </w:r>
    </w:p>
    <w:p w14:paraId="4E8640B3" w14:textId="0B50DD1B" w:rsidR="29E5967F" w:rsidRDefault="29E5967F" w:rsidP="3B8D5B5A">
      <w:pPr>
        <w:pStyle w:val="ListParagraph"/>
        <w:numPr>
          <w:ilvl w:val="0"/>
          <w:numId w:val="2"/>
        </w:numPr>
        <w:spacing w:before="0" w:line="240" w:lineRule="auto"/>
        <w:rPr>
          <w:rFonts w:eastAsia="Times New Roman"/>
          <w:sz w:val="22"/>
          <w:szCs w:val="22"/>
          <w:lang w:eastAsia="en-GB"/>
        </w:rPr>
      </w:pPr>
      <w:r w:rsidRPr="3B8D5B5A">
        <w:rPr>
          <w:rFonts w:eastAsia="Times New Roman"/>
          <w:sz w:val="22"/>
          <w:szCs w:val="22"/>
          <w:lang w:eastAsia="en-GB"/>
        </w:rPr>
        <w:t xml:space="preserve">New evidence has emerged that was not available when the School Investigation Meeting was held and there is a good reason why it was not brought to the </w:t>
      </w:r>
      <w:proofErr w:type="gramStart"/>
      <w:r w:rsidRPr="3B8D5B5A">
        <w:rPr>
          <w:rFonts w:eastAsia="Times New Roman"/>
          <w:sz w:val="22"/>
          <w:szCs w:val="22"/>
          <w:lang w:eastAsia="en-GB"/>
        </w:rPr>
        <w:t>School’s</w:t>
      </w:r>
      <w:proofErr w:type="gramEnd"/>
      <w:r w:rsidRPr="3B8D5B5A">
        <w:rPr>
          <w:rFonts w:eastAsia="Times New Roman"/>
          <w:sz w:val="22"/>
          <w:szCs w:val="22"/>
          <w:lang w:eastAsia="en-GB"/>
        </w:rPr>
        <w:t xml:space="preserve"> attention earlier.</w:t>
      </w:r>
    </w:p>
    <w:p w14:paraId="19EB66A3" w14:textId="1CD7AE73" w:rsidR="3B8D5B5A" w:rsidRDefault="3B8D5B5A" w:rsidP="00512766">
      <w:pPr>
        <w:spacing w:before="0" w:line="240" w:lineRule="auto"/>
        <w:rPr>
          <w:rFonts w:eastAsia="Times New Roman"/>
          <w:sz w:val="22"/>
          <w:szCs w:val="22"/>
          <w:lang w:eastAsia="en-GB"/>
        </w:rPr>
      </w:pPr>
    </w:p>
    <w:p w14:paraId="1B95DEBA" w14:textId="699F2B82" w:rsidR="7E9A5A22" w:rsidRDefault="7E9A5A22" w:rsidP="003736F2">
      <w:pPr>
        <w:pStyle w:val="ListParagraph"/>
        <w:numPr>
          <w:ilvl w:val="1"/>
          <w:numId w:val="39"/>
        </w:numPr>
        <w:spacing w:before="0" w:line="240" w:lineRule="auto"/>
        <w:rPr>
          <w:rFonts w:eastAsia="Times New Roman"/>
          <w:sz w:val="22"/>
          <w:szCs w:val="22"/>
        </w:rPr>
      </w:pPr>
      <w:r w:rsidRPr="3B8D5B5A">
        <w:rPr>
          <w:sz w:val="22"/>
          <w:szCs w:val="22"/>
        </w:rPr>
        <w:t>The Committee on Applications will only review cases where there is information and evidence provided with the appeal to support grounds. Disagreement with the outcome is not in itself a ground for review.</w:t>
      </w:r>
    </w:p>
    <w:p w14:paraId="2684C1CD" w14:textId="77777777" w:rsidR="00092DD9" w:rsidRPr="009F69F7" w:rsidRDefault="00092DD9" w:rsidP="00092DD9">
      <w:pPr>
        <w:pStyle w:val="ListParagraph"/>
        <w:spacing w:before="0" w:line="240" w:lineRule="auto"/>
        <w:ind w:left="360"/>
        <w:rPr>
          <w:rFonts w:eastAsia="Times New Roman"/>
          <w:bCs/>
          <w:sz w:val="22"/>
          <w:szCs w:val="22"/>
          <w:lang w:eastAsia="en-GB"/>
        </w:rPr>
      </w:pPr>
    </w:p>
    <w:p w14:paraId="4E0BA80B" w14:textId="25AF6211" w:rsidR="00092DD9" w:rsidRPr="009F69F7" w:rsidRDefault="00092DD9" w:rsidP="003736F2">
      <w:pPr>
        <w:pStyle w:val="ListParagraph"/>
        <w:numPr>
          <w:ilvl w:val="1"/>
          <w:numId w:val="39"/>
        </w:numPr>
        <w:spacing w:before="0" w:line="240" w:lineRule="auto"/>
        <w:rPr>
          <w:rFonts w:eastAsia="Times New Roman"/>
          <w:bCs/>
          <w:sz w:val="22"/>
          <w:szCs w:val="22"/>
          <w:lang w:eastAsia="en-GB"/>
        </w:rPr>
      </w:pPr>
      <w:r w:rsidRPr="009F69F7">
        <w:rPr>
          <w:rFonts w:eastAsia="Times New Roman"/>
          <w:bCs/>
          <w:sz w:val="22"/>
          <w:szCs w:val="22"/>
          <w:lang w:eastAsia="en-GB"/>
        </w:rPr>
        <w:t xml:space="preserve">Such appeals must be made in writing to the Student Cases Team not later than 10 working days after the Investigating School’s decision has been issued.  </w:t>
      </w:r>
    </w:p>
    <w:p w14:paraId="303A8E48" w14:textId="77777777" w:rsidR="00092DD9" w:rsidRPr="009F69F7" w:rsidRDefault="00092DD9" w:rsidP="00092DD9">
      <w:pPr>
        <w:pStyle w:val="ListParagraph"/>
        <w:spacing w:before="0" w:line="240" w:lineRule="auto"/>
        <w:ind w:left="360"/>
        <w:rPr>
          <w:rFonts w:eastAsia="Times New Roman"/>
          <w:bCs/>
          <w:sz w:val="22"/>
          <w:szCs w:val="22"/>
          <w:lang w:eastAsia="en-GB"/>
        </w:rPr>
      </w:pPr>
    </w:p>
    <w:p w14:paraId="5171234B" w14:textId="77777777" w:rsidR="00092DD9" w:rsidRPr="009F69F7" w:rsidRDefault="00092DD9" w:rsidP="003736F2">
      <w:pPr>
        <w:pStyle w:val="ListParagraph"/>
        <w:numPr>
          <w:ilvl w:val="1"/>
          <w:numId w:val="39"/>
        </w:numPr>
        <w:spacing w:before="0" w:line="240" w:lineRule="auto"/>
        <w:rPr>
          <w:rFonts w:eastAsia="Times New Roman"/>
          <w:bCs/>
          <w:sz w:val="22"/>
          <w:szCs w:val="22"/>
          <w:lang w:eastAsia="en-GB"/>
        </w:rPr>
      </w:pPr>
      <w:r w:rsidRPr="009F69F7">
        <w:rPr>
          <w:rFonts w:eastAsia="Times New Roman"/>
          <w:bCs/>
          <w:sz w:val="22"/>
          <w:szCs w:val="22"/>
          <w:lang w:eastAsia="en-GB"/>
        </w:rPr>
        <w:t>The student will not appear before the Committee unless the Committee so decides and the Committee’s decision will be final. </w:t>
      </w:r>
    </w:p>
    <w:p w14:paraId="7C63C47E" w14:textId="77777777" w:rsidR="00092DD9" w:rsidRPr="009F69F7" w:rsidRDefault="00092DD9" w:rsidP="00092DD9">
      <w:pPr>
        <w:pStyle w:val="ListParagraph"/>
        <w:spacing w:before="0" w:line="240" w:lineRule="auto"/>
        <w:ind w:left="360"/>
        <w:rPr>
          <w:rFonts w:eastAsia="Times New Roman"/>
          <w:bCs/>
          <w:sz w:val="22"/>
          <w:szCs w:val="22"/>
          <w:lang w:eastAsia="en-GB"/>
        </w:rPr>
      </w:pPr>
      <w:r w:rsidRPr="009F69F7">
        <w:rPr>
          <w:rFonts w:eastAsia="Times New Roman"/>
          <w:bCs/>
          <w:sz w:val="22"/>
          <w:szCs w:val="22"/>
          <w:lang w:eastAsia="en-GB"/>
        </w:rPr>
        <w:t xml:space="preserve"> </w:t>
      </w:r>
    </w:p>
    <w:p w14:paraId="1A760438" w14:textId="77777777" w:rsidR="00092DD9" w:rsidRPr="009F69F7" w:rsidRDefault="00092DD9" w:rsidP="003736F2">
      <w:pPr>
        <w:pStyle w:val="ListParagraph"/>
        <w:numPr>
          <w:ilvl w:val="1"/>
          <w:numId w:val="39"/>
        </w:numPr>
        <w:spacing w:before="0" w:line="240" w:lineRule="auto"/>
        <w:rPr>
          <w:rFonts w:eastAsia="Times New Roman"/>
          <w:bCs/>
          <w:sz w:val="22"/>
          <w:szCs w:val="22"/>
          <w:lang w:eastAsia="en-GB"/>
        </w:rPr>
      </w:pPr>
      <w:r w:rsidRPr="009F69F7">
        <w:rPr>
          <w:rFonts w:eastAsia="Times New Roman"/>
          <w:bCs/>
          <w:sz w:val="22"/>
          <w:szCs w:val="22"/>
          <w:lang w:eastAsia="en-GB"/>
        </w:rPr>
        <w:t>The Committee will consider whether:</w:t>
      </w:r>
    </w:p>
    <w:p w14:paraId="3C8CA84B" w14:textId="77777777" w:rsidR="00092DD9" w:rsidRPr="009F69F7" w:rsidRDefault="00092DD9" w:rsidP="00092DD9">
      <w:pPr>
        <w:pStyle w:val="ListParagraph"/>
        <w:numPr>
          <w:ilvl w:val="0"/>
          <w:numId w:val="18"/>
        </w:numPr>
        <w:spacing w:before="0" w:line="240" w:lineRule="auto"/>
        <w:rPr>
          <w:rFonts w:eastAsia="Times New Roman"/>
          <w:bCs/>
          <w:sz w:val="22"/>
          <w:szCs w:val="22"/>
          <w:lang w:eastAsia="en-GB"/>
        </w:rPr>
      </w:pPr>
      <w:r w:rsidRPr="009F69F7">
        <w:rPr>
          <w:rFonts w:eastAsia="Times New Roman"/>
          <w:bCs/>
          <w:sz w:val="22"/>
          <w:szCs w:val="22"/>
          <w:lang w:eastAsia="en-GB"/>
        </w:rPr>
        <w:t xml:space="preserve">the </w:t>
      </w:r>
      <w:proofErr w:type="gramStart"/>
      <w:r w:rsidRPr="009F69F7">
        <w:rPr>
          <w:rFonts w:eastAsia="Times New Roman"/>
          <w:bCs/>
          <w:sz w:val="22"/>
          <w:szCs w:val="22"/>
          <w:lang w:eastAsia="en-GB"/>
        </w:rPr>
        <w:t>School</w:t>
      </w:r>
      <w:proofErr w:type="gramEnd"/>
      <w:r w:rsidRPr="009F69F7">
        <w:rPr>
          <w:rFonts w:eastAsia="Times New Roman"/>
          <w:bCs/>
          <w:sz w:val="22"/>
          <w:szCs w:val="22"/>
          <w:lang w:eastAsia="en-GB"/>
        </w:rPr>
        <w:t xml:space="preserve"> has followed the Procedure for investigation; </w:t>
      </w:r>
    </w:p>
    <w:p w14:paraId="7B2117D0" w14:textId="77777777" w:rsidR="00092DD9" w:rsidRPr="009F69F7" w:rsidRDefault="00092DD9" w:rsidP="00092DD9">
      <w:pPr>
        <w:pStyle w:val="ListParagraph"/>
        <w:numPr>
          <w:ilvl w:val="0"/>
          <w:numId w:val="18"/>
        </w:numPr>
        <w:spacing w:before="0" w:line="240" w:lineRule="auto"/>
        <w:rPr>
          <w:rFonts w:eastAsia="Times New Roman"/>
          <w:bCs/>
          <w:sz w:val="22"/>
          <w:szCs w:val="22"/>
          <w:lang w:eastAsia="en-GB"/>
        </w:rPr>
      </w:pPr>
      <w:r w:rsidRPr="009F69F7">
        <w:rPr>
          <w:rFonts w:eastAsia="Times New Roman"/>
          <w:bCs/>
          <w:sz w:val="22"/>
          <w:szCs w:val="22"/>
          <w:lang w:eastAsia="en-GB"/>
        </w:rPr>
        <w:t xml:space="preserve">the imposition of a penalty was </w:t>
      </w:r>
      <w:proofErr w:type="gramStart"/>
      <w:r w:rsidRPr="009F69F7">
        <w:rPr>
          <w:rFonts w:eastAsia="Times New Roman"/>
          <w:bCs/>
          <w:sz w:val="22"/>
          <w:szCs w:val="22"/>
          <w:lang w:eastAsia="en-GB"/>
        </w:rPr>
        <w:t>reasonable;</w:t>
      </w:r>
      <w:proofErr w:type="gramEnd"/>
      <w:r w:rsidRPr="009F69F7">
        <w:rPr>
          <w:rFonts w:eastAsia="Times New Roman"/>
          <w:bCs/>
          <w:sz w:val="22"/>
          <w:szCs w:val="22"/>
          <w:lang w:eastAsia="en-GB"/>
        </w:rPr>
        <w:t xml:space="preserve"> </w:t>
      </w:r>
    </w:p>
    <w:p w14:paraId="3F9B8D36" w14:textId="77777777" w:rsidR="00092DD9" w:rsidRPr="009F69F7" w:rsidRDefault="00092DD9" w:rsidP="00092DD9">
      <w:pPr>
        <w:pStyle w:val="ListParagraph"/>
        <w:numPr>
          <w:ilvl w:val="0"/>
          <w:numId w:val="18"/>
        </w:numPr>
        <w:spacing w:before="0" w:line="240" w:lineRule="auto"/>
        <w:rPr>
          <w:rFonts w:eastAsia="Times New Roman"/>
          <w:bCs/>
          <w:sz w:val="22"/>
          <w:szCs w:val="22"/>
          <w:lang w:eastAsia="en-GB"/>
        </w:rPr>
      </w:pPr>
      <w:r w:rsidRPr="009F69F7">
        <w:rPr>
          <w:rFonts w:eastAsia="Times New Roman"/>
          <w:bCs/>
          <w:sz w:val="22"/>
          <w:szCs w:val="22"/>
          <w:lang w:eastAsia="en-GB"/>
        </w:rPr>
        <w:t xml:space="preserve">the penalty applied is within the range of penalties available to the Investigating School.  </w:t>
      </w:r>
    </w:p>
    <w:p w14:paraId="4D8513D4" w14:textId="77777777" w:rsidR="00092DD9" w:rsidRPr="009F69F7" w:rsidRDefault="00092DD9" w:rsidP="00092DD9">
      <w:pPr>
        <w:pStyle w:val="ListParagraph"/>
        <w:rPr>
          <w:rFonts w:eastAsia="Times New Roman"/>
          <w:bCs/>
          <w:sz w:val="22"/>
          <w:szCs w:val="22"/>
          <w:lang w:eastAsia="en-GB"/>
        </w:rPr>
      </w:pPr>
    </w:p>
    <w:p w14:paraId="0556833C" w14:textId="4AC935F4" w:rsidR="00092DD9" w:rsidRPr="009F69F7" w:rsidRDefault="00092DD9" w:rsidP="003736F2">
      <w:pPr>
        <w:pStyle w:val="ListParagraph"/>
        <w:numPr>
          <w:ilvl w:val="1"/>
          <w:numId w:val="39"/>
        </w:numPr>
        <w:spacing w:before="0" w:line="240" w:lineRule="auto"/>
        <w:rPr>
          <w:rFonts w:eastAsia="Times New Roman"/>
          <w:sz w:val="22"/>
          <w:szCs w:val="22"/>
          <w:lang w:eastAsia="en-GB"/>
        </w:rPr>
      </w:pPr>
      <w:r w:rsidRPr="3B8D5B5A">
        <w:rPr>
          <w:rFonts w:eastAsia="Times New Roman"/>
          <w:sz w:val="22"/>
          <w:szCs w:val="22"/>
          <w:lang w:eastAsia="en-GB"/>
        </w:rPr>
        <w:t>The Committee will not reopen the investigation or determine a different penalty.  If the School is found not to have acted reasonably it will be asked to reconsider the case.</w:t>
      </w:r>
      <w:r w:rsidR="7B8F9E23" w:rsidRPr="3B8D5B5A">
        <w:rPr>
          <w:rFonts w:eastAsia="Times New Roman"/>
          <w:sz w:val="22"/>
          <w:szCs w:val="22"/>
          <w:lang w:eastAsia="en-GB"/>
        </w:rPr>
        <w:t xml:space="preserve"> </w:t>
      </w:r>
    </w:p>
    <w:p w14:paraId="2093FD2C" w14:textId="40561512" w:rsidR="3B8D5B5A" w:rsidRDefault="3B8D5B5A">
      <w:r>
        <w:br w:type="page"/>
      </w:r>
    </w:p>
    <w:p w14:paraId="2ACF9538" w14:textId="77777777" w:rsidR="00D2378C" w:rsidRDefault="00D2378C" w:rsidP="00512766">
      <w:pPr>
        <w:pStyle w:val="Heading5"/>
      </w:pPr>
      <w:bookmarkStart w:id="11" w:name="_Toc172639556"/>
    </w:p>
    <w:p w14:paraId="0AA90402" w14:textId="6C5598B0" w:rsidR="00F37053" w:rsidRPr="00512766" w:rsidRDefault="00085915" w:rsidP="00512766">
      <w:pPr>
        <w:pStyle w:val="Heading5"/>
      </w:pPr>
      <w:r w:rsidRPr="00512766">
        <w:t xml:space="preserve">Stage 2: </w:t>
      </w:r>
      <w:r w:rsidR="00F37053" w:rsidRPr="00512766">
        <w:t>Committee on Applications (the Committee)</w:t>
      </w:r>
      <w:bookmarkEnd w:id="11"/>
    </w:p>
    <w:p w14:paraId="50EE2298" w14:textId="77777777" w:rsidR="007649E7" w:rsidRPr="009F69F7" w:rsidRDefault="007649E7" w:rsidP="00281F8A">
      <w:pPr>
        <w:tabs>
          <w:tab w:val="left" w:pos="360"/>
          <w:tab w:val="left" w:pos="720"/>
          <w:tab w:val="left" w:pos="1080"/>
        </w:tabs>
        <w:spacing w:before="0" w:line="240" w:lineRule="auto"/>
        <w:ind w:left="360"/>
        <w:contextualSpacing/>
        <w:rPr>
          <w:rFonts w:eastAsia="Times New Roman"/>
          <w:sz w:val="22"/>
          <w:szCs w:val="22"/>
        </w:rPr>
      </w:pPr>
    </w:p>
    <w:p w14:paraId="000859F9" w14:textId="2C655A3A" w:rsidR="00F37053" w:rsidRPr="00512766" w:rsidRDefault="007649E7" w:rsidP="003736F2">
      <w:pPr>
        <w:pStyle w:val="ListParagraph"/>
        <w:numPr>
          <w:ilvl w:val="1"/>
          <w:numId w:val="39"/>
        </w:numPr>
        <w:tabs>
          <w:tab w:val="left" w:pos="360"/>
          <w:tab w:val="left" w:pos="1080"/>
        </w:tabs>
        <w:spacing w:before="0" w:line="240" w:lineRule="auto"/>
        <w:rPr>
          <w:rFonts w:eastAsia="Times New Roman"/>
          <w:sz w:val="22"/>
          <w:szCs w:val="22"/>
        </w:rPr>
      </w:pPr>
      <w:r w:rsidRPr="00512766">
        <w:rPr>
          <w:rFonts w:eastAsia="Times New Roman"/>
          <w:sz w:val="22"/>
          <w:szCs w:val="22"/>
        </w:rPr>
        <w:t xml:space="preserve"> </w:t>
      </w:r>
      <w:r w:rsidR="00F37053" w:rsidRPr="00512766">
        <w:rPr>
          <w:rFonts w:eastAsia="Times New Roman"/>
          <w:sz w:val="22"/>
          <w:szCs w:val="22"/>
        </w:rPr>
        <w:t>The Committee has delegated authority of the University Senate to</w:t>
      </w:r>
      <w:r w:rsidR="00703DB0" w:rsidRPr="00512766">
        <w:rPr>
          <w:rFonts w:eastAsia="Times New Roman"/>
          <w:sz w:val="22"/>
          <w:szCs w:val="22"/>
        </w:rPr>
        <w:t xml:space="preserve"> investigate and</w:t>
      </w:r>
      <w:r w:rsidR="00F37053" w:rsidRPr="00512766">
        <w:rPr>
          <w:rFonts w:eastAsia="Times New Roman"/>
          <w:sz w:val="22"/>
          <w:szCs w:val="22"/>
        </w:rPr>
        <w:t xml:space="preserve"> </w:t>
      </w:r>
      <w:r w:rsidRPr="00512766">
        <w:rPr>
          <w:rFonts w:eastAsia="Times New Roman"/>
          <w:sz w:val="22"/>
          <w:szCs w:val="22"/>
        </w:rPr>
        <w:t xml:space="preserve">determine academic misconduct offences </w:t>
      </w:r>
      <w:r w:rsidR="00F37053" w:rsidRPr="00512766">
        <w:rPr>
          <w:rFonts w:eastAsia="Times New Roman"/>
          <w:sz w:val="22"/>
          <w:szCs w:val="22"/>
        </w:rPr>
        <w:t>on its behalf</w:t>
      </w:r>
      <w:r w:rsidR="00703DB0" w:rsidRPr="00512766">
        <w:rPr>
          <w:rFonts w:eastAsia="Times New Roman"/>
          <w:sz w:val="22"/>
          <w:szCs w:val="22"/>
        </w:rPr>
        <w:t xml:space="preserve"> and to impose penalties.</w:t>
      </w:r>
    </w:p>
    <w:p w14:paraId="25F94C12" w14:textId="77777777" w:rsidR="00281F8A" w:rsidRPr="009F69F7" w:rsidRDefault="00281F8A" w:rsidP="00281F8A">
      <w:pPr>
        <w:pStyle w:val="ListParagraph"/>
        <w:tabs>
          <w:tab w:val="left" w:pos="360"/>
          <w:tab w:val="left" w:pos="1080"/>
        </w:tabs>
        <w:spacing w:before="0" w:line="240" w:lineRule="auto"/>
        <w:ind w:left="426"/>
        <w:rPr>
          <w:rFonts w:eastAsia="Times New Roman"/>
          <w:sz w:val="22"/>
          <w:szCs w:val="22"/>
        </w:rPr>
      </w:pPr>
    </w:p>
    <w:p w14:paraId="1DFD70CE" w14:textId="0D2DEAA4" w:rsidR="00A303F8" w:rsidRPr="00512766" w:rsidRDefault="005C0C6F" w:rsidP="003736F2">
      <w:pPr>
        <w:pStyle w:val="ListParagraph"/>
        <w:numPr>
          <w:ilvl w:val="1"/>
          <w:numId w:val="39"/>
        </w:numPr>
        <w:spacing w:before="0" w:line="240" w:lineRule="auto"/>
        <w:rPr>
          <w:rFonts w:eastAsia="Times New Roman"/>
          <w:bCs/>
          <w:sz w:val="22"/>
          <w:szCs w:val="22"/>
          <w:lang w:eastAsia="en-GB"/>
        </w:rPr>
      </w:pPr>
      <w:r w:rsidRPr="00512766">
        <w:rPr>
          <w:rFonts w:eastAsia="Times New Roman"/>
          <w:bCs/>
          <w:sz w:val="22"/>
          <w:szCs w:val="22"/>
          <w:lang w:eastAsia="en-GB"/>
        </w:rPr>
        <w:t>The Committee may proceed as it determines</w:t>
      </w:r>
      <w:r w:rsidR="006F05F7" w:rsidRPr="00512766">
        <w:rPr>
          <w:rFonts w:eastAsia="Times New Roman"/>
          <w:bCs/>
          <w:sz w:val="22"/>
          <w:szCs w:val="22"/>
          <w:lang w:eastAsia="en-GB"/>
        </w:rPr>
        <w:t xml:space="preserve">, </w:t>
      </w:r>
      <w:r w:rsidRPr="00512766">
        <w:rPr>
          <w:rFonts w:eastAsia="Times New Roman"/>
          <w:bCs/>
          <w:sz w:val="22"/>
          <w:szCs w:val="22"/>
          <w:lang w:eastAsia="en-GB"/>
        </w:rPr>
        <w:t>subject to the following:</w:t>
      </w:r>
    </w:p>
    <w:p w14:paraId="4E39FBBD" w14:textId="77777777" w:rsidR="00281F8A" w:rsidRPr="009F69F7" w:rsidRDefault="00281F8A" w:rsidP="00281F8A">
      <w:pPr>
        <w:spacing w:before="0" w:line="240" w:lineRule="auto"/>
        <w:ind w:left="426" w:hanging="426"/>
        <w:rPr>
          <w:rFonts w:eastAsia="Times New Roman"/>
          <w:bCs/>
          <w:sz w:val="22"/>
          <w:szCs w:val="22"/>
          <w:lang w:eastAsia="en-GB"/>
        </w:rPr>
      </w:pPr>
    </w:p>
    <w:p w14:paraId="445859EF" w14:textId="73421B77" w:rsidR="005C0C6F" w:rsidRPr="009F69F7" w:rsidRDefault="005C0C6F" w:rsidP="3B8D5B5A">
      <w:pPr>
        <w:pStyle w:val="ListParagraph"/>
        <w:numPr>
          <w:ilvl w:val="0"/>
          <w:numId w:val="15"/>
        </w:numPr>
        <w:spacing w:before="0" w:line="240" w:lineRule="auto"/>
        <w:rPr>
          <w:rFonts w:eastAsia="Times New Roman"/>
          <w:sz w:val="22"/>
          <w:szCs w:val="22"/>
          <w:lang w:eastAsia="en-GB"/>
        </w:rPr>
      </w:pPr>
      <w:r w:rsidRPr="3B8D5B5A">
        <w:rPr>
          <w:rFonts w:eastAsia="Times New Roman"/>
          <w:sz w:val="22"/>
          <w:szCs w:val="22"/>
          <w:lang w:eastAsia="en-GB"/>
        </w:rPr>
        <w:t xml:space="preserve">the student(s) must </w:t>
      </w:r>
      <w:r w:rsidR="00855993" w:rsidRPr="3B8D5B5A">
        <w:rPr>
          <w:rFonts w:eastAsia="Times New Roman"/>
          <w:sz w:val="22"/>
          <w:szCs w:val="22"/>
          <w:lang w:eastAsia="en-GB"/>
        </w:rPr>
        <w:t>have an opportunity to attend</w:t>
      </w:r>
      <w:r w:rsidRPr="3B8D5B5A">
        <w:rPr>
          <w:rFonts w:eastAsia="Times New Roman"/>
          <w:sz w:val="22"/>
          <w:szCs w:val="22"/>
          <w:lang w:eastAsia="en-GB"/>
        </w:rPr>
        <w:t xml:space="preserve">:  if the student does not attend without good cause </w:t>
      </w:r>
      <w:r w:rsidR="001558C4" w:rsidRPr="3B8D5B5A">
        <w:rPr>
          <w:rFonts w:eastAsia="Times New Roman"/>
          <w:sz w:val="22"/>
          <w:szCs w:val="22"/>
          <w:lang w:eastAsia="en-GB"/>
        </w:rPr>
        <w:t>(s</w:t>
      </w:r>
      <w:r w:rsidR="00FF6A31">
        <w:rPr>
          <w:rFonts w:eastAsia="Times New Roman"/>
          <w:sz w:val="22"/>
          <w:szCs w:val="22"/>
          <w:lang w:eastAsia="en-GB"/>
        </w:rPr>
        <w:t>ee 24</w:t>
      </w:r>
      <w:r w:rsidR="001558C4" w:rsidRPr="3B8D5B5A">
        <w:rPr>
          <w:rFonts w:eastAsia="Times New Roman"/>
          <w:sz w:val="22"/>
          <w:szCs w:val="22"/>
          <w:lang w:eastAsia="en-GB"/>
        </w:rPr>
        <w:t xml:space="preserve">) </w:t>
      </w:r>
      <w:r w:rsidRPr="3B8D5B5A">
        <w:rPr>
          <w:rFonts w:eastAsia="Times New Roman"/>
          <w:sz w:val="22"/>
          <w:szCs w:val="22"/>
          <w:lang w:eastAsia="en-GB"/>
        </w:rPr>
        <w:t xml:space="preserve">the case will be </w:t>
      </w:r>
      <w:r w:rsidR="00855993" w:rsidRPr="3B8D5B5A">
        <w:rPr>
          <w:rFonts w:eastAsia="Times New Roman"/>
          <w:sz w:val="22"/>
          <w:szCs w:val="22"/>
          <w:lang w:eastAsia="en-GB"/>
        </w:rPr>
        <w:t>considered</w:t>
      </w:r>
      <w:r w:rsidRPr="3B8D5B5A">
        <w:rPr>
          <w:rFonts w:eastAsia="Times New Roman"/>
          <w:sz w:val="22"/>
          <w:szCs w:val="22"/>
          <w:lang w:eastAsia="en-GB"/>
        </w:rPr>
        <w:t xml:space="preserve"> and determined in </w:t>
      </w:r>
      <w:r w:rsidR="008F42D9" w:rsidRPr="3B8D5B5A">
        <w:rPr>
          <w:rFonts w:eastAsia="Times New Roman"/>
          <w:sz w:val="22"/>
          <w:szCs w:val="22"/>
          <w:lang w:eastAsia="en-GB"/>
        </w:rPr>
        <w:t>their</w:t>
      </w:r>
      <w:r w:rsidRPr="3B8D5B5A">
        <w:rPr>
          <w:rFonts w:eastAsia="Times New Roman"/>
          <w:sz w:val="22"/>
          <w:szCs w:val="22"/>
          <w:lang w:eastAsia="en-GB"/>
        </w:rPr>
        <w:t xml:space="preserve"> </w:t>
      </w:r>
      <w:proofErr w:type="gramStart"/>
      <w:r w:rsidRPr="3B8D5B5A">
        <w:rPr>
          <w:rFonts w:eastAsia="Times New Roman"/>
          <w:sz w:val="22"/>
          <w:szCs w:val="22"/>
          <w:lang w:eastAsia="en-GB"/>
        </w:rPr>
        <w:t>absence</w:t>
      </w:r>
      <w:r w:rsidR="023D4CFA" w:rsidRPr="3B8D5B5A">
        <w:rPr>
          <w:rFonts w:eastAsia="Times New Roman"/>
          <w:sz w:val="22"/>
          <w:szCs w:val="22"/>
          <w:lang w:eastAsia="en-GB"/>
        </w:rPr>
        <w:t>;</w:t>
      </w:r>
      <w:proofErr w:type="gramEnd"/>
    </w:p>
    <w:p w14:paraId="641FF86A" w14:textId="77777777" w:rsidR="00281F8A" w:rsidRPr="009F69F7" w:rsidRDefault="00281F8A" w:rsidP="00281F8A">
      <w:pPr>
        <w:pStyle w:val="ListParagraph"/>
        <w:spacing w:before="0" w:line="240" w:lineRule="auto"/>
        <w:rPr>
          <w:rFonts w:eastAsia="Times New Roman"/>
          <w:bCs/>
          <w:sz w:val="22"/>
          <w:szCs w:val="22"/>
          <w:lang w:eastAsia="en-GB"/>
        </w:rPr>
      </w:pPr>
    </w:p>
    <w:p w14:paraId="0C7F1027" w14:textId="4CA91BAC" w:rsidR="005C0C6F" w:rsidRPr="009F69F7" w:rsidRDefault="005C0C6F" w:rsidP="00814BA3">
      <w:pPr>
        <w:pStyle w:val="ListParagraph"/>
        <w:numPr>
          <w:ilvl w:val="0"/>
          <w:numId w:val="15"/>
        </w:numPr>
        <w:spacing w:before="0" w:line="240" w:lineRule="auto"/>
        <w:rPr>
          <w:rFonts w:eastAsia="Times New Roman"/>
          <w:bCs/>
          <w:sz w:val="22"/>
          <w:szCs w:val="22"/>
          <w:lang w:eastAsia="en-GB"/>
        </w:rPr>
      </w:pPr>
      <w:bookmarkStart w:id="12" w:name="Parafouroneii"/>
      <w:bookmarkEnd w:id="12"/>
      <w:r w:rsidRPr="009F69F7">
        <w:rPr>
          <w:rFonts w:eastAsia="Times New Roman"/>
          <w:bCs/>
          <w:sz w:val="22"/>
          <w:szCs w:val="22"/>
          <w:lang w:eastAsia="en-GB"/>
        </w:rPr>
        <w:t xml:space="preserve">the student may be accompanied by a single supporter of </w:t>
      </w:r>
      <w:r w:rsidR="008F42D9" w:rsidRPr="009F69F7">
        <w:rPr>
          <w:rFonts w:eastAsia="Times New Roman"/>
          <w:bCs/>
          <w:sz w:val="22"/>
          <w:szCs w:val="22"/>
          <w:lang w:eastAsia="en-GB"/>
        </w:rPr>
        <w:t>their</w:t>
      </w:r>
      <w:r w:rsidRPr="009F69F7">
        <w:rPr>
          <w:rFonts w:eastAsia="Times New Roman"/>
          <w:bCs/>
          <w:sz w:val="22"/>
          <w:szCs w:val="22"/>
          <w:lang w:eastAsia="en-GB"/>
        </w:rPr>
        <w:t xml:space="preserve"> choice who may or may not be a member of the University (but that supporter cannot </w:t>
      </w:r>
      <w:r w:rsidR="006F05F7" w:rsidRPr="009F69F7">
        <w:rPr>
          <w:rFonts w:eastAsia="Times New Roman"/>
          <w:bCs/>
          <w:sz w:val="22"/>
          <w:szCs w:val="22"/>
          <w:lang w:eastAsia="en-GB"/>
        </w:rPr>
        <w:t xml:space="preserve">act as an advocate for </w:t>
      </w:r>
      <w:r w:rsidRPr="009F69F7">
        <w:rPr>
          <w:rFonts w:eastAsia="Times New Roman"/>
          <w:bCs/>
          <w:sz w:val="22"/>
          <w:szCs w:val="22"/>
          <w:lang w:eastAsia="en-GB"/>
        </w:rPr>
        <w:t>the student and cannot appear if the student is not present in person) also see paragraph</w:t>
      </w:r>
      <w:r w:rsidR="00433094" w:rsidRPr="009F69F7">
        <w:rPr>
          <w:rFonts w:eastAsia="Times New Roman"/>
          <w:bCs/>
          <w:sz w:val="22"/>
          <w:szCs w:val="22"/>
          <w:lang w:eastAsia="en-GB"/>
        </w:rPr>
        <w:t xml:space="preserve"> </w:t>
      </w:r>
      <w:proofErr w:type="gramStart"/>
      <w:r w:rsidR="00E8365B">
        <w:rPr>
          <w:rFonts w:eastAsia="Times New Roman"/>
          <w:bCs/>
          <w:sz w:val="22"/>
          <w:szCs w:val="22"/>
          <w:lang w:eastAsia="en-GB"/>
        </w:rPr>
        <w:t>78</w:t>
      </w:r>
      <w:r w:rsidRPr="009F69F7">
        <w:rPr>
          <w:rFonts w:eastAsia="Times New Roman"/>
          <w:bCs/>
          <w:sz w:val="22"/>
          <w:szCs w:val="22"/>
          <w:lang w:eastAsia="en-GB"/>
        </w:rPr>
        <w:t>;</w:t>
      </w:r>
      <w:proofErr w:type="gramEnd"/>
    </w:p>
    <w:p w14:paraId="6EF68D08" w14:textId="77777777" w:rsidR="00281F8A" w:rsidRPr="009F69F7" w:rsidRDefault="00281F8A" w:rsidP="00281F8A">
      <w:pPr>
        <w:pStyle w:val="ListParagraph"/>
        <w:spacing w:before="0" w:line="240" w:lineRule="auto"/>
        <w:rPr>
          <w:rFonts w:eastAsia="Times New Roman"/>
          <w:bCs/>
          <w:sz w:val="22"/>
          <w:szCs w:val="22"/>
          <w:lang w:eastAsia="en-GB"/>
        </w:rPr>
      </w:pPr>
    </w:p>
    <w:p w14:paraId="019B51FB" w14:textId="6C67DA82" w:rsidR="005C0C6F" w:rsidRPr="009F69F7" w:rsidRDefault="005C0C6F" w:rsidP="00814BA3">
      <w:pPr>
        <w:pStyle w:val="ListParagraph"/>
        <w:numPr>
          <w:ilvl w:val="0"/>
          <w:numId w:val="15"/>
        </w:numPr>
        <w:spacing w:before="0" w:line="240" w:lineRule="auto"/>
        <w:rPr>
          <w:rFonts w:eastAsia="Times New Roman"/>
          <w:bCs/>
          <w:sz w:val="22"/>
          <w:szCs w:val="22"/>
          <w:lang w:eastAsia="en-GB"/>
        </w:rPr>
      </w:pPr>
      <w:r w:rsidRPr="009F69F7">
        <w:rPr>
          <w:rFonts w:eastAsia="Times New Roman"/>
          <w:bCs/>
          <w:sz w:val="22"/>
          <w:szCs w:val="22"/>
          <w:lang w:eastAsia="en-GB"/>
        </w:rPr>
        <w:t xml:space="preserve">the student may put </w:t>
      </w:r>
      <w:r w:rsidR="008F42D9" w:rsidRPr="009F69F7">
        <w:rPr>
          <w:rFonts w:eastAsia="Times New Roman"/>
          <w:bCs/>
          <w:sz w:val="22"/>
          <w:szCs w:val="22"/>
          <w:lang w:eastAsia="en-GB"/>
        </w:rPr>
        <w:t>their</w:t>
      </w:r>
      <w:r w:rsidRPr="009F69F7">
        <w:rPr>
          <w:rFonts w:eastAsia="Times New Roman"/>
          <w:bCs/>
          <w:sz w:val="22"/>
          <w:szCs w:val="22"/>
          <w:lang w:eastAsia="en-GB"/>
        </w:rPr>
        <w:t xml:space="preserve"> case and the Committee </w:t>
      </w:r>
      <w:r w:rsidR="006F05F7" w:rsidRPr="009F69F7">
        <w:rPr>
          <w:rFonts w:eastAsia="Times New Roman"/>
          <w:bCs/>
          <w:sz w:val="22"/>
          <w:szCs w:val="22"/>
          <w:lang w:eastAsia="en-GB"/>
        </w:rPr>
        <w:t xml:space="preserve">may ask </w:t>
      </w:r>
      <w:r w:rsidRPr="009F69F7">
        <w:rPr>
          <w:rFonts w:eastAsia="Times New Roman"/>
          <w:bCs/>
          <w:sz w:val="22"/>
          <w:szCs w:val="22"/>
          <w:lang w:eastAsia="en-GB"/>
        </w:rPr>
        <w:t xml:space="preserve">the student to answer </w:t>
      </w:r>
      <w:proofErr w:type="gramStart"/>
      <w:r w:rsidRPr="009F69F7">
        <w:rPr>
          <w:rFonts w:eastAsia="Times New Roman"/>
          <w:bCs/>
          <w:sz w:val="22"/>
          <w:szCs w:val="22"/>
          <w:lang w:eastAsia="en-GB"/>
        </w:rPr>
        <w:t>questions;</w:t>
      </w:r>
      <w:proofErr w:type="gramEnd"/>
    </w:p>
    <w:p w14:paraId="673692C1" w14:textId="77777777" w:rsidR="00281F8A" w:rsidRPr="009F69F7" w:rsidRDefault="00281F8A" w:rsidP="00281F8A">
      <w:pPr>
        <w:pStyle w:val="ListParagraph"/>
        <w:spacing w:before="0" w:line="240" w:lineRule="auto"/>
        <w:rPr>
          <w:rFonts w:eastAsia="Times New Roman"/>
          <w:bCs/>
          <w:sz w:val="22"/>
          <w:szCs w:val="22"/>
          <w:lang w:eastAsia="en-GB"/>
        </w:rPr>
      </w:pPr>
    </w:p>
    <w:p w14:paraId="3EA4CB4C" w14:textId="6895E435" w:rsidR="005C0C6F" w:rsidRPr="009F69F7" w:rsidRDefault="005C0C6F" w:rsidP="00814BA3">
      <w:pPr>
        <w:pStyle w:val="ListParagraph"/>
        <w:numPr>
          <w:ilvl w:val="0"/>
          <w:numId w:val="15"/>
        </w:numPr>
        <w:spacing w:before="0" w:line="240" w:lineRule="auto"/>
        <w:rPr>
          <w:rFonts w:eastAsia="Times New Roman"/>
          <w:bCs/>
          <w:sz w:val="22"/>
          <w:szCs w:val="22"/>
          <w:lang w:eastAsia="en-GB"/>
        </w:rPr>
      </w:pPr>
      <w:r w:rsidRPr="009F69F7">
        <w:rPr>
          <w:rFonts w:eastAsia="Times New Roman"/>
          <w:bCs/>
          <w:sz w:val="22"/>
          <w:szCs w:val="22"/>
          <w:lang w:eastAsia="en-GB"/>
        </w:rPr>
        <w:t xml:space="preserve">the papers for the case that are available to the Committee shall be available to the </w:t>
      </w:r>
      <w:proofErr w:type="gramStart"/>
      <w:r w:rsidRPr="009F69F7">
        <w:rPr>
          <w:rFonts w:eastAsia="Times New Roman"/>
          <w:bCs/>
          <w:sz w:val="22"/>
          <w:szCs w:val="22"/>
          <w:lang w:eastAsia="en-GB"/>
        </w:rPr>
        <w:t>student</w:t>
      </w:r>
      <w:r w:rsidR="006F05F7" w:rsidRPr="009F69F7">
        <w:rPr>
          <w:rFonts w:eastAsia="Times New Roman"/>
          <w:bCs/>
          <w:sz w:val="22"/>
          <w:szCs w:val="22"/>
          <w:lang w:eastAsia="en-GB"/>
        </w:rPr>
        <w:t>;</w:t>
      </w:r>
      <w:proofErr w:type="gramEnd"/>
    </w:p>
    <w:p w14:paraId="5960AA08" w14:textId="77777777" w:rsidR="00281F8A" w:rsidRPr="009F69F7" w:rsidRDefault="00281F8A" w:rsidP="00281F8A">
      <w:pPr>
        <w:pStyle w:val="ListParagraph"/>
        <w:spacing w:before="0" w:line="240" w:lineRule="auto"/>
        <w:rPr>
          <w:rFonts w:eastAsia="Times New Roman"/>
          <w:bCs/>
          <w:sz w:val="22"/>
          <w:szCs w:val="22"/>
          <w:lang w:eastAsia="en-GB"/>
        </w:rPr>
      </w:pPr>
    </w:p>
    <w:p w14:paraId="1063EA06" w14:textId="203069BC" w:rsidR="006F05F7" w:rsidRPr="009F69F7" w:rsidRDefault="006F05F7" w:rsidP="00814BA3">
      <w:pPr>
        <w:pStyle w:val="ListParagraph"/>
        <w:numPr>
          <w:ilvl w:val="0"/>
          <w:numId w:val="15"/>
        </w:numPr>
        <w:spacing w:before="0" w:line="240" w:lineRule="auto"/>
        <w:rPr>
          <w:rFonts w:eastAsia="Times New Roman"/>
          <w:bCs/>
          <w:sz w:val="22"/>
          <w:szCs w:val="22"/>
          <w:lang w:eastAsia="en-GB"/>
        </w:rPr>
      </w:pPr>
      <w:r w:rsidRPr="009F69F7">
        <w:rPr>
          <w:rFonts w:eastAsia="Times New Roman"/>
          <w:bCs/>
          <w:sz w:val="22"/>
          <w:szCs w:val="22"/>
          <w:lang w:eastAsia="en-GB"/>
        </w:rPr>
        <w:t xml:space="preserve">The Committee may </w:t>
      </w:r>
      <w:r w:rsidR="003350AB" w:rsidRPr="009F69F7">
        <w:rPr>
          <w:rFonts w:eastAsia="Times New Roman"/>
          <w:bCs/>
          <w:sz w:val="22"/>
          <w:szCs w:val="22"/>
          <w:lang w:eastAsia="en-GB"/>
        </w:rPr>
        <w:t xml:space="preserve">ask questions of </w:t>
      </w:r>
      <w:r w:rsidRPr="009F69F7">
        <w:rPr>
          <w:rFonts w:eastAsia="Times New Roman"/>
          <w:bCs/>
          <w:sz w:val="22"/>
          <w:szCs w:val="22"/>
          <w:lang w:eastAsia="en-GB"/>
        </w:rPr>
        <w:t>the Head of the Investigating School concerned, or his/her nominee.  Where this is not the parent School, the Head of the parent School may also be required to give evidence to the Committee.</w:t>
      </w:r>
    </w:p>
    <w:p w14:paraId="7C551F12" w14:textId="77777777" w:rsidR="00281F8A" w:rsidRPr="009F69F7" w:rsidRDefault="00281F8A" w:rsidP="00281F8A">
      <w:pPr>
        <w:pStyle w:val="ListParagraph"/>
        <w:spacing w:before="0" w:line="240" w:lineRule="auto"/>
        <w:rPr>
          <w:rFonts w:eastAsia="Times New Roman"/>
          <w:bCs/>
          <w:sz w:val="22"/>
          <w:szCs w:val="22"/>
          <w:lang w:eastAsia="en-GB"/>
        </w:rPr>
      </w:pPr>
    </w:p>
    <w:p w14:paraId="5317F688" w14:textId="6EB50158" w:rsidR="005C0C6F" w:rsidRPr="009F69F7" w:rsidRDefault="005C0C6F" w:rsidP="00814BA3">
      <w:pPr>
        <w:pStyle w:val="ListParagraph"/>
        <w:numPr>
          <w:ilvl w:val="0"/>
          <w:numId w:val="15"/>
        </w:numPr>
        <w:spacing w:before="0" w:line="240" w:lineRule="auto"/>
        <w:rPr>
          <w:rFonts w:eastAsia="Times New Roman"/>
          <w:bCs/>
          <w:sz w:val="22"/>
          <w:szCs w:val="22"/>
          <w:lang w:eastAsia="en-GB"/>
        </w:rPr>
      </w:pPr>
      <w:r w:rsidRPr="009F69F7">
        <w:rPr>
          <w:rFonts w:eastAsia="Times New Roman"/>
          <w:bCs/>
          <w:sz w:val="22"/>
          <w:szCs w:val="22"/>
          <w:lang w:eastAsia="en-GB"/>
        </w:rPr>
        <w:t xml:space="preserve">the student and the </w:t>
      </w:r>
      <w:proofErr w:type="gramStart"/>
      <w:r w:rsidRPr="009F69F7">
        <w:rPr>
          <w:rFonts w:eastAsia="Times New Roman"/>
          <w:bCs/>
          <w:sz w:val="22"/>
          <w:szCs w:val="22"/>
          <w:lang w:eastAsia="en-GB"/>
        </w:rPr>
        <w:t>School</w:t>
      </w:r>
      <w:proofErr w:type="gramEnd"/>
      <w:r w:rsidRPr="009F69F7">
        <w:rPr>
          <w:rFonts w:eastAsia="Times New Roman"/>
          <w:bCs/>
          <w:sz w:val="22"/>
          <w:szCs w:val="22"/>
          <w:lang w:eastAsia="en-GB"/>
        </w:rPr>
        <w:t xml:space="preserve"> representative shall appear separately before the Committee;</w:t>
      </w:r>
    </w:p>
    <w:p w14:paraId="3101769E" w14:textId="77777777" w:rsidR="00281F8A" w:rsidRPr="009F69F7" w:rsidRDefault="00281F8A" w:rsidP="00281F8A">
      <w:pPr>
        <w:pStyle w:val="ListParagraph"/>
        <w:spacing w:before="0" w:line="240" w:lineRule="auto"/>
        <w:rPr>
          <w:rFonts w:eastAsia="Times New Roman"/>
          <w:bCs/>
          <w:sz w:val="22"/>
          <w:szCs w:val="22"/>
          <w:lang w:eastAsia="en-GB"/>
        </w:rPr>
      </w:pPr>
    </w:p>
    <w:p w14:paraId="40F728D2" w14:textId="27F9EBC3" w:rsidR="006F05F7" w:rsidRPr="009F69F7" w:rsidRDefault="005C0C6F" w:rsidP="00814BA3">
      <w:pPr>
        <w:pStyle w:val="ListParagraph"/>
        <w:numPr>
          <w:ilvl w:val="0"/>
          <w:numId w:val="15"/>
        </w:numPr>
        <w:spacing w:before="0" w:line="240" w:lineRule="auto"/>
        <w:rPr>
          <w:rFonts w:eastAsia="Times New Roman"/>
          <w:bCs/>
          <w:sz w:val="22"/>
          <w:szCs w:val="22"/>
          <w:lang w:eastAsia="en-GB"/>
        </w:rPr>
      </w:pPr>
      <w:r w:rsidRPr="009F69F7">
        <w:rPr>
          <w:rFonts w:eastAsia="Times New Roman"/>
          <w:bCs/>
          <w:sz w:val="22"/>
          <w:szCs w:val="22"/>
          <w:lang w:eastAsia="en-GB"/>
        </w:rPr>
        <w:t>the Committee will not</w:t>
      </w:r>
      <w:r w:rsidR="006F05F7" w:rsidRPr="009F69F7">
        <w:rPr>
          <w:rFonts w:eastAsia="Times New Roman"/>
          <w:bCs/>
          <w:sz w:val="22"/>
          <w:szCs w:val="22"/>
          <w:lang w:eastAsia="en-GB"/>
        </w:rPr>
        <w:t xml:space="preserve"> enter into any</w:t>
      </w:r>
      <w:r w:rsidRPr="009F69F7">
        <w:rPr>
          <w:rFonts w:eastAsia="Times New Roman"/>
          <w:bCs/>
          <w:sz w:val="22"/>
          <w:szCs w:val="22"/>
          <w:lang w:eastAsia="en-GB"/>
        </w:rPr>
        <w:t xml:space="preserve"> discussion of any penalty with anyone who is not a member of the </w:t>
      </w:r>
      <w:proofErr w:type="gramStart"/>
      <w:r w:rsidRPr="009F69F7">
        <w:rPr>
          <w:rFonts w:eastAsia="Times New Roman"/>
          <w:bCs/>
          <w:sz w:val="22"/>
          <w:szCs w:val="22"/>
          <w:lang w:eastAsia="en-GB"/>
        </w:rPr>
        <w:t>Committee;</w:t>
      </w:r>
      <w:proofErr w:type="gramEnd"/>
    </w:p>
    <w:p w14:paraId="39D6562E" w14:textId="77777777" w:rsidR="00281F8A" w:rsidRPr="009F69F7" w:rsidRDefault="00281F8A" w:rsidP="00281F8A">
      <w:pPr>
        <w:pStyle w:val="ListParagraph"/>
        <w:spacing w:before="0" w:line="240" w:lineRule="auto"/>
        <w:rPr>
          <w:rFonts w:eastAsia="Times New Roman"/>
          <w:bCs/>
          <w:sz w:val="22"/>
          <w:szCs w:val="22"/>
          <w:lang w:eastAsia="en-GB"/>
        </w:rPr>
      </w:pPr>
    </w:p>
    <w:p w14:paraId="1A552676" w14:textId="2CBFF761" w:rsidR="005C0C6F" w:rsidRPr="009F69F7" w:rsidRDefault="00703DB0" w:rsidP="00814BA3">
      <w:pPr>
        <w:pStyle w:val="ListParagraph"/>
        <w:numPr>
          <w:ilvl w:val="0"/>
          <w:numId w:val="15"/>
        </w:numPr>
        <w:spacing w:before="0" w:line="240" w:lineRule="auto"/>
        <w:rPr>
          <w:rFonts w:eastAsia="Times New Roman"/>
          <w:bCs/>
          <w:sz w:val="22"/>
          <w:szCs w:val="22"/>
          <w:lang w:eastAsia="en-GB"/>
        </w:rPr>
      </w:pPr>
      <w:r w:rsidRPr="009F69F7">
        <w:rPr>
          <w:rFonts w:eastAsia="Times New Roman"/>
          <w:sz w:val="22"/>
          <w:szCs w:val="22"/>
          <w:lang w:eastAsia="en-GB"/>
        </w:rPr>
        <w:t>The Committee hears cases in good faith and will accept statements and answers accordingly.  However, the Committee will not ignore abuses of its trust or deceptions and reserves the right to take further or separate action where such abuses are found to have been perpetrated.</w:t>
      </w:r>
    </w:p>
    <w:p w14:paraId="5B821203" w14:textId="77777777" w:rsidR="00281F8A" w:rsidRPr="009F69F7" w:rsidRDefault="00281F8A" w:rsidP="00281F8A">
      <w:pPr>
        <w:pStyle w:val="ListParagraph"/>
        <w:spacing w:before="0" w:line="240" w:lineRule="auto"/>
        <w:rPr>
          <w:rFonts w:eastAsia="Times New Roman"/>
          <w:bCs/>
          <w:sz w:val="22"/>
          <w:szCs w:val="22"/>
          <w:lang w:eastAsia="en-GB"/>
        </w:rPr>
      </w:pPr>
    </w:p>
    <w:p w14:paraId="3B6B43DD" w14:textId="2138F234" w:rsidR="00431D14" w:rsidRPr="009F69F7" w:rsidRDefault="00431D14" w:rsidP="00814BA3">
      <w:pPr>
        <w:pStyle w:val="ListParagraph"/>
        <w:numPr>
          <w:ilvl w:val="0"/>
          <w:numId w:val="15"/>
        </w:numPr>
        <w:spacing w:before="0" w:line="240" w:lineRule="auto"/>
        <w:rPr>
          <w:rFonts w:eastAsia="Times New Roman"/>
          <w:bCs/>
          <w:sz w:val="22"/>
          <w:szCs w:val="22"/>
          <w:lang w:eastAsia="en-GB"/>
        </w:rPr>
      </w:pPr>
      <w:r w:rsidRPr="009F69F7">
        <w:rPr>
          <w:rFonts w:eastAsia="Times New Roman"/>
          <w:sz w:val="22"/>
          <w:szCs w:val="22"/>
          <w:lang w:eastAsia="en-GB"/>
        </w:rPr>
        <w:t xml:space="preserve">No one </w:t>
      </w:r>
      <w:r w:rsidR="008F42D9" w:rsidRPr="009F69F7">
        <w:rPr>
          <w:rFonts w:eastAsia="Times New Roman"/>
          <w:sz w:val="22"/>
          <w:szCs w:val="22"/>
          <w:lang w:eastAsia="en-GB"/>
        </w:rPr>
        <w:t xml:space="preserve">on the Committee </w:t>
      </w:r>
      <w:r w:rsidRPr="009F69F7">
        <w:rPr>
          <w:rFonts w:eastAsia="Times New Roman"/>
          <w:sz w:val="22"/>
          <w:szCs w:val="22"/>
          <w:lang w:eastAsia="en-GB"/>
        </w:rPr>
        <w:t xml:space="preserve">will be </w:t>
      </w:r>
      <w:r w:rsidR="008F42D9" w:rsidRPr="009F69F7">
        <w:rPr>
          <w:rFonts w:eastAsia="Times New Roman"/>
          <w:sz w:val="22"/>
          <w:szCs w:val="22"/>
          <w:lang w:eastAsia="en-GB"/>
        </w:rPr>
        <w:t xml:space="preserve">from the Investigating School or the student’s parent </w:t>
      </w:r>
      <w:r w:rsidRPr="009F69F7">
        <w:rPr>
          <w:rFonts w:eastAsia="Times New Roman"/>
          <w:sz w:val="22"/>
          <w:szCs w:val="22"/>
          <w:lang w:eastAsia="en-GB"/>
        </w:rPr>
        <w:t>School</w:t>
      </w:r>
      <w:r w:rsidR="008F42D9" w:rsidRPr="009F69F7">
        <w:rPr>
          <w:rFonts w:eastAsia="Times New Roman"/>
          <w:sz w:val="22"/>
          <w:szCs w:val="22"/>
          <w:lang w:eastAsia="en-GB"/>
        </w:rPr>
        <w:t>.</w:t>
      </w:r>
    </w:p>
    <w:p w14:paraId="20B07688" w14:textId="77777777" w:rsidR="00281F8A" w:rsidRPr="009F69F7" w:rsidRDefault="00281F8A" w:rsidP="00281F8A">
      <w:pPr>
        <w:pStyle w:val="ListParagraph"/>
        <w:spacing w:before="0" w:line="240" w:lineRule="auto"/>
        <w:rPr>
          <w:rFonts w:eastAsia="Times New Roman"/>
          <w:bCs/>
          <w:sz w:val="22"/>
          <w:szCs w:val="22"/>
          <w:lang w:eastAsia="en-GB"/>
        </w:rPr>
      </w:pPr>
    </w:p>
    <w:p w14:paraId="1EA1695F" w14:textId="365D7D49" w:rsidR="00DC2C39" w:rsidRPr="009F69F7" w:rsidRDefault="003350AB" w:rsidP="00814BA3">
      <w:pPr>
        <w:pStyle w:val="ListParagraph"/>
        <w:numPr>
          <w:ilvl w:val="0"/>
          <w:numId w:val="15"/>
        </w:numPr>
        <w:spacing w:before="0" w:line="240" w:lineRule="auto"/>
        <w:rPr>
          <w:rFonts w:eastAsia="Times New Roman"/>
          <w:bCs/>
          <w:sz w:val="22"/>
          <w:szCs w:val="22"/>
          <w:lang w:eastAsia="en-GB"/>
        </w:rPr>
      </w:pPr>
      <w:r w:rsidRPr="009F69F7">
        <w:rPr>
          <w:rFonts w:eastAsia="Times New Roman"/>
          <w:sz w:val="22"/>
          <w:szCs w:val="22"/>
          <w:lang w:eastAsia="en-GB"/>
        </w:rPr>
        <w:t xml:space="preserve">Meetings may take place in person or online at the discretion of the Committee.  The Committee will also determine if students may attend online. </w:t>
      </w:r>
    </w:p>
    <w:p w14:paraId="3B9C2CFE" w14:textId="77777777" w:rsidR="003350AB" w:rsidRPr="009F69F7" w:rsidRDefault="003350AB" w:rsidP="00281F8A">
      <w:pPr>
        <w:pStyle w:val="ListParagraph"/>
        <w:spacing w:before="0" w:line="240" w:lineRule="auto"/>
        <w:rPr>
          <w:rFonts w:eastAsia="Times New Roman"/>
          <w:bCs/>
          <w:sz w:val="22"/>
          <w:szCs w:val="22"/>
          <w:lang w:eastAsia="en-GB"/>
        </w:rPr>
      </w:pPr>
    </w:p>
    <w:p w14:paraId="17C765B1" w14:textId="15A2853E" w:rsidR="0007202E" w:rsidRPr="009F69F7" w:rsidRDefault="00DC2C39" w:rsidP="003736F2">
      <w:pPr>
        <w:pStyle w:val="ListParagraph"/>
        <w:numPr>
          <w:ilvl w:val="1"/>
          <w:numId w:val="39"/>
        </w:numPr>
        <w:spacing w:before="0" w:line="240" w:lineRule="auto"/>
        <w:ind w:left="567" w:hanging="567"/>
        <w:rPr>
          <w:sz w:val="22"/>
          <w:szCs w:val="22"/>
        </w:rPr>
      </w:pPr>
      <w:r w:rsidRPr="009F69F7">
        <w:rPr>
          <w:sz w:val="22"/>
          <w:szCs w:val="22"/>
        </w:rPr>
        <w:t xml:space="preserve">The Committee will decide whether there is sufficient evidence to substantiate the allegations made on the balance of probabilities, i.e. that what </w:t>
      </w:r>
      <w:r w:rsidR="00433094" w:rsidRPr="009F69F7">
        <w:rPr>
          <w:sz w:val="22"/>
          <w:szCs w:val="22"/>
        </w:rPr>
        <w:t xml:space="preserve">is alleged </w:t>
      </w:r>
      <w:r w:rsidRPr="009F69F7">
        <w:rPr>
          <w:sz w:val="22"/>
          <w:szCs w:val="22"/>
        </w:rPr>
        <w:t xml:space="preserve">is more likely than not to </w:t>
      </w:r>
      <w:r w:rsidR="00433094" w:rsidRPr="009F69F7">
        <w:rPr>
          <w:sz w:val="22"/>
          <w:szCs w:val="22"/>
        </w:rPr>
        <w:t>have happened</w:t>
      </w:r>
      <w:r w:rsidRPr="009F69F7">
        <w:rPr>
          <w:sz w:val="22"/>
          <w:szCs w:val="22"/>
        </w:rPr>
        <w:t>. The Committee will also determine a penalty</w:t>
      </w:r>
      <w:r w:rsidR="00EA04FA" w:rsidRPr="009F69F7">
        <w:rPr>
          <w:sz w:val="22"/>
          <w:szCs w:val="22"/>
        </w:rPr>
        <w:t xml:space="preserve"> (Annex 3)</w:t>
      </w:r>
      <w:r w:rsidRPr="009F69F7">
        <w:rPr>
          <w:sz w:val="22"/>
          <w:szCs w:val="22"/>
        </w:rPr>
        <w:t xml:space="preserve">. </w:t>
      </w:r>
    </w:p>
    <w:p w14:paraId="604AD899" w14:textId="77777777" w:rsidR="0007202E" w:rsidRPr="009F69F7" w:rsidRDefault="0007202E" w:rsidP="00281F8A">
      <w:pPr>
        <w:pStyle w:val="ListParagraph"/>
        <w:spacing w:before="0" w:line="240" w:lineRule="auto"/>
        <w:ind w:left="1440"/>
        <w:rPr>
          <w:sz w:val="22"/>
          <w:szCs w:val="22"/>
        </w:rPr>
      </w:pPr>
    </w:p>
    <w:p w14:paraId="479B1E57" w14:textId="27FD6517" w:rsidR="009F7329" w:rsidRPr="009F69F7" w:rsidRDefault="00EE0A8E" w:rsidP="003736F2">
      <w:pPr>
        <w:pStyle w:val="ListParagraph"/>
        <w:numPr>
          <w:ilvl w:val="1"/>
          <w:numId w:val="39"/>
        </w:numPr>
        <w:spacing w:before="0" w:line="240" w:lineRule="auto"/>
        <w:ind w:left="567" w:hanging="567"/>
        <w:rPr>
          <w:sz w:val="22"/>
          <w:szCs w:val="22"/>
        </w:rPr>
      </w:pPr>
      <w:r w:rsidRPr="009F69F7">
        <w:rPr>
          <w:sz w:val="22"/>
          <w:szCs w:val="22"/>
        </w:rPr>
        <w:t>A</w:t>
      </w:r>
      <w:r w:rsidR="00875593" w:rsidRPr="009F69F7">
        <w:rPr>
          <w:sz w:val="22"/>
          <w:szCs w:val="22"/>
        </w:rPr>
        <w:t xml:space="preserve"> student</w:t>
      </w:r>
      <w:r w:rsidR="00DC2C39" w:rsidRPr="009F69F7">
        <w:rPr>
          <w:sz w:val="22"/>
          <w:szCs w:val="22"/>
        </w:rPr>
        <w:t xml:space="preserve"> will not receive a final decision on the day of the hearing. </w:t>
      </w:r>
      <w:r w:rsidR="00875593" w:rsidRPr="009F69F7">
        <w:rPr>
          <w:sz w:val="22"/>
          <w:szCs w:val="22"/>
        </w:rPr>
        <w:t>A Student</w:t>
      </w:r>
      <w:r w:rsidR="00DC2C39" w:rsidRPr="009F69F7">
        <w:rPr>
          <w:sz w:val="22"/>
          <w:szCs w:val="22"/>
        </w:rPr>
        <w:t xml:space="preserve"> will </w:t>
      </w:r>
      <w:r w:rsidRPr="009F69F7">
        <w:rPr>
          <w:sz w:val="22"/>
          <w:szCs w:val="22"/>
        </w:rPr>
        <w:t xml:space="preserve">normally </w:t>
      </w:r>
      <w:r w:rsidR="00DC2C39" w:rsidRPr="009F69F7">
        <w:rPr>
          <w:sz w:val="22"/>
          <w:szCs w:val="22"/>
        </w:rPr>
        <w:t>receive a final decision in writing, by post or by e-mail, including the reasons for the decision within 10 working days after the Committee’s meeting has ended.</w:t>
      </w:r>
    </w:p>
    <w:p w14:paraId="13EDB4D4" w14:textId="77777777" w:rsidR="00875593" w:rsidRPr="009F69F7" w:rsidRDefault="00875593" w:rsidP="00281F8A">
      <w:pPr>
        <w:keepNext/>
        <w:tabs>
          <w:tab w:val="left" w:pos="360"/>
          <w:tab w:val="left" w:pos="720"/>
          <w:tab w:val="left" w:pos="1080"/>
        </w:tabs>
        <w:spacing w:before="0" w:line="240" w:lineRule="auto"/>
        <w:outlineLvl w:val="1"/>
        <w:rPr>
          <w:sz w:val="22"/>
          <w:szCs w:val="22"/>
        </w:rPr>
      </w:pPr>
    </w:p>
    <w:p w14:paraId="70897918" w14:textId="77777777" w:rsidR="00B842D8" w:rsidRDefault="00B842D8" w:rsidP="00281F8A">
      <w:pPr>
        <w:keepNext/>
        <w:tabs>
          <w:tab w:val="left" w:pos="360"/>
          <w:tab w:val="left" w:pos="720"/>
          <w:tab w:val="left" w:pos="1080"/>
        </w:tabs>
        <w:spacing w:before="0" w:line="240" w:lineRule="auto"/>
        <w:outlineLvl w:val="1"/>
        <w:rPr>
          <w:rFonts w:eastAsia="Times New Roman"/>
          <w:i/>
          <w:iCs/>
          <w:sz w:val="22"/>
          <w:szCs w:val="22"/>
        </w:rPr>
      </w:pPr>
    </w:p>
    <w:p w14:paraId="25614E02" w14:textId="77777777" w:rsidR="00B842D8" w:rsidRDefault="00B842D8">
      <w:pPr>
        <w:spacing w:before="0" w:after="200"/>
        <w:rPr>
          <w:rFonts w:eastAsia="Times New Roman"/>
          <w:b/>
          <w:bCs/>
          <w:i/>
          <w:iCs/>
          <w:sz w:val="22"/>
          <w:szCs w:val="22"/>
        </w:rPr>
      </w:pPr>
      <w:r>
        <w:rPr>
          <w:rFonts w:eastAsia="Times New Roman"/>
          <w:b/>
          <w:bCs/>
          <w:i/>
          <w:iCs/>
          <w:sz w:val="22"/>
          <w:szCs w:val="22"/>
        </w:rPr>
        <w:br w:type="page"/>
      </w:r>
    </w:p>
    <w:p w14:paraId="2072B9FB" w14:textId="77777777" w:rsidR="00D2378C" w:rsidRDefault="00D2378C" w:rsidP="00512766">
      <w:pPr>
        <w:pStyle w:val="Heading5"/>
      </w:pPr>
      <w:bookmarkStart w:id="13" w:name="_Toc172639557"/>
    </w:p>
    <w:p w14:paraId="7D0ACDCB" w14:textId="51395B5C" w:rsidR="00281F8A" w:rsidRPr="009F69F7" w:rsidRDefault="00B842D8" w:rsidP="00512766">
      <w:pPr>
        <w:pStyle w:val="Heading5"/>
      </w:pPr>
      <w:r w:rsidRPr="00512766">
        <w:t xml:space="preserve">Stage 3: </w:t>
      </w:r>
      <w:r>
        <w:t>Deputy Vice-Chancellor</w:t>
      </w:r>
      <w:r w:rsidRPr="00512766">
        <w:t xml:space="preserve"> </w:t>
      </w:r>
      <w:r w:rsidR="00AC5D44" w:rsidRPr="00512766">
        <w:t>R</w:t>
      </w:r>
      <w:r w:rsidR="006F05F7" w:rsidRPr="00512766">
        <w:t>eview</w:t>
      </w:r>
      <w:bookmarkEnd w:id="13"/>
      <w:r w:rsidR="006F05F7" w:rsidRPr="00512766">
        <w:t xml:space="preserve"> </w:t>
      </w:r>
    </w:p>
    <w:p w14:paraId="2E46451B" w14:textId="77777777" w:rsidR="002B108B" w:rsidRPr="009F69F7" w:rsidRDefault="002B108B" w:rsidP="00AC5D44">
      <w:pPr>
        <w:spacing w:before="0" w:line="240" w:lineRule="auto"/>
        <w:rPr>
          <w:rFonts w:eastAsia="Times New Roman"/>
          <w:bCs/>
          <w:i/>
          <w:iCs/>
          <w:sz w:val="22"/>
          <w:szCs w:val="22"/>
          <w:lang w:eastAsia="en-GB"/>
        </w:rPr>
      </w:pPr>
    </w:p>
    <w:p w14:paraId="085B4F99" w14:textId="39AFF492" w:rsidR="00AC5D44" w:rsidRPr="009F69F7" w:rsidRDefault="00596E7B" w:rsidP="00AC5D44">
      <w:pPr>
        <w:spacing w:before="0" w:line="240" w:lineRule="auto"/>
        <w:rPr>
          <w:rFonts w:eastAsia="Times New Roman"/>
          <w:bCs/>
          <w:i/>
          <w:iCs/>
          <w:sz w:val="22"/>
          <w:szCs w:val="22"/>
          <w:lang w:eastAsia="en-GB"/>
        </w:rPr>
      </w:pPr>
      <w:r w:rsidRPr="009F69F7">
        <w:rPr>
          <w:rFonts w:eastAsia="Times New Roman"/>
          <w:bCs/>
          <w:i/>
          <w:iCs/>
          <w:sz w:val="22"/>
          <w:szCs w:val="22"/>
          <w:lang w:eastAsia="en-GB"/>
        </w:rPr>
        <w:t xml:space="preserve">Review of </w:t>
      </w:r>
      <w:r w:rsidR="00AC5D44" w:rsidRPr="009F69F7">
        <w:rPr>
          <w:rFonts w:eastAsia="Times New Roman"/>
          <w:bCs/>
          <w:i/>
          <w:iCs/>
          <w:sz w:val="22"/>
          <w:szCs w:val="22"/>
          <w:lang w:eastAsia="en-GB"/>
        </w:rPr>
        <w:t>Committee on Applications Penalties</w:t>
      </w:r>
    </w:p>
    <w:p w14:paraId="6BCF3CC5" w14:textId="77777777" w:rsidR="00AC5D44" w:rsidRPr="009F69F7" w:rsidRDefault="00AC5D44" w:rsidP="00AC5D44">
      <w:pPr>
        <w:spacing w:before="0" w:line="240" w:lineRule="auto"/>
        <w:rPr>
          <w:rFonts w:eastAsia="Times New Roman"/>
          <w:bCs/>
          <w:sz w:val="22"/>
          <w:szCs w:val="22"/>
          <w:lang w:eastAsia="en-GB"/>
        </w:rPr>
      </w:pPr>
    </w:p>
    <w:p w14:paraId="52EF9CB3" w14:textId="5BB39E88" w:rsidR="00AC5D44" w:rsidRPr="009F69F7" w:rsidRDefault="006003F6" w:rsidP="003736F2">
      <w:pPr>
        <w:pStyle w:val="ListParagraph"/>
        <w:numPr>
          <w:ilvl w:val="1"/>
          <w:numId w:val="39"/>
        </w:numPr>
        <w:spacing w:before="0" w:line="240" w:lineRule="auto"/>
        <w:rPr>
          <w:rFonts w:eastAsia="Times New Roman"/>
          <w:bCs/>
          <w:sz w:val="22"/>
          <w:szCs w:val="22"/>
          <w:lang w:eastAsia="en-GB"/>
        </w:rPr>
      </w:pPr>
      <w:r w:rsidRPr="009F69F7">
        <w:rPr>
          <w:sz w:val="22"/>
          <w:szCs w:val="22"/>
          <w:lang w:eastAsia="en-GB"/>
        </w:rPr>
        <w:t xml:space="preserve">The student may appeal to the Deputy Vice-Chancellor: Student Education </w:t>
      </w:r>
      <w:r w:rsidR="00621ED2" w:rsidRPr="009F69F7">
        <w:rPr>
          <w:sz w:val="22"/>
          <w:szCs w:val="22"/>
          <w:lang w:eastAsia="en-GB"/>
        </w:rPr>
        <w:t xml:space="preserve">against </w:t>
      </w:r>
      <w:r w:rsidRPr="009F69F7">
        <w:rPr>
          <w:sz w:val="22"/>
          <w:szCs w:val="22"/>
          <w:lang w:eastAsia="en-GB"/>
        </w:rPr>
        <w:t>either the findings of the Committee or the penalty that it has imposed.  </w:t>
      </w:r>
    </w:p>
    <w:p w14:paraId="36AFAEB6" w14:textId="77777777" w:rsidR="00AC5D44" w:rsidRPr="009F69F7" w:rsidRDefault="00AC5D44" w:rsidP="00AC5D44">
      <w:pPr>
        <w:pStyle w:val="ListParagraph"/>
        <w:spacing w:before="0" w:line="240" w:lineRule="auto"/>
        <w:ind w:left="360"/>
        <w:rPr>
          <w:rFonts w:eastAsia="Times New Roman"/>
          <w:bCs/>
          <w:sz w:val="22"/>
          <w:szCs w:val="22"/>
          <w:lang w:eastAsia="en-GB"/>
        </w:rPr>
      </w:pPr>
    </w:p>
    <w:p w14:paraId="133F742B" w14:textId="045859F6" w:rsidR="00AC5D44" w:rsidRPr="009F69F7" w:rsidRDefault="006003F6" w:rsidP="003736F2">
      <w:pPr>
        <w:pStyle w:val="ListParagraph"/>
        <w:numPr>
          <w:ilvl w:val="1"/>
          <w:numId w:val="39"/>
        </w:numPr>
        <w:spacing w:before="0" w:line="240" w:lineRule="auto"/>
        <w:rPr>
          <w:rFonts w:eastAsia="Times New Roman"/>
          <w:bCs/>
          <w:sz w:val="22"/>
          <w:szCs w:val="22"/>
          <w:lang w:eastAsia="en-GB"/>
        </w:rPr>
      </w:pPr>
      <w:r w:rsidRPr="009F69F7">
        <w:rPr>
          <w:sz w:val="22"/>
          <w:szCs w:val="22"/>
          <w:lang w:eastAsia="en-GB"/>
        </w:rPr>
        <w:t xml:space="preserve">Such appeals must be made in writing to the </w:t>
      </w:r>
      <w:r w:rsidR="00621ED2" w:rsidRPr="009F69F7">
        <w:rPr>
          <w:sz w:val="22"/>
          <w:szCs w:val="22"/>
          <w:lang w:eastAsia="en-GB"/>
        </w:rPr>
        <w:t xml:space="preserve">Student Cases Team </w:t>
      </w:r>
      <w:r w:rsidRPr="009F69F7">
        <w:rPr>
          <w:sz w:val="22"/>
          <w:szCs w:val="22"/>
          <w:lang w:eastAsia="en-GB"/>
        </w:rPr>
        <w:t xml:space="preserve">not later than 10 working days after the date of </w:t>
      </w:r>
      <w:r w:rsidR="00621ED2" w:rsidRPr="009F69F7">
        <w:rPr>
          <w:sz w:val="22"/>
          <w:szCs w:val="22"/>
          <w:lang w:eastAsia="en-GB"/>
        </w:rPr>
        <w:t xml:space="preserve">issue of </w:t>
      </w:r>
      <w:r w:rsidRPr="009F69F7">
        <w:rPr>
          <w:sz w:val="22"/>
          <w:szCs w:val="22"/>
          <w:lang w:eastAsia="en-GB"/>
        </w:rPr>
        <w:t>the Committee's decision.</w:t>
      </w:r>
    </w:p>
    <w:p w14:paraId="4C7FD8A8" w14:textId="77777777" w:rsidR="00AC5D44" w:rsidRPr="009F69F7" w:rsidRDefault="00AC5D44" w:rsidP="00AC5D44">
      <w:pPr>
        <w:pStyle w:val="ListParagraph"/>
        <w:spacing w:before="0" w:line="240" w:lineRule="auto"/>
        <w:ind w:left="360"/>
        <w:rPr>
          <w:rFonts w:eastAsia="Times New Roman"/>
          <w:bCs/>
          <w:sz w:val="22"/>
          <w:szCs w:val="22"/>
          <w:lang w:eastAsia="en-GB"/>
        </w:rPr>
      </w:pPr>
    </w:p>
    <w:p w14:paraId="1B50E684" w14:textId="768AD1B0" w:rsidR="004100D6" w:rsidRPr="009F69F7" w:rsidRDefault="004100D6" w:rsidP="003736F2">
      <w:pPr>
        <w:pStyle w:val="ListParagraph"/>
        <w:numPr>
          <w:ilvl w:val="1"/>
          <w:numId w:val="39"/>
        </w:numPr>
        <w:spacing w:before="0" w:line="240" w:lineRule="auto"/>
        <w:rPr>
          <w:rFonts w:eastAsia="Times New Roman"/>
          <w:bCs/>
          <w:sz w:val="22"/>
          <w:szCs w:val="22"/>
          <w:lang w:eastAsia="en-GB"/>
        </w:rPr>
      </w:pPr>
      <w:r w:rsidRPr="009F69F7">
        <w:rPr>
          <w:rFonts w:eastAsia="Times New Roman"/>
          <w:sz w:val="22"/>
          <w:szCs w:val="22"/>
        </w:rPr>
        <w:t>The Deputy Vice-Chancellor: Student Education (or nominee) will review the decision on the following grounds:</w:t>
      </w:r>
    </w:p>
    <w:p w14:paraId="07819B06" w14:textId="77777777" w:rsidR="00281F8A" w:rsidRPr="009F69F7" w:rsidRDefault="00281F8A" w:rsidP="00281F8A">
      <w:pPr>
        <w:spacing w:before="0" w:line="240" w:lineRule="auto"/>
        <w:rPr>
          <w:rFonts w:eastAsia="Times New Roman"/>
          <w:bCs/>
          <w:sz w:val="22"/>
          <w:szCs w:val="22"/>
          <w:lang w:eastAsia="en-GB"/>
        </w:rPr>
      </w:pPr>
    </w:p>
    <w:p w14:paraId="3472E475" w14:textId="613A56AD" w:rsidR="002B108B" w:rsidRPr="00332D6E" w:rsidRDefault="004100D6" w:rsidP="00332D6E">
      <w:pPr>
        <w:pStyle w:val="ListParagraph"/>
        <w:numPr>
          <w:ilvl w:val="0"/>
          <w:numId w:val="16"/>
        </w:numPr>
        <w:tabs>
          <w:tab w:val="left" w:pos="360"/>
          <w:tab w:val="left" w:pos="1080"/>
        </w:tabs>
        <w:spacing w:before="0" w:line="240" w:lineRule="auto"/>
        <w:rPr>
          <w:rFonts w:eastAsia="Times New Roman"/>
          <w:sz w:val="22"/>
          <w:szCs w:val="22"/>
        </w:rPr>
      </w:pPr>
      <w:r w:rsidRPr="00332D6E">
        <w:rPr>
          <w:rFonts w:eastAsia="Times New Roman"/>
          <w:sz w:val="22"/>
          <w:szCs w:val="22"/>
        </w:rPr>
        <w:t>The decision of the Committee on Applications was unreasonable in the light of the evidence supplied.</w:t>
      </w:r>
    </w:p>
    <w:p w14:paraId="1F61DE26" w14:textId="4FEFBD4B" w:rsidR="002B108B" w:rsidRPr="00332D6E" w:rsidRDefault="004100D6" w:rsidP="00332D6E">
      <w:pPr>
        <w:numPr>
          <w:ilvl w:val="0"/>
          <w:numId w:val="16"/>
        </w:numPr>
        <w:tabs>
          <w:tab w:val="left" w:pos="360"/>
          <w:tab w:val="left" w:pos="1080"/>
        </w:tabs>
        <w:spacing w:before="0" w:line="240" w:lineRule="auto"/>
        <w:contextualSpacing/>
        <w:rPr>
          <w:rFonts w:eastAsia="Times New Roman"/>
          <w:sz w:val="22"/>
          <w:szCs w:val="22"/>
        </w:rPr>
      </w:pPr>
      <w:r w:rsidRPr="009F69F7">
        <w:rPr>
          <w:rFonts w:eastAsia="Times New Roman"/>
          <w:sz w:val="22"/>
          <w:szCs w:val="22"/>
        </w:rPr>
        <w:t xml:space="preserve">The procedure for the Committee on Applications </w:t>
      </w:r>
      <w:r w:rsidR="006D07FD" w:rsidRPr="009F69F7">
        <w:rPr>
          <w:rFonts w:eastAsia="Times New Roman"/>
          <w:sz w:val="22"/>
          <w:szCs w:val="22"/>
        </w:rPr>
        <w:t>meeting</w:t>
      </w:r>
      <w:r w:rsidRPr="009F69F7">
        <w:rPr>
          <w:rFonts w:eastAsia="Times New Roman"/>
          <w:sz w:val="22"/>
          <w:szCs w:val="22"/>
        </w:rPr>
        <w:t xml:space="preserve"> was deficient in a way which materially prejudiced </w:t>
      </w:r>
      <w:r w:rsidR="006003F6" w:rsidRPr="009F69F7">
        <w:rPr>
          <w:rFonts w:eastAsia="Times New Roman"/>
          <w:sz w:val="22"/>
          <w:szCs w:val="22"/>
        </w:rPr>
        <w:t>the</w:t>
      </w:r>
      <w:r w:rsidRPr="009F69F7">
        <w:rPr>
          <w:rFonts w:eastAsia="Times New Roman"/>
          <w:sz w:val="22"/>
          <w:szCs w:val="22"/>
        </w:rPr>
        <w:t xml:space="preserve"> case.</w:t>
      </w:r>
    </w:p>
    <w:p w14:paraId="725B36DA" w14:textId="74CB9A53" w:rsidR="00070030" w:rsidRPr="009F69F7" w:rsidRDefault="004100D6" w:rsidP="00814BA3">
      <w:pPr>
        <w:numPr>
          <w:ilvl w:val="0"/>
          <w:numId w:val="16"/>
        </w:numPr>
        <w:tabs>
          <w:tab w:val="left" w:pos="360"/>
          <w:tab w:val="left" w:pos="1080"/>
        </w:tabs>
        <w:spacing w:before="0" w:line="240" w:lineRule="auto"/>
        <w:contextualSpacing/>
        <w:rPr>
          <w:rFonts w:eastAsia="Times New Roman"/>
          <w:sz w:val="22"/>
          <w:szCs w:val="22"/>
        </w:rPr>
      </w:pPr>
      <w:r w:rsidRPr="009F69F7">
        <w:rPr>
          <w:rFonts w:eastAsia="Times New Roman"/>
          <w:sz w:val="22"/>
          <w:szCs w:val="22"/>
        </w:rPr>
        <w:t>New evidence has emerged which was not available when t</w:t>
      </w:r>
      <w:r w:rsidR="006003F6" w:rsidRPr="009F69F7">
        <w:rPr>
          <w:rFonts w:eastAsia="Times New Roman"/>
          <w:sz w:val="22"/>
          <w:szCs w:val="22"/>
        </w:rPr>
        <w:t xml:space="preserve">he Committee met </w:t>
      </w:r>
      <w:r w:rsidRPr="009F69F7">
        <w:rPr>
          <w:rFonts w:eastAsia="Times New Roman"/>
          <w:sz w:val="22"/>
          <w:szCs w:val="22"/>
        </w:rPr>
        <w:t>and there is a good reason why it was not brought to the Committee</w:t>
      </w:r>
      <w:r w:rsidR="00332D6E">
        <w:rPr>
          <w:rFonts w:eastAsia="Times New Roman"/>
          <w:sz w:val="22"/>
          <w:szCs w:val="22"/>
        </w:rPr>
        <w:t xml:space="preserve">’s </w:t>
      </w:r>
      <w:r w:rsidRPr="009F69F7">
        <w:rPr>
          <w:rFonts w:eastAsia="Times New Roman"/>
          <w:sz w:val="22"/>
          <w:szCs w:val="22"/>
        </w:rPr>
        <w:t xml:space="preserve">attention during the </w:t>
      </w:r>
      <w:r w:rsidR="006D07FD" w:rsidRPr="009F69F7">
        <w:rPr>
          <w:rFonts w:eastAsia="Times New Roman"/>
          <w:sz w:val="22"/>
          <w:szCs w:val="22"/>
        </w:rPr>
        <w:t>meeting to discuss</w:t>
      </w:r>
      <w:r w:rsidRPr="009F69F7">
        <w:rPr>
          <w:rFonts w:eastAsia="Times New Roman"/>
          <w:sz w:val="22"/>
          <w:szCs w:val="22"/>
        </w:rPr>
        <w:t xml:space="preserve"> the </w:t>
      </w:r>
      <w:r w:rsidR="006003F6" w:rsidRPr="009F69F7">
        <w:rPr>
          <w:rFonts w:eastAsia="Times New Roman"/>
          <w:sz w:val="22"/>
          <w:szCs w:val="22"/>
        </w:rPr>
        <w:t>case</w:t>
      </w:r>
      <w:r w:rsidRPr="009F69F7">
        <w:rPr>
          <w:rFonts w:eastAsia="Times New Roman"/>
          <w:sz w:val="22"/>
          <w:szCs w:val="22"/>
        </w:rPr>
        <w:t>.</w:t>
      </w:r>
    </w:p>
    <w:p w14:paraId="503482F4" w14:textId="77777777" w:rsidR="00070030" w:rsidRPr="009F69F7" w:rsidRDefault="00070030" w:rsidP="00281F8A">
      <w:pPr>
        <w:tabs>
          <w:tab w:val="left" w:pos="360"/>
          <w:tab w:val="left" w:pos="1080"/>
        </w:tabs>
        <w:spacing w:before="0" w:line="240" w:lineRule="auto"/>
        <w:ind w:left="927"/>
        <w:contextualSpacing/>
        <w:rPr>
          <w:rFonts w:eastAsia="Times New Roman"/>
          <w:sz w:val="22"/>
          <w:szCs w:val="22"/>
        </w:rPr>
      </w:pPr>
    </w:p>
    <w:p w14:paraId="36B99E6D" w14:textId="0E0BB76D" w:rsidR="006C4A23" w:rsidRPr="009F69F7" w:rsidRDefault="004100D6" w:rsidP="003736F2">
      <w:pPr>
        <w:pStyle w:val="ListParagraph"/>
        <w:numPr>
          <w:ilvl w:val="1"/>
          <w:numId w:val="39"/>
        </w:numPr>
        <w:tabs>
          <w:tab w:val="left" w:pos="360"/>
          <w:tab w:val="left" w:pos="1080"/>
        </w:tabs>
        <w:spacing w:before="0" w:line="240" w:lineRule="auto"/>
        <w:rPr>
          <w:rFonts w:eastAsia="Times New Roman"/>
          <w:sz w:val="22"/>
          <w:szCs w:val="22"/>
        </w:rPr>
      </w:pPr>
      <w:r w:rsidRPr="009F69F7">
        <w:rPr>
          <w:sz w:val="22"/>
          <w:szCs w:val="22"/>
        </w:rPr>
        <w:t xml:space="preserve">The Head of Student Cases </w:t>
      </w:r>
      <w:r w:rsidR="00D611A4" w:rsidRPr="009F69F7">
        <w:rPr>
          <w:sz w:val="22"/>
          <w:szCs w:val="22"/>
        </w:rPr>
        <w:t xml:space="preserve">or nominee </w:t>
      </w:r>
      <w:r w:rsidRPr="009F69F7">
        <w:rPr>
          <w:sz w:val="22"/>
          <w:szCs w:val="22"/>
        </w:rPr>
        <w:t>will evaluate the request for the review to ensure that it has been made in time and falls within the grounds for review</w:t>
      </w:r>
      <w:r w:rsidR="00347330">
        <w:rPr>
          <w:sz w:val="22"/>
          <w:szCs w:val="22"/>
        </w:rPr>
        <w:t xml:space="preserve">. </w:t>
      </w:r>
      <w:r w:rsidRPr="009F69F7">
        <w:rPr>
          <w:sz w:val="22"/>
          <w:szCs w:val="22"/>
        </w:rPr>
        <w:t xml:space="preserve">Upon completion of this evaluation, the Head of Student Cases or nominee will acknowledge the request for review in writing. If the decision is not to proceed, an explanation will be </w:t>
      </w:r>
      <w:proofErr w:type="gramStart"/>
      <w:r w:rsidRPr="009F69F7">
        <w:rPr>
          <w:sz w:val="22"/>
          <w:szCs w:val="22"/>
        </w:rPr>
        <w:t>provided</w:t>
      </w:r>
      <w:proofErr w:type="gramEnd"/>
      <w:r w:rsidRPr="009F69F7">
        <w:rPr>
          <w:sz w:val="22"/>
          <w:szCs w:val="22"/>
        </w:rPr>
        <w:t xml:space="preserve"> and a Completion of Procedures letter will be issued.</w:t>
      </w:r>
      <w:r w:rsidR="007F17FD" w:rsidRPr="009F69F7">
        <w:rPr>
          <w:sz w:val="22"/>
          <w:szCs w:val="22"/>
        </w:rPr>
        <w:t xml:space="preserve"> The Deputy Vice-Chancellor: Student Education will only review cases where there is information and evidence provided with the appeal to support grounds. </w:t>
      </w:r>
    </w:p>
    <w:p w14:paraId="2B9C2C4D" w14:textId="77777777" w:rsidR="006C4A23" w:rsidRPr="009F69F7" w:rsidRDefault="006C4A23" w:rsidP="00281F8A">
      <w:pPr>
        <w:pStyle w:val="ListParagraph"/>
        <w:tabs>
          <w:tab w:val="left" w:pos="360"/>
          <w:tab w:val="left" w:pos="1080"/>
        </w:tabs>
        <w:spacing w:before="0" w:line="240" w:lineRule="auto"/>
        <w:ind w:left="360"/>
        <w:rPr>
          <w:rFonts w:eastAsia="Times New Roman"/>
          <w:sz w:val="22"/>
          <w:szCs w:val="22"/>
        </w:rPr>
      </w:pPr>
    </w:p>
    <w:p w14:paraId="5FFE2354" w14:textId="77777777" w:rsidR="006C4A23" w:rsidRPr="009F69F7" w:rsidRDefault="004100D6" w:rsidP="003736F2">
      <w:pPr>
        <w:pStyle w:val="ListParagraph"/>
        <w:numPr>
          <w:ilvl w:val="1"/>
          <w:numId w:val="39"/>
        </w:numPr>
        <w:tabs>
          <w:tab w:val="left" w:pos="360"/>
          <w:tab w:val="left" w:pos="1080"/>
        </w:tabs>
        <w:spacing w:before="0" w:line="240" w:lineRule="auto"/>
        <w:rPr>
          <w:rFonts w:eastAsia="Times New Roman"/>
          <w:sz w:val="22"/>
          <w:szCs w:val="22"/>
        </w:rPr>
      </w:pPr>
      <w:r w:rsidRPr="009F69F7">
        <w:rPr>
          <w:rFonts w:eastAsia="Times New Roman"/>
          <w:sz w:val="22"/>
          <w:szCs w:val="22"/>
        </w:rPr>
        <w:t xml:space="preserve">The Deputy Vice-Chancellor: Student Education (or nominee) will review the written material submitted to the </w:t>
      </w:r>
      <w:r w:rsidR="006003F6" w:rsidRPr="009F69F7">
        <w:rPr>
          <w:rFonts w:eastAsia="Times New Roman"/>
          <w:sz w:val="22"/>
          <w:szCs w:val="22"/>
        </w:rPr>
        <w:t>Committee</w:t>
      </w:r>
      <w:r w:rsidRPr="009F69F7">
        <w:rPr>
          <w:rFonts w:eastAsia="Times New Roman"/>
          <w:sz w:val="22"/>
          <w:szCs w:val="22"/>
        </w:rPr>
        <w:t xml:space="preserve">, a written statement of the outcome of the </w:t>
      </w:r>
      <w:r w:rsidR="006003F6" w:rsidRPr="009F69F7">
        <w:rPr>
          <w:rFonts w:eastAsia="Times New Roman"/>
          <w:sz w:val="22"/>
          <w:szCs w:val="22"/>
        </w:rPr>
        <w:t xml:space="preserve">investigation </w:t>
      </w:r>
      <w:r w:rsidRPr="009F69F7">
        <w:rPr>
          <w:rFonts w:eastAsia="Times New Roman"/>
          <w:sz w:val="22"/>
          <w:szCs w:val="22"/>
        </w:rPr>
        <w:t xml:space="preserve">and </w:t>
      </w:r>
      <w:r w:rsidR="00621ED2" w:rsidRPr="009F69F7">
        <w:rPr>
          <w:rFonts w:eastAsia="Times New Roman"/>
          <w:sz w:val="22"/>
          <w:szCs w:val="22"/>
        </w:rPr>
        <w:t>the</w:t>
      </w:r>
      <w:r w:rsidRPr="009F69F7">
        <w:rPr>
          <w:rFonts w:eastAsia="Times New Roman"/>
          <w:sz w:val="22"/>
          <w:szCs w:val="22"/>
        </w:rPr>
        <w:t xml:space="preserve"> </w:t>
      </w:r>
      <w:r w:rsidR="006003F6" w:rsidRPr="009F69F7">
        <w:rPr>
          <w:rFonts w:eastAsia="Times New Roman"/>
          <w:sz w:val="22"/>
          <w:szCs w:val="22"/>
        </w:rPr>
        <w:t>request for a review.</w:t>
      </w:r>
      <w:r w:rsidR="00621ED2" w:rsidRPr="009F69F7">
        <w:rPr>
          <w:rFonts w:eastAsia="Times New Roman"/>
          <w:sz w:val="22"/>
          <w:szCs w:val="22"/>
        </w:rPr>
        <w:t xml:space="preserve"> </w:t>
      </w:r>
    </w:p>
    <w:p w14:paraId="339E2781" w14:textId="77777777" w:rsidR="006C4A23" w:rsidRPr="009F69F7" w:rsidRDefault="006C4A23" w:rsidP="00281F8A">
      <w:pPr>
        <w:pStyle w:val="ListParagraph"/>
        <w:spacing w:before="0" w:line="240" w:lineRule="auto"/>
        <w:rPr>
          <w:sz w:val="22"/>
          <w:szCs w:val="22"/>
        </w:rPr>
      </w:pPr>
    </w:p>
    <w:p w14:paraId="1B5F1596" w14:textId="6709E302" w:rsidR="004F5139" w:rsidRPr="009F69F7" w:rsidRDefault="004100D6" w:rsidP="003736F2">
      <w:pPr>
        <w:pStyle w:val="ListParagraph"/>
        <w:numPr>
          <w:ilvl w:val="1"/>
          <w:numId w:val="39"/>
        </w:numPr>
        <w:tabs>
          <w:tab w:val="left" w:pos="360"/>
          <w:tab w:val="left" w:pos="1080"/>
        </w:tabs>
        <w:spacing w:before="0" w:line="240" w:lineRule="auto"/>
        <w:rPr>
          <w:rFonts w:eastAsia="Times New Roman"/>
          <w:sz w:val="22"/>
          <w:szCs w:val="22"/>
        </w:rPr>
      </w:pPr>
      <w:r w:rsidRPr="009F69F7">
        <w:rPr>
          <w:sz w:val="22"/>
          <w:szCs w:val="22"/>
        </w:rPr>
        <w:t xml:space="preserve">The Deputy Vice-Chancellor: Student Education (or nominee) will issue their decision as soon as possible and normally </w:t>
      </w:r>
      <w:r w:rsidRPr="009F69F7">
        <w:rPr>
          <w:b/>
          <w:sz w:val="22"/>
          <w:szCs w:val="22"/>
        </w:rPr>
        <w:t>within 20 working days</w:t>
      </w:r>
      <w:r w:rsidRPr="009F69F7">
        <w:rPr>
          <w:sz w:val="22"/>
          <w:szCs w:val="22"/>
        </w:rPr>
        <w:t xml:space="preserve"> of receipt of </w:t>
      </w:r>
      <w:r w:rsidR="008968B6" w:rsidRPr="009F69F7">
        <w:rPr>
          <w:sz w:val="22"/>
          <w:szCs w:val="22"/>
        </w:rPr>
        <w:t>the</w:t>
      </w:r>
      <w:r w:rsidRPr="009F69F7">
        <w:rPr>
          <w:sz w:val="22"/>
          <w:szCs w:val="22"/>
        </w:rPr>
        <w:t xml:space="preserve"> request for final review. The Deputy Vice-Chancellor: Student Education may: uphold the Committee outcome; vary the Committee outcome; or refer the matter back to the Committee for</w:t>
      </w:r>
      <w:r w:rsidR="008968B6" w:rsidRPr="009F69F7">
        <w:rPr>
          <w:sz w:val="22"/>
          <w:szCs w:val="22"/>
        </w:rPr>
        <w:t xml:space="preserve"> </w:t>
      </w:r>
      <w:r w:rsidRPr="009F69F7">
        <w:rPr>
          <w:sz w:val="22"/>
          <w:szCs w:val="22"/>
        </w:rPr>
        <w:t xml:space="preserve">reconsideration. </w:t>
      </w:r>
      <w:r w:rsidR="008968B6" w:rsidRPr="009F69F7">
        <w:rPr>
          <w:sz w:val="22"/>
          <w:szCs w:val="22"/>
        </w:rPr>
        <w:t xml:space="preserve"> A</w:t>
      </w:r>
      <w:r w:rsidRPr="009F69F7">
        <w:rPr>
          <w:sz w:val="22"/>
          <w:szCs w:val="22"/>
        </w:rPr>
        <w:t xml:space="preserve"> Completion of Procedures letter </w:t>
      </w:r>
      <w:r w:rsidR="008968B6" w:rsidRPr="009F69F7">
        <w:rPr>
          <w:sz w:val="22"/>
          <w:szCs w:val="22"/>
        </w:rPr>
        <w:t xml:space="preserve">will be issued. </w:t>
      </w:r>
    </w:p>
    <w:p w14:paraId="6788B82E" w14:textId="77777777" w:rsidR="001B2C0C" w:rsidRPr="009F69F7" w:rsidRDefault="001B2C0C" w:rsidP="00281F8A">
      <w:pPr>
        <w:tabs>
          <w:tab w:val="left" w:pos="-142"/>
          <w:tab w:val="left" w:pos="426"/>
          <w:tab w:val="left" w:pos="1080"/>
          <w:tab w:val="left" w:pos="1440"/>
          <w:tab w:val="center" w:pos="5040"/>
          <w:tab w:val="left" w:pos="6768"/>
        </w:tabs>
        <w:spacing w:before="0" w:line="240" w:lineRule="auto"/>
        <w:rPr>
          <w:rFonts w:eastAsia="Times New Roman"/>
          <w:i/>
          <w:iCs/>
          <w:sz w:val="22"/>
          <w:szCs w:val="22"/>
        </w:rPr>
      </w:pPr>
    </w:p>
    <w:p w14:paraId="1DFBF0C0" w14:textId="77777777" w:rsidR="0000588D" w:rsidRDefault="0000588D" w:rsidP="00281F8A">
      <w:pPr>
        <w:pStyle w:val="ListParagraph"/>
        <w:tabs>
          <w:tab w:val="left" w:pos="-142"/>
          <w:tab w:val="left" w:pos="720"/>
          <w:tab w:val="left" w:pos="1080"/>
          <w:tab w:val="left" w:pos="1440"/>
          <w:tab w:val="center" w:pos="5040"/>
          <w:tab w:val="left" w:pos="6768"/>
        </w:tabs>
        <w:spacing w:before="0" w:line="240" w:lineRule="auto"/>
        <w:ind w:left="-142"/>
        <w:rPr>
          <w:rFonts w:eastAsia="Times New Roman"/>
          <w:i/>
          <w:iCs/>
          <w:sz w:val="22"/>
          <w:szCs w:val="22"/>
        </w:rPr>
      </w:pPr>
    </w:p>
    <w:p w14:paraId="3F758DA3" w14:textId="429CB30A" w:rsidR="004100D6" w:rsidRPr="00512766" w:rsidRDefault="0000588D" w:rsidP="00512766">
      <w:pPr>
        <w:pStyle w:val="Heading5"/>
      </w:pPr>
      <w:bookmarkStart w:id="14" w:name="_Toc172639558"/>
      <w:r w:rsidRPr="00512766">
        <w:t xml:space="preserve">Final Stage: </w:t>
      </w:r>
      <w:r w:rsidR="004100D6" w:rsidRPr="00512766">
        <w:t>Office of the Independent Adjudicator for Higher Education</w:t>
      </w:r>
      <w:bookmarkEnd w:id="14"/>
    </w:p>
    <w:p w14:paraId="455ABD57" w14:textId="77777777" w:rsidR="006C4A23" w:rsidRPr="009F69F7" w:rsidRDefault="006C4A23" w:rsidP="00281F8A">
      <w:pPr>
        <w:tabs>
          <w:tab w:val="left" w:pos="360"/>
          <w:tab w:val="left" w:pos="720"/>
          <w:tab w:val="left" w:pos="1080"/>
        </w:tabs>
        <w:spacing w:before="0" w:line="240" w:lineRule="auto"/>
        <w:rPr>
          <w:rFonts w:eastAsia="Times New Roman"/>
          <w:sz w:val="22"/>
          <w:szCs w:val="22"/>
        </w:rPr>
      </w:pPr>
    </w:p>
    <w:p w14:paraId="78EB6CBF" w14:textId="7AE97B25" w:rsidR="004100D6" w:rsidRPr="009F69F7" w:rsidRDefault="005C0B0E" w:rsidP="003736F2">
      <w:pPr>
        <w:pStyle w:val="ListParagraph"/>
        <w:numPr>
          <w:ilvl w:val="1"/>
          <w:numId w:val="39"/>
        </w:numPr>
        <w:tabs>
          <w:tab w:val="left" w:pos="360"/>
          <w:tab w:val="left" w:pos="720"/>
          <w:tab w:val="left" w:pos="1080"/>
        </w:tabs>
        <w:spacing w:before="0" w:line="240" w:lineRule="auto"/>
        <w:rPr>
          <w:sz w:val="22"/>
          <w:szCs w:val="22"/>
        </w:rPr>
      </w:pPr>
      <w:r w:rsidRPr="3B8D5B5A">
        <w:rPr>
          <w:rFonts w:eastAsia="Times New Roman"/>
          <w:sz w:val="22"/>
          <w:szCs w:val="22"/>
        </w:rPr>
        <w:t xml:space="preserve">If a student is </w:t>
      </w:r>
      <w:r w:rsidR="00715605" w:rsidRPr="3B8D5B5A">
        <w:rPr>
          <w:rFonts w:eastAsia="Times New Roman"/>
          <w:sz w:val="22"/>
          <w:szCs w:val="22"/>
        </w:rPr>
        <w:t>dissatisfied,</w:t>
      </w:r>
      <w:r w:rsidRPr="3B8D5B5A">
        <w:rPr>
          <w:rFonts w:eastAsia="Times New Roman"/>
          <w:sz w:val="22"/>
          <w:szCs w:val="22"/>
        </w:rPr>
        <w:t xml:space="preserve"> they may complain to the </w:t>
      </w:r>
      <w:r w:rsidR="3B9A80E4" w:rsidRPr="3B8D5B5A">
        <w:rPr>
          <w:rFonts w:eastAsia="Times New Roman"/>
          <w:sz w:val="22"/>
          <w:szCs w:val="22"/>
        </w:rPr>
        <w:t>Office of the Independent Adjudicator for HE (</w:t>
      </w:r>
      <w:r w:rsidRPr="3B8D5B5A">
        <w:rPr>
          <w:rFonts w:eastAsia="Times New Roman"/>
          <w:sz w:val="22"/>
          <w:szCs w:val="22"/>
        </w:rPr>
        <w:t>OIA</w:t>
      </w:r>
      <w:r w:rsidR="7B30BB9F" w:rsidRPr="3B8D5B5A">
        <w:rPr>
          <w:rFonts w:eastAsia="Times New Roman"/>
          <w:sz w:val="22"/>
          <w:szCs w:val="22"/>
        </w:rPr>
        <w:t>)</w:t>
      </w:r>
      <w:r w:rsidRPr="3B8D5B5A">
        <w:rPr>
          <w:rFonts w:eastAsia="Times New Roman"/>
          <w:sz w:val="22"/>
          <w:szCs w:val="22"/>
        </w:rPr>
        <w:t>.  The OIA will require evidence that a student has e</w:t>
      </w:r>
      <w:r w:rsidR="004100D6" w:rsidRPr="3B8D5B5A">
        <w:rPr>
          <w:rFonts w:eastAsia="Times New Roman"/>
          <w:sz w:val="22"/>
          <w:szCs w:val="22"/>
        </w:rPr>
        <w:t>xhausted the University’s procedures</w:t>
      </w:r>
      <w:r w:rsidRPr="3B8D5B5A">
        <w:rPr>
          <w:rFonts w:eastAsia="Times New Roman"/>
          <w:sz w:val="22"/>
          <w:szCs w:val="22"/>
        </w:rPr>
        <w:t xml:space="preserve">, and that the University has issued a Completion of Procedures letter.  To make a complaint a student </w:t>
      </w:r>
      <w:r w:rsidR="004100D6" w:rsidRPr="3B8D5B5A">
        <w:rPr>
          <w:rFonts w:eastAsia="Times New Roman"/>
          <w:sz w:val="22"/>
          <w:szCs w:val="22"/>
        </w:rPr>
        <w:t>must send the Completion of Procedures</w:t>
      </w:r>
      <w:r w:rsidRPr="3B8D5B5A">
        <w:rPr>
          <w:rFonts w:eastAsia="Times New Roman"/>
          <w:sz w:val="22"/>
          <w:szCs w:val="22"/>
        </w:rPr>
        <w:t xml:space="preserve"> l</w:t>
      </w:r>
      <w:r w:rsidR="004100D6" w:rsidRPr="3B8D5B5A">
        <w:rPr>
          <w:rFonts w:eastAsia="Times New Roman"/>
          <w:sz w:val="22"/>
          <w:szCs w:val="22"/>
        </w:rPr>
        <w:t xml:space="preserve">etter to the OIA within 12 months of the date of the letter, together with a completed copy of its </w:t>
      </w:r>
      <w:r w:rsidRPr="3B8D5B5A">
        <w:rPr>
          <w:rFonts w:eastAsia="Times New Roman"/>
          <w:sz w:val="22"/>
          <w:szCs w:val="22"/>
        </w:rPr>
        <w:t>c</w:t>
      </w:r>
      <w:r w:rsidR="004100D6" w:rsidRPr="3B8D5B5A">
        <w:rPr>
          <w:rFonts w:eastAsia="Times New Roman"/>
          <w:sz w:val="22"/>
          <w:szCs w:val="22"/>
        </w:rPr>
        <w:t xml:space="preserve">omplaint </w:t>
      </w:r>
      <w:r w:rsidRPr="3B8D5B5A">
        <w:rPr>
          <w:rFonts w:eastAsia="Times New Roman"/>
          <w:sz w:val="22"/>
          <w:szCs w:val="22"/>
        </w:rPr>
        <w:t>f</w:t>
      </w:r>
      <w:r w:rsidR="004100D6" w:rsidRPr="3B8D5B5A">
        <w:rPr>
          <w:rFonts w:eastAsia="Times New Roman"/>
          <w:sz w:val="22"/>
          <w:szCs w:val="22"/>
        </w:rPr>
        <w:t xml:space="preserve">orm, which </w:t>
      </w:r>
      <w:r w:rsidRPr="3B8D5B5A">
        <w:rPr>
          <w:rFonts w:eastAsia="Times New Roman"/>
          <w:sz w:val="22"/>
          <w:szCs w:val="22"/>
        </w:rPr>
        <w:t>the OIA</w:t>
      </w:r>
      <w:r w:rsidR="004100D6" w:rsidRPr="3B8D5B5A">
        <w:rPr>
          <w:rFonts w:eastAsia="Times New Roman"/>
          <w:sz w:val="22"/>
          <w:szCs w:val="22"/>
        </w:rPr>
        <w:t xml:space="preserve"> will use to assess whether </w:t>
      </w:r>
      <w:r w:rsidRPr="3B8D5B5A">
        <w:rPr>
          <w:rFonts w:eastAsia="Times New Roman"/>
          <w:sz w:val="22"/>
          <w:szCs w:val="22"/>
        </w:rPr>
        <w:t>a</w:t>
      </w:r>
      <w:r w:rsidR="004100D6" w:rsidRPr="3B8D5B5A">
        <w:rPr>
          <w:rFonts w:eastAsia="Times New Roman"/>
          <w:sz w:val="22"/>
          <w:szCs w:val="22"/>
        </w:rPr>
        <w:t xml:space="preserve"> case is eligible for review under its </w:t>
      </w:r>
      <w:r w:rsidRPr="3B8D5B5A">
        <w:rPr>
          <w:rFonts w:eastAsia="Times New Roman"/>
          <w:sz w:val="22"/>
          <w:szCs w:val="22"/>
        </w:rPr>
        <w:t>r</w:t>
      </w:r>
      <w:r w:rsidR="004100D6" w:rsidRPr="3B8D5B5A">
        <w:rPr>
          <w:rFonts w:eastAsia="Times New Roman"/>
          <w:sz w:val="22"/>
          <w:szCs w:val="22"/>
        </w:rPr>
        <w:t>ules.</w:t>
      </w:r>
      <w:r w:rsidR="00DE2457" w:rsidRPr="3B8D5B5A">
        <w:rPr>
          <w:rFonts w:eastAsia="Times New Roman"/>
          <w:sz w:val="22"/>
          <w:szCs w:val="22"/>
        </w:rPr>
        <w:t xml:space="preserve"> </w:t>
      </w:r>
      <w:r w:rsidR="004100D6" w:rsidRPr="3B8D5B5A">
        <w:rPr>
          <w:sz w:val="22"/>
          <w:szCs w:val="22"/>
        </w:rPr>
        <w:t xml:space="preserve">Further and specific details about the OIA can be obtained from its website: </w:t>
      </w:r>
      <w:hyperlink r:id="rId17" w:history="1">
        <w:r w:rsidR="004100D6" w:rsidRPr="3B8D5B5A">
          <w:rPr>
            <w:rFonts w:eastAsia="SimSun"/>
            <w:color w:val="0000FF"/>
            <w:sz w:val="22"/>
            <w:szCs w:val="22"/>
            <w:u w:val="single"/>
          </w:rPr>
          <w:t>www.oiahe.org.uk</w:t>
        </w:r>
      </w:hyperlink>
      <w:r w:rsidR="004100D6" w:rsidRPr="3B8D5B5A">
        <w:rPr>
          <w:rFonts w:eastAsia="SimSun"/>
          <w:color w:val="0000FF"/>
          <w:sz w:val="22"/>
          <w:szCs w:val="22"/>
          <w:u w:val="single"/>
        </w:rPr>
        <w:t>.</w:t>
      </w:r>
    </w:p>
    <w:p w14:paraId="50BF71C9" w14:textId="77777777" w:rsidR="00AC5D44" w:rsidRPr="009F69F7" w:rsidRDefault="00AC5D44" w:rsidP="00AC5D44">
      <w:pPr>
        <w:pStyle w:val="ListParagraph"/>
        <w:tabs>
          <w:tab w:val="left" w:pos="360"/>
          <w:tab w:val="left" w:pos="1080"/>
        </w:tabs>
        <w:spacing w:before="0" w:line="240" w:lineRule="auto"/>
        <w:ind w:left="360"/>
        <w:rPr>
          <w:sz w:val="22"/>
          <w:szCs w:val="22"/>
        </w:rPr>
      </w:pPr>
    </w:p>
    <w:p w14:paraId="0E303CC9" w14:textId="77777777" w:rsidR="00D2378C" w:rsidRDefault="003165F6" w:rsidP="00512766">
      <w:pPr>
        <w:pStyle w:val="Heading4"/>
        <w:rPr>
          <w:rFonts w:eastAsia="Times New Roman"/>
          <w:sz w:val="22"/>
          <w:szCs w:val="22"/>
          <w:lang w:eastAsia="en-GB"/>
        </w:rPr>
      </w:pPr>
      <w:r w:rsidRPr="009F69F7">
        <w:rPr>
          <w:rFonts w:eastAsia="Times New Roman"/>
          <w:sz w:val="22"/>
          <w:szCs w:val="22"/>
          <w:lang w:eastAsia="en-GB"/>
        </w:rPr>
        <w:br w:type="page"/>
      </w:r>
      <w:bookmarkStart w:id="15" w:name="_Toc172639559"/>
    </w:p>
    <w:p w14:paraId="58084B30" w14:textId="77777777" w:rsidR="00D2378C" w:rsidRDefault="00D2378C" w:rsidP="00512766">
      <w:pPr>
        <w:pStyle w:val="Heading4"/>
        <w:rPr>
          <w:rFonts w:eastAsia="Times New Roman"/>
          <w:sz w:val="22"/>
          <w:szCs w:val="22"/>
          <w:lang w:eastAsia="en-GB"/>
        </w:rPr>
      </w:pPr>
    </w:p>
    <w:p w14:paraId="2BA2FF98" w14:textId="6B9897E6" w:rsidR="00774584" w:rsidRPr="00C44B18" w:rsidRDefault="00984116" w:rsidP="00512766">
      <w:pPr>
        <w:pStyle w:val="Heading4"/>
      </w:pPr>
      <w:r>
        <w:t>Penalties for</w:t>
      </w:r>
      <w:r w:rsidR="00774584" w:rsidRPr="00C44B18">
        <w:t xml:space="preserve"> Academic Misconduct</w:t>
      </w:r>
      <w:bookmarkEnd w:id="15"/>
    </w:p>
    <w:p w14:paraId="27343D8A" w14:textId="77777777" w:rsidR="00774584" w:rsidRPr="00C44B18" w:rsidRDefault="00774584" w:rsidP="00774584">
      <w:pPr>
        <w:spacing w:before="0" w:line="240" w:lineRule="auto"/>
      </w:pPr>
    </w:p>
    <w:p w14:paraId="1A29B060" w14:textId="7C91BC11" w:rsidR="00774584" w:rsidRPr="00A303F8" w:rsidRDefault="00774584" w:rsidP="00512766">
      <w:pPr>
        <w:widowControl w:val="0"/>
        <w:kinsoku w:val="0"/>
        <w:overflowPunct w:val="0"/>
        <w:spacing w:before="0" w:line="240" w:lineRule="auto"/>
        <w:textAlignment w:val="baseline"/>
        <w:rPr>
          <w:b/>
          <w:bCs/>
          <w:sz w:val="22"/>
          <w:szCs w:val="22"/>
        </w:rPr>
      </w:pPr>
      <w:r w:rsidRPr="00A303F8">
        <w:rPr>
          <w:b/>
          <w:bCs/>
          <w:sz w:val="22"/>
          <w:szCs w:val="22"/>
        </w:rPr>
        <w:t>General Principles</w:t>
      </w:r>
      <w:r w:rsidR="007B1796" w:rsidRPr="00512766">
        <w:rPr>
          <w:b/>
          <w:bCs/>
          <w:sz w:val="22"/>
          <w:szCs w:val="22"/>
        </w:rPr>
        <w:t xml:space="preserve"> </w:t>
      </w:r>
    </w:p>
    <w:p w14:paraId="4C60132A" w14:textId="77777777" w:rsidR="00774584" w:rsidRPr="00C44B18" w:rsidRDefault="00774584" w:rsidP="00774584">
      <w:pPr>
        <w:spacing w:before="0" w:line="240" w:lineRule="auto"/>
        <w:rPr>
          <w:sz w:val="22"/>
          <w:szCs w:val="22"/>
        </w:rPr>
      </w:pPr>
    </w:p>
    <w:p w14:paraId="1CCC0641" w14:textId="6D2EC035" w:rsidR="00774584" w:rsidRPr="00C44B18" w:rsidRDefault="00774584" w:rsidP="003736F2">
      <w:pPr>
        <w:pStyle w:val="Default"/>
        <w:numPr>
          <w:ilvl w:val="1"/>
          <w:numId w:val="39"/>
        </w:numPr>
        <w:shd w:val="clear" w:color="auto" w:fill="FFFFFF" w:themeFill="background1"/>
        <w:rPr>
          <w:sz w:val="22"/>
          <w:szCs w:val="22"/>
        </w:rPr>
      </w:pPr>
      <w:r w:rsidRPr="00C44B18">
        <w:rPr>
          <w:sz w:val="22"/>
          <w:szCs w:val="22"/>
        </w:rPr>
        <w:t>The University is committed to supporting students to develop the understanding and skills needed to maintain the academic integrity of their work. At the same time this commitment must be balanced against the need to protect the academic standards of the University and issue penalties for academic misconduct offences where these standards may be jeopardised.</w:t>
      </w:r>
    </w:p>
    <w:p w14:paraId="5A18B6D7" w14:textId="77777777" w:rsidR="00774584" w:rsidRPr="00C44B18" w:rsidRDefault="00774584" w:rsidP="00774584">
      <w:pPr>
        <w:pStyle w:val="Default"/>
        <w:shd w:val="clear" w:color="auto" w:fill="FFFFFF" w:themeFill="background1"/>
        <w:ind w:left="360"/>
        <w:rPr>
          <w:sz w:val="22"/>
          <w:szCs w:val="22"/>
        </w:rPr>
      </w:pPr>
    </w:p>
    <w:p w14:paraId="012B3E09" w14:textId="507A8702" w:rsidR="00774584" w:rsidRPr="00C44B18" w:rsidRDefault="00774584" w:rsidP="003736F2">
      <w:pPr>
        <w:pStyle w:val="Default"/>
        <w:numPr>
          <w:ilvl w:val="1"/>
          <w:numId w:val="39"/>
        </w:numPr>
        <w:shd w:val="clear" w:color="auto" w:fill="FFFFFF" w:themeFill="background1"/>
        <w:rPr>
          <w:sz w:val="22"/>
          <w:szCs w:val="22"/>
        </w:rPr>
      </w:pPr>
      <w:r w:rsidRPr="00C44B18">
        <w:rPr>
          <w:sz w:val="22"/>
          <w:szCs w:val="22"/>
        </w:rPr>
        <w:t>The University is committed to thorough investigation of all allegations and careful discussion with students about the circumstances of an offence before penalties are applied.</w:t>
      </w:r>
    </w:p>
    <w:p w14:paraId="72F79045" w14:textId="77777777" w:rsidR="00774584" w:rsidRPr="00C44B18" w:rsidRDefault="00774584" w:rsidP="00774584">
      <w:pPr>
        <w:pStyle w:val="ListParagraph"/>
        <w:spacing w:before="0" w:line="240" w:lineRule="auto"/>
        <w:rPr>
          <w:sz w:val="22"/>
          <w:szCs w:val="22"/>
        </w:rPr>
      </w:pPr>
    </w:p>
    <w:p w14:paraId="1E669F54" w14:textId="77777777" w:rsidR="00774584" w:rsidRPr="00C44B18" w:rsidRDefault="00774584" w:rsidP="003736F2">
      <w:pPr>
        <w:pStyle w:val="Default"/>
        <w:numPr>
          <w:ilvl w:val="1"/>
          <w:numId w:val="39"/>
        </w:numPr>
        <w:shd w:val="clear" w:color="auto" w:fill="FFFFFF" w:themeFill="background1"/>
        <w:rPr>
          <w:sz w:val="22"/>
          <w:szCs w:val="22"/>
        </w:rPr>
      </w:pPr>
      <w:r w:rsidRPr="00C44B18">
        <w:rPr>
          <w:sz w:val="22"/>
          <w:szCs w:val="22"/>
        </w:rPr>
        <w:t xml:space="preserve">Save for cheating and grievous offences, students at the lowest levels of study will be issued with warnings for admitted academic misconduct offences. </w:t>
      </w:r>
    </w:p>
    <w:p w14:paraId="61FB2D0F" w14:textId="77777777" w:rsidR="00774584" w:rsidRPr="00C44B18" w:rsidRDefault="00774584" w:rsidP="00774584">
      <w:pPr>
        <w:pStyle w:val="Default"/>
        <w:shd w:val="clear" w:color="auto" w:fill="FFFFFF" w:themeFill="background1"/>
        <w:rPr>
          <w:sz w:val="22"/>
          <w:szCs w:val="22"/>
        </w:rPr>
      </w:pPr>
    </w:p>
    <w:p w14:paraId="7BFC8697" w14:textId="150AE815" w:rsidR="00774584" w:rsidRPr="00C44B18" w:rsidRDefault="00774584" w:rsidP="003736F2">
      <w:pPr>
        <w:pStyle w:val="Default"/>
        <w:numPr>
          <w:ilvl w:val="1"/>
          <w:numId w:val="39"/>
        </w:numPr>
        <w:shd w:val="clear" w:color="auto" w:fill="FFFFFF" w:themeFill="background1"/>
        <w:rPr>
          <w:sz w:val="22"/>
          <w:szCs w:val="22"/>
        </w:rPr>
      </w:pPr>
      <w:r w:rsidRPr="00C44B18">
        <w:rPr>
          <w:sz w:val="22"/>
          <w:szCs w:val="22"/>
        </w:rPr>
        <w:t>The University will not tolerate cheating or deception of any kind in work submitted for assessment at any level of study.  The University also notes that since April 2022 it is a criminal offence in England to provide or arrange for another person to provide assessment services for financial gain to students enrolled at a University in England.  Students who commission third party services relating to assessment may therefore be engaging in criminal activity. The University will not tolerate this activity among its members at any level of study.</w:t>
      </w:r>
    </w:p>
    <w:p w14:paraId="21C44F82" w14:textId="77777777" w:rsidR="00774584" w:rsidRPr="00C44B18" w:rsidRDefault="00774584" w:rsidP="00774584">
      <w:pPr>
        <w:pStyle w:val="ListParagraph"/>
        <w:spacing w:before="0" w:line="240" w:lineRule="auto"/>
        <w:rPr>
          <w:sz w:val="22"/>
          <w:szCs w:val="22"/>
        </w:rPr>
      </w:pPr>
    </w:p>
    <w:p w14:paraId="032B036D" w14:textId="3175363C" w:rsidR="00774584" w:rsidRPr="009F69F7" w:rsidRDefault="00774584" w:rsidP="003736F2">
      <w:pPr>
        <w:pStyle w:val="Default"/>
        <w:numPr>
          <w:ilvl w:val="1"/>
          <w:numId w:val="39"/>
        </w:numPr>
        <w:shd w:val="clear" w:color="auto" w:fill="FFFFFF" w:themeFill="background1"/>
        <w:rPr>
          <w:sz w:val="22"/>
          <w:szCs w:val="22"/>
        </w:rPr>
      </w:pPr>
      <w:r w:rsidRPr="00C44B18">
        <w:rPr>
          <w:sz w:val="22"/>
          <w:szCs w:val="22"/>
        </w:rPr>
        <w:t xml:space="preserve">Penalties in all cases will be higher for those at Level </w:t>
      </w:r>
      <w:r w:rsidR="006239EC">
        <w:rPr>
          <w:sz w:val="22"/>
          <w:szCs w:val="22"/>
        </w:rPr>
        <w:t>5 and higher</w:t>
      </w:r>
      <w:r w:rsidRPr="00C44B18">
        <w:rPr>
          <w:sz w:val="22"/>
          <w:szCs w:val="22"/>
        </w:rPr>
        <w:t xml:space="preserve">, who are expected to be aware of academic integrity expectations in a higher education context, and where an offence </w:t>
      </w:r>
      <w:r w:rsidRPr="009F69F7">
        <w:rPr>
          <w:sz w:val="22"/>
          <w:szCs w:val="22"/>
        </w:rPr>
        <w:t xml:space="preserve">can directly undermine the academic standards of their </w:t>
      </w:r>
      <w:proofErr w:type="gramStart"/>
      <w:r w:rsidRPr="009F69F7">
        <w:rPr>
          <w:sz w:val="22"/>
          <w:szCs w:val="22"/>
        </w:rPr>
        <w:t>University</w:t>
      </w:r>
      <w:proofErr w:type="gramEnd"/>
      <w:r w:rsidRPr="009F69F7">
        <w:rPr>
          <w:sz w:val="22"/>
          <w:szCs w:val="22"/>
        </w:rPr>
        <w:t xml:space="preserve"> award</w:t>
      </w:r>
      <w:r w:rsidRPr="009F69F7">
        <w:rPr>
          <w:color w:val="080300"/>
          <w:sz w:val="22"/>
          <w:szCs w:val="22"/>
        </w:rPr>
        <w:t xml:space="preserve">.  Penalties will be severe for repeat offences at this level. </w:t>
      </w:r>
    </w:p>
    <w:p w14:paraId="242F0DDE" w14:textId="77777777" w:rsidR="00774584" w:rsidRPr="009F69F7" w:rsidRDefault="00774584" w:rsidP="00774584">
      <w:pPr>
        <w:pStyle w:val="ListParagraph"/>
        <w:spacing w:before="0" w:line="240" w:lineRule="auto"/>
        <w:rPr>
          <w:sz w:val="22"/>
          <w:szCs w:val="22"/>
        </w:rPr>
      </w:pPr>
    </w:p>
    <w:p w14:paraId="3C33CA01" w14:textId="5AAE42A0" w:rsidR="00774584" w:rsidRPr="00F10D57" w:rsidRDefault="00774584" w:rsidP="003736F2">
      <w:pPr>
        <w:pStyle w:val="Default"/>
        <w:numPr>
          <w:ilvl w:val="1"/>
          <w:numId w:val="39"/>
        </w:numPr>
        <w:shd w:val="clear" w:color="auto" w:fill="FFFFFF" w:themeFill="background1"/>
        <w:rPr>
          <w:sz w:val="22"/>
          <w:szCs w:val="22"/>
        </w:rPr>
      </w:pPr>
      <w:r w:rsidRPr="00F10D57">
        <w:rPr>
          <w:sz w:val="22"/>
          <w:szCs w:val="22"/>
        </w:rPr>
        <w:t xml:space="preserve">Escalation to Committee is where two academic misconduct cases have occurred at Level </w:t>
      </w:r>
      <w:r w:rsidR="001074AC" w:rsidRPr="00F10D57">
        <w:rPr>
          <w:sz w:val="22"/>
          <w:szCs w:val="22"/>
        </w:rPr>
        <w:t>5-7</w:t>
      </w:r>
      <w:r w:rsidRPr="00F10D57">
        <w:rPr>
          <w:sz w:val="22"/>
          <w:szCs w:val="22"/>
        </w:rPr>
        <w:t xml:space="preserve">.  Any offence at Foundation, Level 0 or Level </w:t>
      </w:r>
      <w:r w:rsidR="006239EC" w:rsidRPr="00F10D57">
        <w:rPr>
          <w:sz w:val="22"/>
          <w:szCs w:val="22"/>
        </w:rPr>
        <w:t>4</w:t>
      </w:r>
      <w:r w:rsidRPr="00F10D57">
        <w:rPr>
          <w:sz w:val="22"/>
          <w:szCs w:val="22"/>
        </w:rPr>
        <w:t xml:space="preserve"> will not count for this purpose.</w:t>
      </w:r>
    </w:p>
    <w:p w14:paraId="29D9565E" w14:textId="77777777" w:rsidR="00774584" w:rsidRPr="009F69F7" w:rsidRDefault="00774584" w:rsidP="00774584">
      <w:pPr>
        <w:pStyle w:val="ListParagraph"/>
        <w:spacing w:before="0" w:line="240" w:lineRule="auto"/>
        <w:rPr>
          <w:sz w:val="22"/>
          <w:szCs w:val="22"/>
        </w:rPr>
      </w:pPr>
      <w:r w:rsidRPr="009F69F7">
        <w:rPr>
          <w:sz w:val="22"/>
          <w:szCs w:val="22"/>
        </w:rPr>
        <w:t xml:space="preserve"> </w:t>
      </w:r>
    </w:p>
    <w:p w14:paraId="11D30B00" w14:textId="77777777" w:rsidR="00774584" w:rsidRPr="009F69F7" w:rsidRDefault="00774584" w:rsidP="003736F2">
      <w:pPr>
        <w:pStyle w:val="Default"/>
        <w:numPr>
          <w:ilvl w:val="1"/>
          <w:numId w:val="39"/>
        </w:numPr>
        <w:shd w:val="clear" w:color="auto" w:fill="FFFFFF" w:themeFill="background1"/>
        <w:rPr>
          <w:sz w:val="22"/>
          <w:szCs w:val="22"/>
        </w:rPr>
      </w:pPr>
      <w:r w:rsidRPr="009F69F7">
        <w:rPr>
          <w:sz w:val="22"/>
          <w:szCs w:val="22"/>
        </w:rPr>
        <w:t>Penalties will also be issued for students who deny offences that are proven.</w:t>
      </w:r>
    </w:p>
    <w:p w14:paraId="6A8B7AD9" w14:textId="2EC845D9" w:rsidR="00774584" w:rsidRPr="009F69F7" w:rsidRDefault="00774584" w:rsidP="00774584">
      <w:pPr>
        <w:spacing w:before="0" w:after="200"/>
        <w:rPr>
          <w:rFonts w:eastAsia="Times New Roman"/>
          <w:bCs/>
          <w:sz w:val="22"/>
          <w:szCs w:val="22"/>
          <w:lang w:eastAsia="en-GB"/>
        </w:rPr>
      </w:pPr>
    </w:p>
    <w:p w14:paraId="03F4C3EE" w14:textId="77777777" w:rsidR="00774584" w:rsidRPr="00C44B18" w:rsidRDefault="00774584" w:rsidP="00512766">
      <w:pPr>
        <w:pStyle w:val="Default"/>
        <w:rPr>
          <w:b/>
          <w:bCs/>
          <w:sz w:val="22"/>
          <w:szCs w:val="22"/>
        </w:rPr>
      </w:pPr>
      <w:r w:rsidRPr="00C44B18">
        <w:rPr>
          <w:b/>
          <w:bCs/>
          <w:sz w:val="22"/>
          <w:szCs w:val="22"/>
        </w:rPr>
        <w:t>Determination of Penalties</w:t>
      </w:r>
    </w:p>
    <w:p w14:paraId="600D46EB" w14:textId="77777777" w:rsidR="00774584" w:rsidRPr="00C44B18" w:rsidRDefault="00774584" w:rsidP="00774584">
      <w:pPr>
        <w:pStyle w:val="Default"/>
        <w:rPr>
          <w:sz w:val="22"/>
          <w:szCs w:val="22"/>
        </w:rPr>
      </w:pPr>
    </w:p>
    <w:p w14:paraId="3C757683" w14:textId="6BDED2F8" w:rsidR="002F62D9" w:rsidRDefault="00774584" w:rsidP="003736F2">
      <w:pPr>
        <w:pStyle w:val="Default"/>
        <w:numPr>
          <w:ilvl w:val="1"/>
          <w:numId w:val="39"/>
        </w:numPr>
        <w:rPr>
          <w:sz w:val="22"/>
          <w:szCs w:val="22"/>
        </w:rPr>
      </w:pPr>
      <w:r w:rsidRPr="00C44B18">
        <w:rPr>
          <w:sz w:val="22"/>
          <w:szCs w:val="22"/>
        </w:rPr>
        <w:t>Penalties will be determined either by the Investigating School or the Committee on Applications</w:t>
      </w:r>
      <w:r w:rsidR="002F62D9">
        <w:rPr>
          <w:sz w:val="22"/>
          <w:szCs w:val="22"/>
        </w:rPr>
        <w:t>. Responsibility for determination of penalties is set out at:</w:t>
      </w:r>
    </w:p>
    <w:p w14:paraId="33B9BC9F" w14:textId="7C03E502" w:rsidR="004E3724" w:rsidRDefault="00774584" w:rsidP="00512766">
      <w:pPr>
        <w:pStyle w:val="Default"/>
        <w:ind w:left="360"/>
        <w:rPr>
          <w:sz w:val="22"/>
          <w:szCs w:val="22"/>
        </w:rPr>
      </w:pPr>
      <w:r w:rsidRPr="00C44B18">
        <w:rPr>
          <w:sz w:val="22"/>
          <w:szCs w:val="22"/>
        </w:rPr>
        <w:t xml:space="preserve"> </w:t>
      </w:r>
    </w:p>
    <w:p w14:paraId="0FDEF9B9" w14:textId="77777777" w:rsidR="00BA4CC0" w:rsidRPr="00BA4CC0" w:rsidRDefault="00A31410" w:rsidP="00BA4CC0">
      <w:pPr>
        <w:pStyle w:val="Default"/>
        <w:ind w:left="360"/>
        <w:rPr>
          <w:b/>
          <w:bCs/>
          <w:sz w:val="22"/>
          <w:szCs w:val="22"/>
        </w:rPr>
      </w:pPr>
      <w:r w:rsidRPr="00512766">
        <w:rPr>
          <w:b/>
          <w:bCs/>
          <w:sz w:val="22"/>
          <w:szCs w:val="22"/>
        </w:rPr>
        <w:fldChar w:fldCharType="begin"/>
      </w:r>
      <w:r w:rsidRPr="00512766">
        <w:rPr>
          <w:b/>
          <w:bCs/>
          <w:sz w:val="22"/>
          <w:szCs w:val="22"/>
        </w:rPr>
        <w:instrText xml:space="preserve"> REF _Ref172636604 \h  \* MERGEFORMAT </w:instrText>
      </w:r>
      <w:r w:rsidRPr="00512766">
        <w:rPr>
          <w:b/>
          <w:bCs/>
          <w:sz w:val="22"/>
          <w:szCs w:val="22"/>
        </w:rPr>
      </w:r>
      <w:r w:rsidRPr="00512766">
        <w:rPr>
          <w:b/>
          <w:bCs/>
          <w:sz w:val="22"/>
          <w:szCs w:val="22"/>
        </w:rPr>
        <w:fldChar w:fldCharType="separate"/>
      </w:r>
    </w:p>
    <w:p w14:paraId="78668DD1" w14:textId="56C165D8" w:rsidR="00774584" w:rsidRDefault="00BA4CC0" w:rsidP="00512766">
      <w:pPr>
        <w:pStyle w:val="Default"/>
        <w:ind w:left="360"/>
        <w:rPr>
          <w:sz w:val="22"/>
          <w:szCs w:val="22"/>
        </w:rPr>
      </w:pPr>
      <w:r w:rsidRPr="00BA4CC0">
        <w:rPr>
          <w:b/>
          <w:bCs/>
          <w:sz w:val="22"/>
          <w:szCs w:val="22"/>
        </w:rPr>
        <w:t xml:space="preserve">Figure 1: Determination of Penalties: School/Committee on </w:t>
      </w:r>
      <w:r w:rsidRPr="008D501E">
        <w:t>Applications</w:t>
      </w:r>
      <w:r w:rsidR="00A31410" w:rsidRPr="00512766">
        <w:rPr>
          <w:b/>
          <w:bCs/>
          <w:sz w:val="22"/>
          <w:szCs w:val="22"/>
        </w:rPr>
        <w:fldChar w:fldCharType="end"/>
      </w:r>
      <w:r w:rsidR="00774584" w:rsidRPr="00512766">
        <w:rPr>
          <w:b/>
          <w:bCs/>
          <w:sz w:val="22"/>
          <w:szCs w:val="22"/>
        </w:rPr>
        <w:t>.</w:t>
      </w:r>
      <w:r w:rsidR="00774584" w:rsidRPr="00C44B18">
        <w:rPr>
          <w:sz w:val="22"/>
          <w:szCs w:val="22"/>
        </w:rPr>
        <w:t xml:space="preserve"> </w:t>
      </w:r>
    </w:p>
    <w:p w14:paraId="2A0E84A1" w14:textId="77777777" w:rsidR="007B1796" w:rsidRDefault="007B1796" w:rsidP="00774584">
      <w:pPr>
        <w:pStyle w:val="Default"/>
        <w:rPr>
          <w:sz w:val="22"/>
          <w:szCs w:val="22"/>
        </w:rPr>
      </w:pPr>
    </w:p>
    <w:p w14:paraId="6315AA0A" w14:textId="77777777" w:rsidR="00811699" w:rsidRDefault="00811699" w:rsidP="00774584">
      <w:pPr>
        <w:pStyle w:val="Default"/>
        <w:rPr>
          <w:sz w:val="22"/>
          <w:szCs w:val="22"/>
        </w:rPr>
      </w:pPr>
    </w:p>
    <w:p w14:paraId="31B4CC60" w14:textId="77777777" w:rsidR="007B1796" w:rsidRPr="00512766" w:rsidRDefault="007B1796" w:rsidP="00512766">
      <w:pPr>
        <w:widowControl w:val="0"/>
        <w:kinsoku w:val="0"/>
        <w:overflowPunct w:val="0"/>
        <w:spacing w:before="0" w:line="240" w:lineRule="auto"/>
        <w:textAlignment w:val="baseline"/>
        <w:rPr>
          <w:b/>
          <w:bCs/>
          <w:sz w:val="22"/>
          <w:szCs w:val="22"/>
        </w:rPr>
      </w:pPr>
      <w:r w:rsidRPr="00512766">
        <w:rPr>
          <w:b/>
          <w:bCs/>
          <w:sz w:val="22"/>
          <w:szCs w:val="22"/>
        </w:rPr>
        <w:t>Mitigating Circumstances</w:t>
      </w:r>
    </w:p>
    <w:p w14:paraId="001155DF" w14:textId="77777777" w:rsidR="007B1796" w:rsidRPr="00C44B18" w:rsidRDefault="007B1796" w:rsidP="007B1796">
      <w:pPr>
        <w:spacing w:before="0" w:line="240" w:lineRule="auto"/>
        <w:rPr>
          <w:sz w:val="22"/>
          <w:szCs w:val="22"/>
        </w:rPr>
      </w:pPr>
    </w:p>
    <w:p w14:paraId="6EF5CD00" w14:textId="7ACB8396" w:rsidR="007B1796" w:rsidRPr="00512766" w:rsidRDefault="007B1796" w:rsidP="003736F2">
      <w:pPr>
        <w:pStyle w:val="ListParagraph"/>
        <w:widowControl w:val="0"/>
        <w:numPr>
          <w:ilvl w:val="1"/>
          <w:numId w:val="39"/>
        </w:numPr>
        <w:kinsoku w:val="0"/>
        <w:overflowPunct w:val="0"/>
        <w:spacing w:before="0" w:line="240" w:lineRule="auto"/>
        <w:textAlignment w:val="baseline"/>
        <w:rPr>
          <w:sz w:val="22"/>
          <w:szCs w:val="22"/>
          <w:u w:val="single"/>
        </w:rPr>
      </w:pPr>
      <w:r w:rsidRPr="00C44B18">
        <w:rPr>
          <w:sz w:val="22"/>
          <w:szCs w:val="22"/>
        </w:rPr>
        <w:t xml:space="preserve">The application of penalties by either the School or the Committee will be made in the awareness of any mitigating circumstances that the student chooses to disclose in advance of the penalty being set. </w:t>
      </w:r>
      <w:r w:rsidRPr="00C44B18">
        <w:rPr>
          <w:color w:val="080300"/>
          <w:sz w:val="22"/>
          <w:szCs w:val="22"/>
        </w:rPr>
        <w:t xml:space="preserve">Mitigation may lessen the </w:t>
      </w:r>
      <w:proofErr w:type="gramStart"/>
      <w:r w:rsidRPr="00C44B18">
        <w:rPr>
          <w:color w:val="080300"/>
          <w:sz w:val="22"/>
          <w:szCs w:val="22"/>
        </w:rPr>
        <w:t>penalty</w:t>
      </w:r>
      <w:proofErr w:type="gramEnd"/>
      <w:r w:rsidRPr="00C44B18">
        <w:rPr>
          <w:color w:val="080300"/>
          <w:sz w:val="22"/>
          <w:szCs w:val="22"/>
        </w:rPr>
        <w:t xml:space="preserve"> but it does not excuse an offence. </w:t>
      </w:r>
      <w:r w:rsidRPr="00512766">
        <w:rPr>
          <w:color w:val="080300"/>
          <w:sz w:val="22"/>
          <w:szCs w:val="22"/>
        </w:rPr>
        <w:t xml:space="preserve">Evidence of mitigating circumstances is expected in all cases. </w:t>
      </w:r>
    </w:p>
    <w:p w14:paraId="16B640C6" w14:textId="77777777" w:rsidR="008060CB" w:rsidRPr="00512766" w:rsidRDefault="008060CB" w:rsidP="00512766">
      <w:pPr>
        <w:pStyle w:val="ListParagraph"/>
        <w:widowControl w:val="0"/>
        <w:kinsoku w:val="0"/>
        <w:overflowPunct w:val="0"/>
        <w:spacing w:before="0" w:line="240" w:lineRule="auto"/>
        <w:ind w:left="360"/>
        <w:textAlignment w:val="baseline"/>
        <w:rPr>
          <w:sz w:val="22"/>
          <w:szCs w:val="22"/>
          <w:u w:val="single"/>
        </w:rPr>
      </w:pPr>
    </w:p>
    <w:p w14:paraId="464D7A7F" w14:textId="29DE9294" w:rsidR="008060CB" w:rsidRPr="00512766" w:rsidRDefault="00337227" w:rsidP="003736F2">
      <w:pPr>
        <w:pStyle w:val="ListParagraph"/>
        <w:widowControl w:val="0"/>
        <w:numPr>
          <w:ilvl w:val="1"/>
          <w:numId w:val="39"/>
        </w:numPr>
        <w:kinsoku w:val="0"/>
        <w:overflowPunct w:val="0"/>
        <w:spacing w:before="0" w:line="240" w:lineRule="auto"/>
        <w:textAlignment w:val="baseline"/>
        <w:rPr>
          <w:sz w:val="22"/>
          <w:szCs w:val="22"/>
          <w:u w:val="single"/>
        </w:rPr>
      </w:pPr>
      <w:r>
        <w:rPr>
          <w:sz w:val="22"/>
          <w:szCs w:val="22"/>
        </w:rPr>
        <w:t xml:space="preserve">Mitigating circumstances do not apply to assessment components where academic misconduct has been found. </w:t>
      </w:r>
      <w:r w:rsidR="007F71AC">
        <w:rPr>
          <w:sz w:val="22"/>
          <w:szCs w:val="22"/>
        </w:rPr>
        <w:t>Normal m</w:t>
      </w:r>
      <w:r w:rsidR="00CF3923">
        <w:rPr>
          <w:sz w:val="22"/>
          <w:szCs w:val="22"/>
        </w:rPr>
        <w:t xml:space="preserve">itigating circumstances </w:t>
      </w:r>
      <w:r w:rsidR="007F71AC">
        <w:rPr>
          <w:sz w:val="22"/>
          <w:szCs w:val="22"/>
        </w:rPr>
        <w:t xml:space="preserve">regulations </w:t>
      </w:r>
      <w:r>
        <w:rPr>
          <w:sz w:val="22"/>
          <w:szCs w:val="22"/>
        </w:rPr>
        <w:t>can be applied to other components within the same module.</w:t>
      </w:r>
    </w:p>
    <w:p w14:paraId="64E559A7" w14:textId="77777777" w:rsidR="005C75A2" w:rsidRPr="00C44B18" w:rsidRDefault="005C75A2" w:rsidP="00774584">
      <w:pPr>
        <w:pStyle w:val="Default"/>
        <w:rPr>
          <w:sz w:val="22"/>
          <w:szCs w:val="22"/>
        </w:rPr>
      </w:pPr>
    </w:p>
    <w:p w14:paraId="115B9313" w14:textId="77777777" w:rsidR="00774584" w:rsidRPr="00C44B18" w:rsidRDefault="00774584" w:rsidP="00774584">
      <w:pPr>
        <w:pStyle w:val="Default"/>
        <w:rPr>
          <w:sz w:val="22"/>
          <w:szCs w:val="22"/>
        </w:rPr>
      </w:pPr>
    </w:p>
    <w:p w14:paraId="50480A0A" w14:textId="1D1C91B8" w:rsidR="00FB3377" w:rsidRDefault="00FB3377">
      <w:pPr>
        <w:spacing w:before="0" w:after="200"/>
        <w:rPr>
          <w:b/>
          <w:bCs/>
          <w:color w:val="080300"/>
          <w:sz w:val="22"/>
          <w:szCs w:val="22"/>
        </w:rPr>
      </w:pPr>
    </w:p>
    <w:p w14:paraId="1056EFAE" w14:textId="77777777" w:rsidR="00D2378C" w:rsidRDefault="00D2378C" w:rsidP="00512766">
      <w:pPr>
        <w:widowControl w:val="0"/>
        <w:kinsoku w:val="0"/>
        <w:overflowPunct w:val="0"/>
        <w:spacing w:before="0" w:line="240" w:lineRule="auto"/>
        <w:textAlignment w:val="baseline"/>
        <w:rPr>
          <w:b/>
          <w:bCs/>
          <w:color w:val="080300"/>
          <w:sz w:val="22"/>
          <w:szCs w:val="22"/>
        </w:rPr>
      </w:pPr>
    </w:p>
    <w:p w14:paraId="33AB8C9B" w14:textId="6AD1DEA2" w:rsidR="005C75A2" w:rsidRPr="00512766" w:rsidRDefault="005C75A2" w:rsidP="00512766">
      <w:pPr>
        <w:widowControl w:val="0"/>
        <w:kinsoku w:val="0"/>
        <w:overflowPunct w:val="0"/>
        <w:spacing w:before="0" w:line="240" w:lineRule="auto"/>
        <w:textAlignment w:val="baseline"/>
        <w:rPr>
          <w:b/>
          <w:bCs/>
          <w:color w:val="080300"/>
          <w:sz w:val="22"/>
          <w:szCs w:val="22"/>
        </w:rPr>
      </w:pPr>
      <w:r w:rsidRPr="00512766">
        <w:rPr>
          <w:b/>
          <w:bCs/>
          <w:color w:val="080300"/>
          <w:sz w:val="22"/>
          <w:szCs w:val="22"/>
        </w:rPr>
        <w:t>Considering the Penalty</w:t>
      </w:r>
    </w:p>
    <w:p w14:paraId="573DF82A" w14:textId="77777777" w:rsidR="005C75A2" w:rsidRPr="009F69F7" w:rsidRDefault="005C75A2" w:rsidP="005C75A2">
      <w:pPr>
        <w:pStyle w:val="ListParagraph"/>
        <w:spacing w:before="0" w:line="240" w:lineRule="auto"/>
        <w:ind w:left="360"/>
        <w:rPr>
          <w:b/>
          <w:bCs/>
          <w:color w:val="080300"/>
          <w:sz w:val="22"/>
          <w:szCs w:val="22"/>
        </w:rPr>
      </w:pPr>
    </w:p>
    <w:p w14:paraId="7F6645A3" w14:textId="5E07C012" w:rsidR="005C75A2" w:rsidRDefault="005C75A2" w:rsidP="003736F2">
      <w:pPr>
        <w:pStyle w:val="ListParagraph"/>
        <w:numPr>
          <w:ilvl w:val="1"/>
          <w:numId w:val="39"/>
        </w:numPr>
        <w:spacing w:before="0" w:line="240" w:lineRule="auto"/>
        <w:rPr>
          <w:color w:val="080300"/>
          <w:sz w:val="22"/>
          <w:szCs w:val="22"/>
        </w:rPr>
      </w:pPr>
      <w:r w:rsidRPr="009F69F7">
        <w:rPr>
          <w:color w:val="080300"/>
          <w:sz w:val="22"/>
          <w:szCs w:val="22"/>
        </w:rPr>
        <w:t>When considering a penalty</w:t>
      </w:r>
      <w:r w:rsidR="009D301F">
        <w:rPr>
          <w:color w:val="080300"/>
          <w:sz w:val="22"/>
          <w:szCs w:val="22"/>
        </w:rPr>
        <w:t>,</w:t>
      </w:r>
      <w:r w:rsidRPr="009F69F7">
        <w:rPr>
          <w:color w:val="080300"/>
          <w:sz w:val="22"/>
          <w:szCs w:val="22"/>
        </w:rPr>
        <w:t xml:space="preserve"> panels at School and Committee should </w:t>
      </w:r>
      <w:r w:rsidR="009352A9">
        <w:rPr>
          <w:color w:val="080300"/>
          <w:sz w:val="22"/>
          <w:szCs w:val="22"/>
        </w:rPr>
        <w:t>make a decision that is just and proportionate to the overall misconduct, and should consider</w:t>
      </w:r>
      <w:r w:rsidRPr="009F69F7">
        <w:rPr>
          <w:color w:val="080300"/>
          <w:sz w:val="22"/>
          <w:szCs w:val="22"/>
        </w:rPr>
        <w:t>:</w:t>
      </w:r>
    </w:p>
    <w:p w14:paraId="2D2B2234" w14:textId="7011B63E" w:rsidR="009D301F" w:rsidRDefault="009D301F" w:rsidP="009D301F">
      <w:pPr>
        <w:pStyle w:val="ListParagraph"/>
        <w:numPr>
          <w:ilvl w:val="0"/>
          <w:numId w:val="32"/>
        </w:numPr>
        <w:spacing w:before="0" w:line="240" w:lineRule="auto"/>
        <w:rPr>
          <w:color w:val="080300"/>
          <w:sz w:val="22"/>
          <w:szCs w:val="22"/>
        </w:rPr>
      </w:pPr>
      <w:r>
        <w:rPr>
          <w:color w:val="080300"/>
          <w:sz w:val="22"/>
          <w:szCs w:val="22"/>
        </w:rPr>
        <w:t>The range of penalties applicable for the offence</w:t>
      </w:r>
    </w:p>
    <w:p w14:paraId="09D097BB" w14:textId="5E498C9B" w:rsidR="009D301F" w:rsidRDefault="009D301F" w:rsidP="009D301F">
      <w:pPr>
        <w:pStyle w:val="ListParagraph"/>
        <w:numPr>
          <w:ilvl w:val="0"/>
          <w:numId w:val="32"/>
        </w:numPr>
        <w:spacing w:before="0" w:line="240" w:lineRule="auto"/>
        <w:rPr>
          <w:color w:val="080300"/>
          <w:sz w:val="22"/>
          <w:szCs w:val="22"/>
        </w:rPr>
      </w:pPr>
      <w:r>
        <w:rPr>
          <w:color w:val="080300"/>
          <w:sz w:val="22"/>
          <w:szCs w:val="22"/>
        </w:rPr>
        <w:t>Any aggravating or mitigating factors</w:t>
      </w:r>
    </w:p>
    <w:p w14:paraId="6911BD0A" w14:textId="432CFB48" w:rsidR="009D301F" w:rsidRDefault="009D301F" w:rsidP="009D301F">
      <w:pPr>
        <w:pStyle w:val="ListParagraph"/>
        <w:numPr>
          <w:ilvl w:val="0"/>
          <w:numId w:val="32"/>
        </w:numPr>
        <w:spacing w:before="0" w:line="240" w:lineRule="auto"/>
        <w:rPr>
          <w:color w:val="080300"/>
          <w:sz w:val="22"/>
          <w:szCs w:val="22"/>
        </w:rPr>
      </w:pPr>
      <w:r>
        <w:rPr>
          <w:color w:val="080300"/>
          <w:sz w:val="22"/>
          <w:szCs w:val="22"/>
        </w:rPr>
        <w:t>Whether there are multiple offences</w:t>
      </w:r>
    </w:p>
    <w:p w14:paraId="07A512AD" w14:textId="7F2A90FB" w:rsidR="009D301F" w:rsidRPr="00F10D57" w:rsidRDefault="002549A5" w:rsidP="3B8D5B5A">
      <w:pPr>
        <w:pStyle w:val="ListParagraph"/>
        <w:numPr>
          <w:ilvl w:val="0"/>
          <w:numId w:val="32"/>
        </w:numPr>
        <w:spacing w:before="0" w:line="240" w:lineRule="auto"/>
        <w:rPr>
          <w:sz w:val="22"/>
          <w:szCs w:val="22"/>
        </w:rPr>
      </w:pPr>
      <w:r w:rsidRPr="00F10D57">
        <w:rPr>
          <w:sz w:val="22"/>
          <w:szCs w:val="22"/>
        </w:rPr>
        <w:t xml:space="preserve">The context of the offence in relation to the student’s </w:t>
      </w:r>
      <w:r w:rsidR="0069739B" w:rsidRPr="00F10D57">
        <w:rPr>
          <w:sz w:val="22"/>
          <w:szCs w:val="22"/>
        </w:rPr>
        <w:t>development of academic integrity skills</w:t>
      </w:r>
    </w:p>
    <w:p w14:paraId="44C69717" w14:textId="77777777" w:rsidR="00F666DE" w:rsidRDefault="00F666DE" w:rsidP="00F666DE">
      <w:pPr>
        <w:spacing w:before="0" w:line="240" w:lineRule="auto"/>
        <w:rPr>
          <w:color w:val="080300"/>
          <w:sz w:val="22"/>
          <w:szCs w:val="22"/>
        </w:rPr>
      </w:pPr>
    </w:p>
    <w:p w14:paraId="72E86744" w14:textId="1F7C3C25" w:rsidR="00F666DE" w:rsidRPr="00512766" w:rsidRDefault="00F666DE" w:rsidP="003736F2">
      <w:pPr>
        <w:pStyle w:val="ListParagraph"/>
        <w:numPr>
          <w:ilvl w:val="1"/>
          <w:numId w:val="39"/>
        </w:numPr>
        <w:spacing w:before="0" w:line="240" w:lineRule="auto"/>
        <w:rPr>
          <w:color w:val="080300"/>
          <w:sz w:val="22"/>
          <w:szCs w:val="22"/>
        </w:rPr>
      </w:pPr>
      <w:r w:rsidRPr="00512766">
        <w:rPr>
          <w:color w:val="080300"/>
          <w:sz w:val="22"/>
          <w:szCs w:val="22"/>
        </w:rPr>
        <w:t>The penalties that can be applied by Schools and Committee are set out at:</w:t>
      </w:r>
    </w:p>
    <w:p w14:paraId="4F9B9A53" w14:textId="77777777" w:rsidR="00F666DE" w:rsidRDefault="00F666DE" w:rsidP="00F666DE">
      <w:pPr>
        <w:spacing w:before="0" w:line="240" w:lineRule="auto"/>
        <w:rPr>
          <w:color w:val="080300"/>
          <w:sz w:val="22"/>
          <w:szCs w:val="22"/>
        </w:rPr>
      </w:pPr>
    </w:p>
    <w:p w14:paraId="4773E685" w14:textId="4DE2ED34" w:rsidR="00F666DE" w:rsidRPr="004E3724" w:rsidRDefault="00F666DE" w:rsidP="00F666DE">
      <w:pPr>
        <w:spacing w:before="0" w:line="240" w:lineRule="auto"/>
        <w:ind w:left="360"/>
        <w:rPr>
          <w:color w:val="080300"/>
          <w:sz w:val="22"/>
          <w:szCs w:val="22"/>
        </w:rPr>
      </w:pPr>
      <w:r w:rsidRPr="004E3724">
        <w:rPr>
          <w:color w:val="080300"/>
          <w:sz w:val="22"/>
          <w:szCs w:val="22"/>
        </w:rPr>
        <w:fldChar w:fldCharType="begin"/>
      </w:r>
      <w:r w:rsidRPr="004E3724">
        <w:rPr>
          <w:color w:val="080300"/>
          <w:sz w:val="22"/>
          <w:szCs w:val="22"/>
        </w:rPr>
        <w:instrText xml:space="preserve"> REF _Ref172636698 \h </w:instrText>
      </w:r>
      <w:r w:rsidR="004E3724">
        <w:rPr>
          <w:color w:val="080300"/>
          <w:sz w:val="22"/>
          <w:szCs w:val="22"/>
        </w:rPr>
        <w:instrText xml:space="preserve"> \* MERGEFORMAT </w:instrText>
      </w:r>
      <w:r w:rsidRPr="004E3724">
        <w:rPr>
          <w:color w:val="080300"/>
          <w:sz w:val="22"/>
          <w:szCs w:val="22"/>
        </w:rPr>
      </w:r>
      <w:r w:rsidRPr="004E3724">
        <w:rPr>
          <w:color w:val="080300"/>
          <w:sz w:val="22"/>
          <w:szCs w:val="22"/>
        </w:rPr>
        <w:fldChar w:fldCharType="separate"/>
      </w:r>
      <w:r w:rsidR="00BA4CC0" w:rsidRPr="00BA4CC0">
        <w:rPr>
          <w:b/>
          <w:sz w:val="22"/>
          <w:szCs w:val="22"/>
        </w:rPr>
        <w:t>Figure 2: School penalties: Foundation Year, Level 0, Level 4</w:t>
      </w:r>
      <w:r w:rsidRPr="004E3724">
        <w:rPr>
          <w:color w:val="080300"/>
          <w:sz w:val="22"/>
          <w:szCs w:val="22"/>
        </w:rPr>
        <w:fldChar w:fldCharType="end"/>
      </w:r>
    </w:p>
    <w:p w14:paraId="64470D27" w14:textId="77777777" w:rsidR="00BA4CC0" w:rsidRPr="00BA4CC0" w:rsidRDefault="004E3724" w:rsidP="00BA4CC0">
      <w:pPr>
        <w:spacing w:before="0" w:line="240" w:lineRule="auto"/>
        <w:ind w:left="360"/>
        <w:rPr>
          <w:b/>
          <w:sz w:val="22"/>
          <w:szCs w:val="22"/>
        </w:rPr>
      </w:pPr>
      <w:r w:rsidRPr="004E3724">
        <w:rPr>
          <w:color w:val="080300"/>
          <w:sz w:val="22"/>
          <w:szCs w:val="22"/>
        </w:rPr>
        <w:fldChar w:fldCharType="begin"/>
      </w:r>
      <w:r w:rsidRPr="004E3724">
        <w:rPr>
          <w:color w:val="080300"/>
          <w:sz w:val="22"/>
          <w:szCs w:val="22"/>
        </w:rPr>
        <w:instrText xml:space="preserve"> REF _Ref172636710 \h </w:instrText>
      </w:r>
      <w:r>
        <w:rPr>
          <w:color w:val="080300"/>
          <w:sz w:val="22"/>
          <w:szCs w:val="22"/>
        </w:rPr>
        <w:instrText xml:space="preserve"> \* MERGEFORMAT </w:instrText>
      </w:r>
      <w:r w:rsidRPr="004E3724">
        <w:rPr>
          <w:color w:val="080300"/>
          <w:sz w:val="22"/>
          <w:szCs w:val="22"/>
        </w:rPr>
      </w:r>
      <w:r w:rsidRPr="004E3724">
        <w:rPr>
          <w:color w:val="080300"/>
          <w:sz w:val="22"/>
          <w:szCs w:val="22"/>
        </w:rPr>
        <w:fldChar w:fldCharType="separate"/>
      </w:r>
    </w:p>
    <w:p w14:paraId="5A3EDC02" w14:textId="1FFE3FD7" w:rsidR="004E3724" w:rsidRPr="004E3724" w:rsidRDefault="00BA4CC0" w:rsidP="00F666DE">
      <w:pPr>
        <w:spacing w:before="0" w:line="240" w:lineRule="auto"/>
        <w:ind w:left="360"/>
        <w:rPr>
          <w:color w:val="080300"/>
          <w:sz w:val="22"/>
          <w:szCs w:val="22"/>
        </w:rPr>
      </w:pPr>
      <w:r w:rsidRPr="00BA4CC0">
        <w:rPr>
          <w:b/>
          <w:sz w:val="22"/>
          <w:szCs w:val="22"/>
        </w:rPr>
        <w:t xml:space="preserve">Figure 3: School penalties: all Levels that count towards </w:t>
      </w:r>
      <w:r w:rsidRPr="008D501E">
        <w:t>classification</w:t>
      </w:r>
      <w:r w:rsidR="004E3724" w:rsidRPr="004E3724">
        <w:rPr>
          <w:color w:val="080300"/>
          <w:sz w:val="22"/>
          <w:szCs w:val="22"/>
        </w:rPr>
        <w:fldChar w:fldCharType="end"/>
      </w:r>
    </w:p>
    <w:p w14:paraId="15C144D6" w14:textId="77777777" w:rsidR="00BA4CC0" w:rsidRPr="00BA4CC0" w:rsidRDefault="004E3724" w:rsidP="00BA4CC0">
      <w:pPr>
        <w:spacing w:before="0" w:line="240" w:lineRule="auto"/>
        <w:ind w:left="360"/>
        <w:rPr>
          <w:b/>
          <w:sz w:val="22"/>
          <w:szCs w:val="22"/>
        </w:rPr>
      </w:pPr>
      <w:r w:rsidRPr="004E3724">
        <w:rPr>
          <w:color w:val="080300"/>
          <w:sz w:val="22"/>
          <w:szCs w:val="22"/>
        </w:rPr>
        <w:fldChar w:fldCharType="begin"/>
      </w:r>
      <w:r w:rsidRPr="004E3724">
        <w:rPr>
          <w:color w:val="080300"/>
          <w:sz w:val="22"/>
          <w:szCs w:val="22"/>
        </w:rPr>
        <w:instrText xml:space="preserve"> REF _Ref172636719 \h </w:instrText>
      </w:r>
      <w:r>
        <w:rPr>
          <w:color w:val="080300"/>
          <w:sz w:val="22"/>
          <w:szCs w:val="22"/>
        </w:rPr>
        <w:instrText xml:space="preserve"> \* MERGEFORMAT </w:instrText>
      </w:r>
      <w:r w:rsidRPr="004E3724">
        <w:rPr>
          <w:color w:val="080300"/>
          <w:sz w:val="22"/>
          <w:szCs w:val="22"/>
        </w:rPr>
      </w:r>
      <w:r w:rsidRPr="004E3724">
        <w:rPr>
          <w:color w:val="080300"/>
          <w:sz w:val="22"/>
          <w:szCs w:val="22"/>
        </w:rPr>
        <w:fldChar w:fldCharType="separate"/>
      </w:r>
    </w:p>
    <w:p w14:paraId="327A83DC" w14:textId="77777777" w:rsidR="00BA4CC0" w:rsidRPr="00BA4CC0" w:rsidRDefault="00BA4CC0" w:rsidP="00BA4CC0">
      <w:pPr>
        <w:spacing w:before="0" w:line="240" w:lineRule="auto"/>
        <w:ind w:left="360"/>
        <w:rPr>
          <w:b/>
          <w:sz w:val="22"/>
          <w:szCs w:val="22"/>
        </w:rPr>
      </w:pPr>
    </w:p>
    <w:p w14:paraId="3622FCD5" w14:textId="1752CE52" w:rsidR="004E3724" w:rsidRDefault="00BA4CC0" w:rsidP="00512766">
      <w:pPr>
        <w:spacing w:before="0" w:line="240" w:lineRule="auto"/>
        <w:ind w:left="360"/>
        <w:rPr>
          <w:color w:val="080300"/>
          <w:sz w:val="22"/>
          <w:szCs w:val="22"/>
        </w:rPr>
      </w:pPr>
      <w:r w:rsidRPr="00BA4CC0">
        <w:rPr>
          <w:b/>
          <w:sz w:val="22"/>
          <w:szCs w:val="22"/>
        </w:rPr>
        <w:t>Figure 4: Committee on Applications penalties – all</w:t>
      </w:r>
      <w:r>
        <w:t xml:space="preserve"> Levels</w:t>
      </w:r>
      <w:r w:rsidR="004E3724" w:rsidRPr="004E3724">
        <w:rPr>
          <w:color w:val="080300"/>
          <w:sz w:val="22"/>
          <w:szCs w:val="22"/>
        </w:rPr>
        <w:fldChar w:fldCharType="end"/>
      </w:r>
    </w:p>
    <w:p w14:paraId="09B6C403" w14:textId="77777777" w:rsidR="00CA7F06" w:rsidRDefault="00CA7F06" w:rsidP="00CA7F06">
      <w:pPr>
        <w:spacing w:before="0" w:line="240" w:lineRule="auto"/>
        <w:rPr>
          <w:color w:val="080300"/>
          <w:sz w:val="22"/>
          <w:szCs w:val="22"/>
        </w:rPr>
      </w:pPr>
    </w:p>
    <w:p w14:paraId="7A4B2F58" w14:textId="77777777" w:rsidR="00706D97" w:rsidRDefault="00706D97" w:rsidP="00CA7F06">
      <w:pPr>
        <w:spacing w:before="0" w:line="240" w:lineRule="auto"/>
        <w:rPr>
          <w:color w:val="080300"/>
          <w:sz w:val="22"/>
          <w:szCs w:val="22"/>
        </w:rPr>
      </w:pPr>
    </w:p>
    <w:p w14:paraId="680A6190" w14:textId="76673FBD" w:rsidR="00706D97" w:rsidRPr="00706D97" w:rsidRDefault="00706D97" w:rsidP="003736F2">
      <w:pPr>
        <w:pStyle w:val="ListParagraph"/>
        <w:numPr>
          <w:ilvl w:val="1"/>
          <w:numId w:val="39"/>
        </w:numPr>
        <w:spacing w:before="0" w:line="240" w:lineRule="auto"/>
        <w:rPr>
          <w:color w:val="080300"/>
          <w:sz w:val="22"/>
          <w:szCs w:val="22"/>
        </w:rPr>
      </w:pPr>
      <w:r>
        <w:rPr>
          <w:color w:val="080300"/>
          <w:sz w:val="22"/>
          <w:szCs w:val="22"/>
        </w:rPr>
        <w:t>Penalty tables are arranged by level according to the Framework for Higher Education Qualifications (FHEQ) and in line with the academic regulations. For reference, equivalent University levels are:</w:t>
      </w:r>
    </w:p>
    <w:p w14:paraId="17E1244F" w14:textId="77777777" w:rsidR="00706D97" w:rsidRPr="00706D97" w:rsidRDefault="00706D97" w:rsidP="00706D97">
      <w:pPr>
        <w:spacing w:before="0" w:line="240" w:lineRule="auto"/>
        <w:rPr>
          <w:color w:val="080300"/>
          <w:sz w:val="22"/>
          <w:szCs w:val="22"/>
        </w:rPr>
      </w:pPr>
    </w:p>
    <w:tbl>
      <w:tblPr>
        <w:tblStyle w:val="TableGrid"/>
        <w:tblW w:w="0" w:type="auto"/>
        <w:tblInd w:w="1413" w:type="dxa"/>
        <w:tblLook w:val="04A0" w:firstRow="1" w:lastRow="0" w:firstColumn="1" w:lastColumn="0" w:noHBand="0" w:noVBand="1"/>
      </w:tblPr>
      <w:tblGrid>
        <w:gridCol w:w="2835"/>
        <w:gridCol w:w="5040"/>
      </w:tblGrid>
      <w:tr w:rsidR="00706D97" w:rsidRPr="00D53AC2" w14:paraId="498BDBE0" w14:textId="77777777" w:rsidTr="00D726AA">
        <w:tc>
          <w:tcPr>
            <w:tcW w:w="2835" w:type="dxa"/>
          </w:tcPr>
          <w:p w14:paraId="7B69E916" w14:textId="100DB31B" w:rsidR="00706D97" w:rsidRPr="00D53AC2" w:rsidRDefault="00706D97" w:rsidP="00706D97">
            <w:pPr>
              <w:spacing w:after="120"/>
              <w:rPr>
                <w:rFonts w:ascii="Arial" w:hAnsi="Arial" w:cs="Arial"/>
                <w:b/>
                <w:bCs/>
                <w:color w:val="080300"/>
                <w:sz w:val="22"/>
                <w:szCs w:val="22"/>
              </w:rPr>
            </w:pPr>
            <w:r w:rsidRPr="00D53AC2">
              <w:rPr>
                <w:rFonts w:ascii="Arial" w:hAnsi="Arial" w:cs="Arial"/>
                <w:b/>
                <w:bCs/>
                <w:color w:val="080300"/>
                <w:sz w:val="22"/>
                <w:szCs w:val="22"/>
              </w:rPr>
              <w:t>FHEQ level</w:t>
            </w:r>
          </w:p>
        </w:tc>
        <w:tc>
          <w:tcPr>
            <w:tcW w:w="5040" w:type="dxa"/>
          </w:tcPr>
          <w:p w14:paraId="291FF1CC" w14:textId="2251BB2D" w:rsidR="00706D97" w:rsidRPr="00D53AC2" w:rsidRDefault="00706D97" w:rsidP="00706D97">
            <w:pPr>
              <w:spacing w:after="120"/>
              <w:rPr>
                <w:rFonts w:ascii="Arial" w:hAnsi="Arial" w:cs="Arial"/>
                <w:b/>
                <w:bCs/>
                <w:color w:val="080300"/>
                <w:sz w:val="22"/>
                <w:szCs w:val="22"/>
              </w:rPr>
            </w:pPr>
            <w:r w:rsidRPr="00D53AC2">
              <w:rPr>
                <w:rFonts w:ascii="Arial" w:hAnsi="Arial" w:cs="Arial"/>
                <w:b/>
                <w:bCs/>
                <w:color w:val="080300"/>
                <w:sz w:val="22"/>
                <w:szCs w:val="22"/>
              </w:rPr>
              <w:t>University level</w:t>
            </w:r>
          </w:p>
        </w:tc>
      </w:tr>
      <w:tr w:rsidR="00706D97" w:rsidRPr="00706D97" w14:paraId="44EF3006" w14:textId="77777777" w:rsidTr="00D726AA">
        <w:tc>
          <w:tcPr>
            <w:tcW w:w="2835" w:type="dxa"/>
          </w:tcPr>
          <w:p w14:paraId="3D2019A0" w14:textId="1409D8F6" w:rsidR="00706D97" w:rsidRPr="00706D97" w:rsidRDefault="00706D97" w:rsidP="00706D97">
            <w:pPr>
              <w:spacing w:after="120"/>
              <w:rPr>
                <w:rFonts w:ascii="Arial" w:hAnsi="Arial" w:cs="Arial"/>
                <w:color w:val="080300"/>
                <w:sz w:val="22"/>
                <w:szCs w:val="22"/>
              </w:rPr>
            </w:pPr>
            <w:r w:rsidRPr="00706D97">
              <w:rPr>
                <w:rFonts w:ascii="Arial" w:hAnsi="Arial" w:cs="Arial"/>
                <w:color w:val="080300"/>
                <w:sz w:val="22"/>
                <w:szCs w:val="22"/>
              </w:rPr>
              <w:t>Level 0</w:t>
            </w:r>
          </w:p>
        </w:tc>
        <w:tc>
          <w:tcPr>
            <w:tcW w:w="5040" w:type="dxa"/>
          </w:tcPr>
          <w:p w14:paraId="1383DE2D" w14:textId="6866AE0C" w:rsidR="00706D97" w:rsidRPr="00706D97" w:rsidRDefault="00706D97" w:rsidP="00706D97">
            <w:pPr>
              <w:spacing w:after="120"/>
              <w:rPr>
                <w:rFonts w:ascii="Arial" w:hAnsi="Arial" w:cs="Arial"/>
                <w:color w:val="080300"/>
                <w:sz w:val="22"/>
                <w:szCs w:val="22"/>
              </w:rPr>
            </w:pPr>
            <w:r w:rsidRPr="00706D97">
              <w:rPr>
                <w:rFonts w:ascii="Arial" w:hAnsi="Arial" w:cs="Arial"/>
                <w:color w:val="080300"/>
                <w:sz w:val="22"/>
                <w:szCs w:val="22"/>
              </w:rPr>
              <w:t>Foundation year, non-degree study</w:t>
            </w:r>
          </w:p>
        </w:tc>
      </w:tr>
      <w:tr w:rsidR="00706D97" w:rsidRPr="00706D97" w14:paraId="54CB7BC3" w14:textId="77777777" w:rsidTr="00D726AA">
        <w:tc>
          <w:tcPr>
            <w:tcW w:w="2835" w:type="dxa"/>
          </w:tcPr>
          <w:p w14:paraId="0FEFE2EB" w14:textId="6D0C82FB" w:rsidR="00706D97" w:rsidRPr="00706D97" w:rsidRDefault="00706D97" w:rsidP="00706D97">
            <w:pPr>
              <w:spacing w:after="120"/>
              <w:rPr>
                <w:rFonts w:ascii="Arial" w:hAnsi="Arial" w:cs="Arial"/>
                <w:color w:val="080300"/>
                <w:sz w:val="22"/>
                <w:szCs w:val="22"/>
              </w:rPr>
            </w:pPr>
            <w:r w:rsidRPr="00706D97">
              <w:rPr>
                <w:rFonts w:ascii="Arial" w:hAnsi="Arial" w:cs="Arial"/>
                <w:color w:val="080300"/>
                <w:sz w:val="22"/>
                <w:szCs w:val="22"/>
              </w:rPr>
              <w:t>Level 4</w:t>
            </w:r>
          </w:p>
        </w:tc>
        <w:tc>
          <w:tcPr>
            <w:tcW w:w="5040" w:type="dxa"/>
          </w:tcPr>
          <w:p w14:paraId="00E10D65" w14:textId="78D299FF" w:rsidR="00706D97" w:rsidRPr="00706D97" w:rsidRDefault="00706D97" w:rsidP="00706D97">
            <w:pPr>
              <w:spacing w:after="120"/>
              <w:rPr>
                <w:rFonts w:ascii="Arial" w:hAnsi="Arial" w:cs="Arial"/>
                <w:color w:val="080300"/>
                <w:sz w:val="22"/>
                <w:szCs w:val="22"/>
              </w:rPr>
            </w:pPr>
            <w:r w:rsidRPr="00706D97">
              <w:rPr>
                <w:rFonts w:ascii="Arial" w:hAnsi="Arial" w:cs="Arial"/>
                <w:color w:val="080300"/>
                <w:sz w:val="22"/>
                <w:szCs w:val="22"/>
              </w:rPr>
              <w:t>Level 1</w:t>
            </w:r>
          </w:p>
        </w:tc>
      </w:tr>
      <w:tr w:rsidR="00706D97" w:rsidRPr="00706D97" w14:paraId="4982B917" w14:textId="77777777" w:rsidTr="00D726AA">
        <w:tc>
          <w:tcPr>
            <w:tcW w:w="2835" w:type="dxa"/>
          </w:tcPr>
          <w:p w14:paraId="089D78AE" w14:textId="32832AC5" w:rsidR="00706D97" w:rsidRPr="00706D97" w:rsidRDefault="00706D97" w:rsidP="00706D97">
            <w:pPr>
              <w:spacing w:after="120"/>
              <w:rPr>
                <w:rFonts w:ascii="Arial" w:hAnsi="Arial" w:cs="Arial"/>
                <w:color w:val="080300"/>
                <w:sz w:val="22"/>
                <w:szCs w:val="22"/>
              </w:rPr>
            </w:pPr>
            <w:r w:rsidRPr="00706D97">
              <w:rPr>
                <w:rFonts w:ascii="Arial" w:hAnsi="Arial" w:cs="Arial"/>
                <w:color w:val="080300"/>
                <w:sz w:val="22"/>
                <w:szCs w:val="22"/>
              </w:rPr>
              <w:t>Level 5</w:t>
            </w:r>
          </w:p>
        </w:tc>
        <w:tc>
          <w:tcPr>
            <w:tcW w:w="5040" w:type="dxa"/>
          </w:tcPr>
          <w:p w14:paraId="1C2B705F" w14:textId="426ABB6E" w:rsidR="00706D97" w:rsidRPr="00706D97" w:rsidRDefault="00706D97" w:rsidP="00706D97">
            <w:pPr>
              <w:spacing w:after="120"/>
              <w:rPr>
                <w:rFonts w:ascii="Arial" w:hAnsi="Arial" w:cs="Arial"/>
                <w:color w:val="080300"/>
                <w:sz w:val="22"/>
                <w:szCs w:val="22"/>
              </w:rPr>
            </w:pPr>
            <w:r w:rsidRPr="00706D97">
              <w:rPr>
                <w:rFonts w:ascii="Arial" w:hAnsi="Arial" w:cs="Arial"/>
                <w:color w:val="080300"/>
                <w:sz w:val="22"/>
                <w:szCs w:val="22"/>
              </w:rPr>
              <w:t>Level 2</w:t>
            </w:r>
          </w:p>
        </w:tc>
      </w:tr>
      <w:tr w:rsidR="00706D97" w:rsidRPr="00706D97" w14:paraId="0309EB4C" w14:textId="77777777" w:rsidTr="00D726AA">
        <w:tc>
          <w:tcPr>
            <w:tcW w:w="2835" w:type="dxa"/>
          </w:tcPr>
          <w:p w14:paraId="1F7727DB" w14:textId="74747396" w:rsidR="00706D97" w:rsidRPr="00706D97" w:rsidRDefault="00706D97" w:rsidP="00706D97">
            <w:pPr>
              <w:spacing w:after="120"/>
              <w:rPr>
                <w:rFonts w:ascii="Arial" w:hAnsi="Arial" w:cs="Arial"/>
                <w:color w:val="080300"/>
                <w:sz w:val="22"/>
                <w:szCs w:val="22"/>
              </w:rPr>
            </w:pPr>
            <w:r w:rsidRPr="00706D97">
              <w:rPr>
                <w:rFonts w:ascii="Arial" w:hAnsi="Arial" w:cs="Arial"/>
                <w:color w:val="080300"/>
                <w:sz w:val="22"/>
                <w:szCs w:val="22"/>
              </w:rPr>
              <w:t>Level 6</w:t>
            </w:r>
          </w:p>
        </w:tc>
        <w:tc>
          <w:tcPr>
            <w:tcW w:w="5040" w:type="dxa"/>
          </w:tcPr>
          <w:p w14:paraId="3940B91A" w14:textId="5EE6B9BC" w:rsidR="00706D97" w:rsidRPr="00706D97" w:rsidRDefault="00706D97" w:rsidP="00706D97">
            <w:pPr>
              <w:spacing w:after="120"/>
              <w:rPr>
                <w:rFonts w:ascii="Arial" w:hAnsi="Arial" w:cs="Arial"/>
                <w:color w:val="080300"/>
                <w:sz w:val="22"/>
                <w:szCs w:val="22"/>
              </w:rPr>
            </w:pPr>
            <w:r w:rsidRPr="00706D97">
              <w:rPr>
                <w:rFonts w:ascii="Arial" w:hAnsi="Arial" w:cs="Arial"/>
                <w:color w:val="080300"/>
                <w:sz w:val="22"/>
                <w:szCs w:val="22"/>
              </w:rPr>
              <w:t>Level</w:t>
            </w:r>
            <w:r w:rsidR="00D726AA">
              <w:rPr>
                <w:rFonts w:ascii="Arial" w:hAnsi="Arial" w:cs="Arial"/>
                <w:color w:val="080300"/>
                <w:sz w:val="22"/>
                <w:szCs w:val="22"/>
              </w:rPr>
              <w:t xml:space="preserve">s </w:t>
            </w:r>
            <w:r w:rsidRPr="00706D97">
              <w:rPr>
                <w:rFonts w:ascii="Arial" w:hAnsi="Arial" w:cs="Arial"/>
                <w:color w:val="080300"/>
                <w:sz w:val="22"/>
                <w:szCs w:val="22"/>
              </w:rPr>
              <w:t>3</w:t>
            </w:r>
            <w:r w:rsidR="003207F9">
              <w:rPr>
                <w:rFonts w:ascii="Arial" w:hAnsi="Arial" w:cs="Arial"/>
                <w:color w:val="080300"/>
                <w:sz w:val="22"/>
                <w:szCs w:val="22"/>
              </w:rPr>
              <w:t>-5, depending on programme</w:t>
            </w:r>
          </w:p>
        </w:tc>
      </w:tr>
      <w:tr w:rsidR="00706D97" w:rsidRPr="00706D97" w14:paraId="208B05DE" w14:textId="77777777" w:rsidTr="00D726AA">
        <w:tc>
          <w:tcPr>
            <w:tcW w:w="2835" w:type="dxa"/>
          </w:tcPr>
          <w:p w14:paraId="18320F07" w14:textId="2F224FC1" w:rsidR="00706D97" w:rsidRPr="00706D97" w:rsidRDefault="00706D97" w:rsidP="00706D97">
            <w:pPr>
              <w:spacing w:after="120"/>
              <w:rPr>
                <w:rFonts w:ascii="Arial" w:hAnsi="Arial" w:cs="Arial"/>
                <w:color w:val="080300"/>
                <w:sz w:val="22"/>
                <w:szCs w:val="22"/>
              </w:rPr>
            </w:pPr>
            <w:r w:rsidRPr="00706D97">
              <w:rPr>
                <w:rFonts w:ascii="Arial" w:hAnsi="Arial" w:cs="Arial"/>
                <w:color w:val="080300"/>
                <w:sz w:val="22"/>
                <w:szCs w:val="22"/>
              </w:rPr>
              <w:t>Level 7</w:t>
            </w:r>
          </w:p>
        </w:tc>
        <w:tc>
          <w:tcPr>
            <w:tcW w:w="5040" w:type="dxa"/>
          </w:tcPr>
          <w:p w14:paraId="53773DCF" w14:textId="3A956E9C" w:rsidR="00706D97" w:rsidRPr="00706D97" w:rsidRDefault="00706D97" w:rsidP="00706D97">
            <w:pPr>
              <w:spacing w:after="120"/>
              <w:rPr>
                <w:rFonts w:ascii="Arial" w:hAnsi="Arial" w:cs="Arial"/>
                <w:color w:val="080300"/>
                <w:sz w:val="22"/>
                <w:szCs w:val="22"/>
              </w:rPr>
            </w:pPr>
            <w:r w:rsidRPr="00706D97">
              <w:rPr>
                <w:rFonts w:ascii="Arial" w:hAnsi="Arial" w:cs="Arial"/>
                <w:color w:val="080300"/>
                <w:sz w:val="22"/>
                <w:szCs w:val="22"/>
              </w:rPr>
              <w:t xml:space="preserve">Level M, </w:t>
            </w:r>
            <w:r w:rsidR="00096D98">
              <w:rPr>
                <w:rFonts w:ascii="Arial" w:hAnsi="Arial" w:cs="Arial"/>
                <w:color w:val="080300"/>
                <w:sz w:val="22"/>
                <w:szCs w:val="22"/>
              </w:rPr>
              <w:t>taught postgraduate</w:t>
            </w:r>
          </w:p>
        </w:tc>
      </w:tr>
    </w:tbl>
    <w:p w14:paraId="73431424" w14:textId="77777777" w:rsidR="00CA7F06" w:rsidRPr="00512766" w:rsidRDefault="00CA7F06" w:rsidP="00706D97">
      <w:pPr>
        <w:spacing w:before="0" w:line="240" w:lineRule="auto"/>
        <w:ind w:left="360"/>
        <w:rPr>
          <w:color w:val="080300"/>
          <w:sz w:val="22"/>
          <w:szCs w:val="22"/>
        </w:rPr>
      </w:pPr>
    </w:p>
    <w:p w14:paraId="118A6B04" w14:textId="77777777" w:rsidR="005C75A2" w:rsidRPr="009F69F7" w:rsidRDefault="005C75A2" w:rsidP="005C75A2">
      <w:pPr>
        <w:spacing w:before="0" w:line="240" w:lineRule="auto"/>
        <w:rPr>
          <w:color w:val="080300"/>
          <w:sz w:val="22"/>
          <w:szCs w:val="22"/>
        </w:rPr>
      </w:pPr>
    </w:p>
    <w:p w14:paraId="25D4BC0F" w14:textId="6396FB09" w:rsidR="005C75A2" w:rsidRDefault="005C75A2" w:rsidP="003736F2">
      <w:pPr>
        <w:pStyle w:val="ListParagraph"/>
        <w:numPr>
          <w:ilvl w:val="1"/>
          <w:numId w:val="39"/>
        </w:numPr>
        <w:spacing w:before="0" w:line="240" w:lineRule="auto"/>
        <w:rPr>
          <w:color w:val="080300"/>
          <w:sz w:val="22"/>
          <w:szCs w:val="22"/>
        </w:rPr>
      </w:pPr>
      <w:r w:rsidRPr="00230905">
        <w:rPr>
          <w:color w:val="080300"/>
          <w:sz w:val="22"/>
          <w:szCs w:val="22"/>
        </w:rPr>
        <w:t xml:space="preserve">Consideration of Penalties for Postgraduate Research is included in the ‘Procedure for investigating plagiarism in </w:t>
      </w:r>
      <w:proofErr w:type="gramStart"/>
      <w:r w:rsidRPr="00230905">
        <w:rPr>
          <w:color w:val="080300"/>
          <w:sz w:val="22"/>
          <w:szCs w:val="22"/>
        </w:rPr>
        <w:t>University</w:t>
      </w:r>
      <w:proofErr w:type="gramEnd"/>
      <w:r w:rsidRPr="00230905">
        <w:rPr>
          <w:color w:val="080300"/>
          <w:sz w:val="22"/>
          <w:szCs w:val="22"/>
        </w:rPr>
        <w:t xml:space="preserve"> assessments by postgraduate researchers’</w:t>
      </w:r>
      <w:r w:rsidR="00230905" w:rsidRPr="00230905">
        <w:rPr>
          <w:color w:val="080300"/>
          <w:sz w:val="22"/>
          <w:szCs w:val="22"/>
        </w:rPr>
        <w:t xml:space="preserve">. </w:t>
      </w:r>
      <w:r w:rsidRPr="00230905">
        <w:rPr>
          <w:color w:val="080300"/>
          <w:sz w:val="22"/>
          <w:szCs w:val="22"/>
        </w:rPr>
        <w:t xml:space="preserve">A link to this procedure is available from the Secretariat website. </w:t>
      </w:r>
      <w:hyperlink r:id="rId18" w:history="1">
        <w:r w:rsidRPr="00230905">
          <w:rPr>
            <w:rStyle w:val="Hyperlink"/>
            <w:sz w:val="22"/>
            <w:szCs w:val="22"/>
          </w:rPr>
          <w:t>https://secretariat.leeds.ac.uk/student-cases/</w:t>
        </w:r>
      </w:hyperlink>
      <w:r w:rsidRPr="00230905">
        <w:rPr>
          <w:color w:val="080300"/>
          <w:sz w:val="22"/>
          <w:szCs w:val="22"/>
        </w:rPr>
        <w:t xml:space="preserve"> </w:t>
      </w:r>
    </w:p>
    <w:p w14:paraId="329657CA" w14:textId="77777777" w:rsidR="00F666DE" w:rsidRDefault="00F666DE" w:rsidP="00F666DE">
      <w:pPr>
        <w:spacing w:before="0" w:line="240" w:lineRule="auto"/>
        <w:rPr>
          <w:color w:val="080300"/>
          <w:sz w:val="22"/>
          <w:szCs w:val="22"/>
        </w:rPr>
      </w:pPr>
    </w:p>
    <w:p w14:paraId="0A21181D" w14:textId="77777777" w:rsidR="00F666DE" w:rsidRPr="00512766" w:rsidRDefault="00F666DE" w:rsidP="00512766">
      <w:pPr>
        <w:spacing w:before="0" w:line="240" w:lineRule="auto"/>
        <w:rPr>
          <w:color w:val="080300"/>
          <w:sz w:val="22"/>
          <w:szCs w:val="22"/>
        </w:rPr>
      </w:pPr>
    </w:p>
    <w:p w14:paraId="4DA801E6" w14:textId="77777777" w:rsidR="007B1796" w:rsidRDefault="007B1796" w:rsidP="00774584">
      <w:pPr>
        <w:spacing w:before="0" w:line="240" w:lineRule="auto"/>
        <w:rPr>
          <w:sz w:val="22"/>
          <w:szCs w:val="22"/>
        </w:rPr>
      </w:pPr>
    </w:p>
    <w:p w14:paraId="03A9C377" w14:textId="77777777" w:rsidR="00811699" w:rsidRDefault="00811699" w:rsidP="00774584">
      <w:pPr>
        <w:spacing w:before="0" w:line="240" w:lineRule="auto"/>
        <w:rPr>
          <w:sz w:val="22"/>
          <w:szCs w:val="22"/>
        </w:rPr>
      </w:pPr>
    </w:p>
    <w:p w14:paraId="60A318C8" w14:textId="77777777" w:rsidR="00EA2437" w:rsidRDefault="00EA2437">
      <w:pPr>
        <w:spacing w:before="0" w:after="200"/>
        <w:rPr>
          <w:sz w:val="22"/>
          <w:szCs w:val="22"/>
        </w:rPr>
      </w:pPr>
      <w:r>
        <w:rPr>
          <w:sz w:val="22"/>
          <w:szCs w:val="22"/>
        </w:rPr>
        <w:br w:type="page"/>
      </w:r>
    </w:p>
    <w:p w14:paraId="0F9539AA" w14:textId="77777777" w:rsidR="00D2378C" w:rsidRDefault="00D2378C" w:rsidP="00512766">
      <w:pPr>
        <w:pStyle w:val="Heading5"/>
      </w:pPr>
      <w:bookmarkStart w:id="16" w:name="_Ref172636551"/>
      <w:bookmarkStart w:id="17" w:name="_Ref172636556"/>
      <w:bookmarkStart w:id="18" w:name="_Ref172636604"/>
      <w:bookmarkStart w:id="19" w:name="_Toc172639560"/>
    </w:p>
    <w:p w14:paraId="0125F508" w14:textId="6FCC66EB" w:rsidR="00774584" w:rsidRPr="00512766" w:rsidRDefault="00DA6FA8" w:rsidP="00512766">
      <w:pPr>
        <w:pStyle w:val="Heading5"/>
      </w:pPr>
      <w:r w:rsidRPr="008D501E">
        <w:t xml:space="preserve">Figure 1: </w:t>
      </w:r>
      <w:r w:rsidR="007365CB" w:rsidRPr="008D501E">
        <w:t>Determination of Penalties: School/Committee on Applications</w:t>
      </w:r>
      <w:bookmarkEnd w:id="16"/>
      <w:bookmarkEnd w:id="17"/>
      <w:bookmarkEnd w:id="18"/>
      <w:bookmarkEnd w:id="19"/>
    </w:p>
    <w:p w14:paraId="2835DF11" w14:textId="77777777" w:rsidR="00774584" w:rsidRPr="00C44B18" w:rsidRDefault="00774584" w:rsidP="00774584">
      <w:pPr>
        <w:spacing w:before="0" w:line="240" w:lineRule="auto"/>
        <w:rPr>
          <w:sz w:val="22"/>
          <w:szCs w:val="22"/>
        </w:rPr>
      </w:pPr>
    </w:p>
    <w:tbl>
      <w:tblPr>
        <w:tblStyle w:val="TableGrid"/>
        <w:tblW w:w="5418" w:type="pct"/>
        <w:tblInd w:w="-289" w:type="dxa"/>
        <w:tblLook w:val="04A0" w:firstRow="1" w:lastRow="0" w:firstColumn="1" w:lastColumn="0" w:noHBand="0" w:noVBand="1"/>
      </w:tblPr>
      <w:tblGrid>
        <w:gridCol w:w="1277"/>
        <w:gridCol w:w="4270"/>
        <w:gridCol w:w="4517"/>
      </w:tblGrid>
      <w:tr w:rsidR="00774584" w:rsidRPr="00FB3377" w14:paraId="31285008" w14:textId="77777777" w:rsidTr="00795571">
        <w:trPr>
          <w:trHeight w:val="57"/>
        </w:trPr>
        <w:tc>
          <w:tcPr>
            <w:tcW w:w="634" w:type="pct"/>
            <w:tcBorders>
              <w:bottom w:val="thinThickSmallGap" w:sz="24" w:space="0" w:color="auto"/>
            </w:tcBorders>
            <w:shd w:val="clear" w:color="auto" w:fill="D9D9D9" w:themeFill="background1" w:themeFillShade="D9"/>
          </w:tcPr>
          <w:p w14:paraId="35BB5AA1" w14:textId="77777777" w:rsidR="00774584" w:rsidRPr="00512766" w:rsidRDefault="00774584" w:rsidP="00C44B18">
            <w:pPr>
              <w:rPr>
                <w:rFonts w:ascii="Arial" w:hAnsi="Arial" w:cs="Arial"/>
                <w:b/>
                <w:bCs/>
                <w:sz w:val="22"/>
                <w:szCs w:val="22"/>
              </w:rPr>
            </w:pPr>
            <w:r w:rsidRPr="00512766">
              <w:rPr>
                <w:b/>
                <w:bCs/>
                <w:sz w:val="22"/>
                <w:szCs w:val="22"/>
              </w:rPr>
              <w:t>Offence Alleged</w:t>
            </w:r>
          </w:p>
        </w:tc>
        <w:tc>
          <w:tcPr>
            <w:tcW w:w="2121" w:type="pct"/>
            <w:tcBorders>
              <w:bottom w:val="thinThickSmallGap" w:sz="24" w:space="0" w:color="auto"/>
            </w:tcBorders>
            <w:shd w:val="clear" w:color="auto" w:fill="D9D9D9" w:themeFill="background1" w:themeFillShade="D9"/>
          </w:tcPr>
          <w:p w14:paraId="6F90B474" w14:textId="77777777" w:rsidR="00774584" w:rsidRPr="00512766" w:rsidRDefault="00774584" w:rsidP="00C44B18">
            <w:pPr>
              <w:rPr>
                <w:rFonts w:ascii="Arial" w:hAnsi="Arial" w:cs="Arial"/>
                <w:b/>
                <w:bCs/>
                <w:sz w:val="22"/>
                <w:szCs w:val="22"/>
              </w:rPr>
            </w:pPr>
            <w:r w:rsidRPr="00512766">
              <w:rPr>
                <w:b/>
                <w:bCs/>
                <w:sz w:val="22"/>
                <w:szCs w:val="22"/>
              </w:rPr>
              <w:t>Level of Student/Type of Offence</w:t>
            </w:r>
          </w:p>
        </w:tc>
        <w:tc>
          <w:tcPr>
            <w:tcW w:w="2244" w:type="pct"/>
            <w:tcBorders>
              <w:bottom w:val="thinThickSmallGap" w:sz="24" w:space="0" w:color="auto"/>
            </w:tcBorders>
            <w:shd w:val="clear" w:color="auto" w:fill="D9D9D9" w:themeFill="background1" w:themeFillShade="D9"/>
          </w:tcPr>
          <w:p w14:paraId="1D67C61F" w14:textId="77777777" w:rsidR="00774584" w:rsidRPr="00512766" w:rsidRDefault="00774584" w:rsidP="00C44B18">
            <w:pPr>
              <w:rPr>
                <w:rFonts w:ascii="Arial" w:hAnsi="Arial" w:cs="Arial"/>
                <w:b/>
                <w:bCs/>
                <w:sz w:val="22"/>
                <w:szCs w:val="22"/>
              </w:rPr>
            </w:pPr>
            <w:r w:rsidRPr="00512766">
              <w:rPr>
                <w:b/>
                <w:bCs/>
                <w:sz w:val="22"/>
                <w:szCs w:val="22"/>
              </w:rPr>
              <w:t>Determining Body (Investigating School/Committee on Applications)</w:t>
            </w:r>
          </w:p>
        </w:tc>
      </w:tr>
      <w:tr w:rsidR="00774584" w:rsidRPr="00FB3377" w14:paraId="1AB74BA1" w14:textId="77777777" w:rsidTr="00795571">
        <w:trPr>
          <w:trHeight w:val="385"/>
        </w:trPr>
        <w:tc>
          <w:tcPr>
            <w:tcW w:w="634" w:type="pct"/>
            <w:tcBorders>
              <w:top w:val="thinThickSmallGap" w:sz="24" w:space="0" w:color="auto"/>
              <w:bottom w:val="thinThickSmallGap" w:sz="24" w:space="0" w:color="auto"/>
            </w:tcBorders>
            <w:shd w:val="clear" w:color="auto" w:fill="D9D9D9" w:themeFill="background1" w:themeFillShade="D9"/>
          </w:tcPr>
          <w:p w14:paraId="7293024B" w14:textId="77777777" w:rsidR="00774584" w:rsidRPr="00512766" w:rsidRDefault="00774584" w:rsidP="00C44B18">
            <w:pPr>
              <w:rPr>
                <w:rFonts w:ascii="Arial" w:hAnsi="Arial" w:cs="Arial"/>
                <w:bCs/>
                <w:sz w:val="22"/>
                <w:szCs w:val="22"/>
              </w:rPr>
            </w:pPr>
            <w:r w:rsidRPr="00512766">
              <w:rPr>
                <w:bCs/>
                <w:sz w:val="22"/>
                <w:szCs w:val="22"/>
              </w:rPr>
              <w:t xml:space="preserve"> Cheating</w:t>
            </w:r>
          </w:p>
        </w:tc>
        <w:tc>
          <w:tcPr>
            <w:tcW w:w="2121" w:type="pct"/>
            <w:tcBorders>
              <w:top w:val="thinThickSmallGap" w:sz="24" w:space="0" w:color="auto"/>
              <w:bottom w:val="thinThickSmallGap" w:sz="24" w:space="0" w:color="auto"/>
            </w:tcBorders>
            <w:shd w:val="clear" w:color="auto" w:fill="auto"/>
          </w:tcPr>
          <w:p w14:paraId="0CCBEAB7" w14:textId="77777777" w:rsidR="00774584" w:rsidRPr="00512766" w:rsidRDefault="00774584" w:rsidP="00C44B18">
            <w:pPr>
              <w:rPr>
                <w:rFonts w:ascii="Arial" w:hAnsi="Arial" w:cs="Arial"/>
                <w:sz w:val="22"/>
                <w:szCs w:val="22"/>
              </w:rPr>
            </w:pPr>
            <w:r w:rsidRPr="00512766">
              <w:rPr>
                <w:sz w:val="22"/>
                <w:szCs w:val="22"/>
              </w:rPr>
              <w:t>All</w:t>
            </w:r>
          </w:p>
        </w:tc>
        <w:tc>
          <w:tcPr>
            <w:tcW w:w="2244" w:type="pct"/>
            <w:tcBorders>
              <w:top w:val="thinThickSmallGap" w:sz="24" w:space="0" w:color="auto"/>
              <w:bottom w:val="thinThickSmallGap" w:sz="24" w:space="0" w:color="auto"/>
            </w:tcBorders>
            <w:shd w:val="clear" w:color="auto" w:fill="auto"/>
          </w:tcPr>
          <w:p w14:paraId="05F81E83" w14:textId="77777777" w:rsidR="00774584" w:rsidRPr="00512766" w:rsidRDefault="00774584" w:rsidP="00C44B18">
            <w:pPr>
              <w:rPr>
                <w:rFonts w:ascii="Arial" w:hAnsi="Arial" w:cs="Arial"/>
                <w:sz w:val="22"/>
                <w:szCs w:val="22"/>
              </w:rPr>
            </w:pPr>
            <w:r w:rsidRPr="00512766">
              <w:rPr>
                <w:sz w:val="22"/>
                <w:szCs w:val="22"/>
              </w:rPr>
              <w:t>Committee</w:t>
            </w:r>
          </w:p>
        </w:tc>
      </w:tr>
      <w:tr w:rsidR="00774584" w:rsidRPr="00FB3377" w14:paraId="64294B1F" w14:textId="77777777" w:rsidTr="00795571">
        <w:trPr>
          <w:trHeight w:val="405"/>
        </w:trPr>
        <w:tc>
          <w:tcPr>
            <w:tcW w:w="634" w:type="pct"/>
            <w:vMerge w:val="restart"/>
            <w:tcBorders>
              <w:top w:val="thinThickSmallGap" w:sz="24" w:space="0" w:color="auto"/>
            </w:tcBorders>
            <w:shd w:val="clear" w:color="auto" w:fill="D9D9D9" w:themeFill="background1" w:themeFillShade="D9"/>
          </w:tcPr>
          <w:p w14:paraId="04DD1045" w14:textId="77777777" w:rsidR="00774584" w:rsidRPr="00512766" w:rsidRDefault="00774584" w:rsidP="00C44B18">
            <w:pPr>
              <w:rPr>
                <w:rFonts w:ascii="Arial" w:hAnsi="Arial" w:cs="Arial"/>
                <w:bCs/>
                <w:sz w:val="22"/>
                <w:szCs w:val="22"/>
                <w:lang w:eastAsia="en-US"/>
              </w:rPr>
            </w:pPr>
            <w:r w:rsidRPr="00512766">
              <w:rPr>
                <w:bCs/>
                <w:sz w:val="22"/>
                <w:szCs w:val="22"/>
              </w:rPr>
              <w:t>Plagiarism</w:t>
            </w:r>
          </w:p>
        </w:tc>
        <w:tc>
          <w:tcPr>
            <w:tcW w:w="2121" w:type="pct"/>
            <w:tcBorders>
              <w:top w:val="thinThickSmallGap" w:sz="24" w:space="0" w:color="auto"/>
            </w:tcBorders>
            <w:shd w:val="clear" w:color="auto" w:fill="auto"/>
          </w:tcPr>
          <w:p w14:paraId="2FC5E40F" w14:textId="5AFD39A8" w:rsidR="00774584" w:rsidRPr="00512766" w:rsidRDefault="00774584" w:rsidP="00C44B18">
            <w:pPr>
              <w:rPr>
                <w:rFonts w:ascii="Arial" w:hAnsi="Arial" w:cs="Arial"/>
                <w:sz w:val="22"/>
                <w:szCs w:val="22"/>
              </w:rPr>
            </w:pPr>
            <w:r w:rsidRPr="00512766">
              <w:rPr>
                <w:sz w:val="22"/>
                <w:szCs w:val="22"/>
              </w:rPr>
              <w:t xml:space="preserve">Admitted </w:t>
            </w:r>
            <w:r w:rsidR="00CA7AAA">
              <w:rPr>
                <w:sz w:val="22"/>
                <w:szCs w:val="22"/>
              </w:rPr>
              <w:t>first and second offences</w:t>
            </w:r>
            <w:r w:rsidR="00F10D57">
              <w:rPr>
                <w:sz w:val="22"/>
                <w:szCs w:val="22"/>
              </w:rPr>
              <w:t xml:space="preserve"> </w:t>
            </w:r>
            <w:r w:rsidRPr="00512766">
              <w:rPr>
                <w:sz w:val="22"/>
                <w:szCs w:val="22"/>
              </w:rPr>
              <w:t xml:space="preserve">Foundation, Non-degree, Level </w:t>
            </w:r>
            <w:proofErr w:type="gramStart"/>
            <w:r w:rsidRPr="00512766">
              <w:rPr>
                <w:sz w:val="22"/>
                <w:szCs w:val="22"/>
              </w:rPr>
              <w:t>0</w:t>
            </w:r>
            <w:proofErr w:type="gramEnd"/>
            <w:r w:rsidRPr="00512766">
              <w:rPr>
                <w:sz w:val="22"/>
                <w:szCs w:val="22"/>
              </w:rPr>
              <w:t xml:space="preserve"> and Level </w:t>
            </w:r>
            <w:r w:rsidR="00794B09" w:rsidRPr="00512766">
              <w:rPr>
                <w:sz w:val="22"/>
                <w:szCs w:val="22"/>
              </w:rPr>
              <w:t>4</w:t>
            </w:r>
            <w:r w:rsidRPr="00512766">
              <w:rPr>
                <w:sz w:val="22"/>
                <w:szCs w:val="22"/>
              </w:rPr>
              <w:t xml:space="preserve"> </w:t>
            </w:r>
          </w:p>
        </w:tc>
        <w:tc>
          <w:tcPr>
            <w:tcW w:w="2244" w:type="pct"/>
            <w:tcBorders>
              <w:top w:val="thinThickSmallGap" w:sz="24" w:space="0" w:color="auto"/>
            </w:tcBorders>
            <w:shd w:val="clear" w:color="auto" w:fill="auto"/>
          </w:tcPr>
          <w:p w14:paraId="55CAE7BE" w14:textId="77777777" w:rsidR="00774584" w:rsidRPr="00512766" w:rsidRDefault="00774584" w:rsidP="00C44B18">
            <w:pPr>
              <w:rPr>
                <w:rFonts w:ascii="Arial" w:hAnsi="Arial" w:cs="Arial"/>
                <w:sz w:val="22"/>
                <w:szCs w:val="22"/>
              </w:rPr>
            </w:pPr>
            <w:r w:rsidRPr="00512766">
              <w:rPr>
                <w:sz w:val="22"/>
                <w:szCs w:val="22"/>
              </w:rPr>
              <w:t>School</w:t>
            </w:r>
          </w:p>
        </w:tc>
      </w:tr>
      <w:tr w:rsidR="00774584" w:rsidRPr="00FB3377" w14:paraId="7538A36F" w14:textId="77777777" w:rsidTr="00795571">
        <w:trPr>
          <w:trHeight w:val="405"/>
        </w:trPr>
        <w:tc>
          <w:tcPr>
            <w:tcW w:w="634" w:type="pct"/>
            <w:vMerge/>
          </w:tcPr>
          <w:p w14:paraId="1F33E212" w14:textId="77777777" w:rsidR="00774584" w:rsidRPr="00512766" w:rsidRDefault="00774584" w:rsidP="00C44B18">
            <w:pPr>
              <w:rPr>
                <w:rFonts w:ascii="Arial" w:hAnsi="Arial" w:cs="Arial"/>
                <w:bCs/>
                <w:sz w:val="22"/>
                <w:szCs w:val="22"/>
              </w:rPr>
            </w:pPr>
          </w:p>
        </w:tc>
        <w:tc>
          <w:tcPr>
            <w:tcW w:w="2121" w:type="pct"/>
            <w:shd w:val="clear" w:color="auto" w:fill="auto"/>
          </w:tcPr>
          <w:p w14:paraId="24747F0B" w14:textId="105CD86C" w:rsidR="00774584" w:rsidRPr="00512766" w:rsidRDefault="00774584" w:rsidP="00C44B18">
            <w:pPr>
              <w:rPr>
                <w:rFonts w:ascii="Arial" w:hAnsi="Arial" w:cs="Arial"/>
                <w:sz w:val="22"/>
                <w:szCs w:val="22"/>
              </w:rPr>
            </w:pPr>
            <w:r w:rsidRPr="00512766">
              <w:rPr>
                <w:sz w:val="22"/>
                <w:szCs w:val="22"/>
              </w:rPr>
              <w:t xml:space="preserve">Admitted first offence of academic misconduct Level </w:t>
            </w:r>
            <w:r w:rsidR="00794B09" w:rsidRPr="00512766">
              <w:rPr>
                <w:sz w:val="22"/>
                <w:szCs w:val="22"/>
              </w:rPr>
              <w:t>5-7</w:t>
            </w:r>
          </w:p>
        </w:tc>
        <w:tc>
          <w:tcPr>
            <w:tcW w:w="2244" w:type="pct"/>
            <w:shd w:val="clear" w:color="auto" w:fill="auto"/>
          </w:tcPr>
          <w:p w14:paraId="243A8CCF" w14:textId="77777777" w:rsidR="00774584" w:rsidRPr="00512766" w:rsidRDefault="00774584" w:rsidP="00C44B18">
            <w:pPr>
              <w:rPr>
                <w:rFonts w:ascii="Arial" w:hAnsi="Arial" w:cs="Arial"/>
                <w:sz w:val="22"/>
                <w:szCs w:val="22"/>
              </w:rPr>
            </w:pPr>
            <w:r w:rsidRPr="00512766">
              <w:rPr>
                <w:sz w:val="22"/>
                <w:szCs w:val="22"/>
              </w:rPr>
              <w:t>School</w:t>
            </w:r>
          </w:p>
        </w:tc>
      </w:tr>
      <w:tr w:rsidR="00774584" w:rsidRPr="00FB3377" w14:paraId="43837085" w14:textId="77777777" w:rsidTr="00795571">
        <w:trPr>
          <w:trHeight w:val="405"/>
        </w:trPr>
        <w:tc>
          <w:tcPr>
            <w:tcW w:w="634" w:type="pct"/>
            <w:vMerge/>
          </w:tcPr>
          <w:p w14:paraId="18E2C90C" w14:textId="77777777" w:rsidR="00774584" w:rsidRPr="00512766" w:rsidRDefault="00774584" w:rsidP="00C44B18">
            <w:pPr>
              <w:rPr>
                <w:rFonts w:ascii="Arial" w:hAnsi="Arial" w:cs="Arial"/>
                <w:bCs/>
                <w:sz w:val="22"/>
                <w:szCs w:val="22"/>
              </w:rPr>
            </w:pPr>
          </w:p>
        </w:tc>
        <w:tc>
          <w:tcPr>
            <w:tcW w:w="2121" w:type="pct"/>
            <w:shd w:val="clear" w:color="auto" w:fill="auto"/>
          </w:tcPr>
          <w:p w14:paraId="4F477E3E" w14:textId="14A92805" w:rsidR="00774584" w:rsidRPr="00512766" w:rsidRDefault="00774584" w:rsidP="00C44B18">
            <w:pPr>
              <w:rPr>
                <w:rFonts w:ascii="Arial" w:hAnsi="Arial" w:cs="Arial"/>
                <w:sz w:val="22"/>
                <w:szCs w:val="22"/>
              </w:rPr>
            </w:pPr>
            <w:r w:rsidRPr="00512766">
              <w:rPr>
                <w:sz w:val="22"/>
                <w:szCs w:val="22"/>
              </w:rPr>
              <w:t xml:space="preserve">Admitted second offence of academic misconduct Level </w:t>
            </w:r>
            <w:r w:rsidR="00794B09" w:rsidRPr="00512766">
              <w:rPr>
                <w:sz w:val="22"/>
                <w:szCs w:val="22"/>
              </w:rPr>
              <w:t>5-7</w:t>
            </w:r>
          </w:p>
        </w:tc>
        <w:tc>
          <w:tcPr>
            <w:tcW w:w="2244" w:type="pct"/>
            <w:shd w:val="clear" w:color="auto" w:fill="auto"/>
          </w:tcPr>
          <w:p w14:paraId="04C2E2CC" w14:textId="77777777" w:rsidR="00774584" w:rsidRPr="00512766" w:rsidRDefault="00774584" w:rsidP="00C44B18">
            <w:pPr>
              <w:rPr>
                <w:rFonts w:ascii="Arial" w:hAnsi="Arial" w:cs="Arial"/>
                <w:sz w:val="22"/>
                <w:szCs w:val="22"/>
              </w:rPr>
            </w:pPr>
            <w:r w:rsidRPr="00512766">
              <w:rPr>
                <w:sz w:val="22"/>
                <w:szCs w:val="22"/>
              </w:rPr>
              <w:t>Committee</w:t>
            </w:r>
          </w:p>
        </w:tc>
      </w:tr>
      <w:tr w:rsidR="00774584" w:rsidRPr="00FB3377" w14:paraId="41C8D3B4" w14:textId="77777777" w:rsidTr="00795571">
        <w:trPr>
          <w:trHeight w:val="405"/>
        </w:trPr>
        <w:tc>
          <w:tcPr>
            <w:tcW w:w="634" w:type="pct"/>
            <w:vMerge/>
          </w:tcPr>
          <w:p w14:paraId="248071F0" w14:textId="77777777" w:rsidR="00774584" w:rsidRPr="00512766" w:rsidRDefault="00774584" w:rsidP="00C44B18">
            <w:pPr>
              <w:rPr>
                <w:rFonts w:ascii="Arial" w:hAnsi="Arial" w:cs="Arial"/>
                <w:bCs/>
                <w:sz w:val="22"/>
                <w:szCs w:val="22"/>
              </w:rPr>
            </w:pPr>
          </w:p>
        </w:tc>
        <w:tc>
          <w:tcPr>
            <w:tcW w:w="2121" w:type="pct"/>
            <w:tcBorders>
              <w:bottom w:val="thinThickSmallGap" w:sz="24" w:space="0" w:color="auto"/>
            </w:tcBorders>
            <w:shd w:val="clear" w:color="auto" w:fill="auto"/>
          </w:tcPr>
          <w:p w14:paraId="6E9FD2EF" w14:textId="77777777" w:rsidR="00774584" w:rsidRPr="00512766" w:rsidRDefault="00774584" w:rsidP="00C44B18">
            <w:pPr>
              <w:rPr>
                <w:rFonts w:ascii="Arial" w:hAnsi="Arial" w:cs="Arial"/>
                <w:sz w:val="22"/>
                <w:szCs w:val="22"/>
              </w:rPr>
            </w:pPr>
            <w:r w:rsidRPr="00512766">
              <w:rPr>
                <w:sz w:val="22"/>
                <w:szCs w:val="22"/>
              </w:rPr>
              <w:t xml:space="preserve">All denied offences and grievous offences </w:t>
            </w:r>
          </w:p>
        </w:tc>
        <w:tc>
          <w:tcPr>
            <w:tcW w:w="2244" w:type="pct"/>
            <w:tcBorders>
              <w:bottom w:val="thinThickSmallGap" w:sz="24" w:space="0" w:color="auto"/>
            </w:tcBorders>
            <w:shd w:val="clear" w:color="auto" w:fill="auto"/>
          </w:tcPr>
          <w:p w14:paraId="046C175C" w14:textId="77777777" w:rsidR="00774584" w:rsidRPr="00512766" w:rsidRDefault="00774584" w:rsidP="00C44B18">
            <w:pPr>
              <w:rPr>
                <w:rFonts w:ascii="Arial" w:hAnsi="Arial" w:cs="Arial"/>
                <w:sz w:val="22"/>
                <w:szCs w:val="22"/>
              </w:rPr>
            </w:pPr>
            <w:r w:rsidRPr="00512766">
              <w:rPr>
                <w:sz w:val="22"/>
                <w:szCs w:val="22"/>
              </w:rPr>
              <w:t>Committee</w:t>
            </w:r>
          </w:p>
        </w:tc>
      </w:tr>
      <w:tr w:rsidR="00774584" w:rsidRPr="00FB3377" w14:paraId="30BAFECF" w14:textId="77777777" w:rsidTr="00795571">
        <w:trPr>
          <w:trHeight w:val="454"/>
        </w:trPr>
        <w:tc>
          <w:tcPr>
            <w:tcW w:w="634" w:type="pct"/>
            <w:vMerge w:val="restart"/>
            <w:tcBorders>
              <w:top w:val="thinThickSmallGap" w:sz="24" w:space="0" w:color="auto"/>
            </w:tcBorders>
            <w:shd w:val="clear" w:color="auto" w:fill="D9D9D9" w:themeFill="background1" w:themeFillShade="D9"/>
          </w:tcPr>
          <w:p w14:paraId="506E6B78" w14:textId="77777777" w:rsidR="00774584" w:rsidRPr="00512766" w:rsidRDefault="00774584" w:rsidP="00C44B18">
            <w:pPr>
              <w:rPr>
                <w:rFonts w:ascii="Arial" w:hAnsi="Arial" w:cs="Arial"/>
                <w:bCs/>
                <w:sz w:val="22"/>
                <w:szCs w:val="22"/>
              </w:rPr>
            </w:pPr>
            <w:r w:rsidRPr="00512766">
              <w:rPr>
                <w:bCs/>
                <w:sz w:val="22"/>
                <w:szCs w:val="22"/>
              </w:rPr>
              <w:t>Collusion</w:t>
            </w:r>
          </w:p>
        </w:tc>
        <w:tc>
          <w:tcPr>
            <w:tcW w:w="2121" w:type="pct"/>
            <w:tcBorders>
              <w:top w:val="thinThickSmallGap" w:sz="24" w:space="0" w:color="auto"/>
            </w:tcBorders>
            <w:shd w:val="clear" w:color="auto" w:fill="auto"/>
          </w:tcPr>
          <w:p w14:paraId="371DB495" w14:textId="1513B588" w:rsidR="00774584" w:rsidRPr="00512766" w:rsidRDefault="00774584" w:rsidP="00C44B18">
            <w:pPr>
              <w:rPr>
                <w:rFonts w:ascii="Arial" w:hAnsi="Arial" w:cs="Arial"/>
                <w:sz w:val="22"/>
                <w:szCs w:val="22"/>
              </w:rPr>
            </w:pPr>
            <w:r w:rsidRPr="00512766">
              <w:rPr>
                <w:sz w:val="22"/>
                <w:szCs w:val="22"/>
              </w:rPr>
              <w:t xml:space="preserve">Admitted </w:t>
            </w:r>
            <w:r w:rsidR="00CA7AAA">
              <w:rPr>
                <w:sz w:val="22"/>
                <w:szCs w:val="22"/>
              </w:rPr>
              <w:t>first and second offences</w:t>
            </w:r>
            <w:r w:rsidRPr="00512766">
              <w:rPr>
                <w:sz w:val="22"/>
                <w:szCs w:val="22"/>
              </w:rPr>
              <w:t xml:space="preserve"> Foundation, Non-degree, Level </w:t>
            </w:r>
            <w:proofErr w:type="gramStart"/>
            <w:r w:rsidRPr="00512766">
              <w:rPr>
                <w:sz w:val="22"/>
                <w:szCs w:val="22"/>
              </w:rPr>
              <w:t>0</w:t>
            </w:r>
            <w:proofErr w:type="gramEnd"/>
            <w:r w:rsidRPr="00512766">
              <w:rPr>
                <w:sz w:val="22"/>
                <w:szCs w:val="22"/>
              </w:rPr>
              <w:t xml:space="preserve"> and Level </w:t>
            </w:r>
            <w:r w:rsidR="00CA7AAA">
              <w:rPr>
                <w:sz w:val="22"/>
                <w:szCs w:val="22"/>
              </w:rPr>
              <w:t>4</w:t>
            </w:r>
          </w:p>
        </w:tc>
        <w:tc>
          <w:tcPr>
            <w:tcW w:w="2244" w:type="pct"/>
            <w:tcBorders>
              <w:top w:val="thinThickSmallGap" w:sz="24" w:space="0" w:color="auto"/>
            </w:tcBorders>
            <w:shd w:val="clear" w:color="auto" w:fill="auto"/>
          </w:tcPr>
          <w:p w14:paraId="09A597BE" w14:textId="6359E93E" w:rsidR="00774584" w:rsidRPr="00512766" w:rsidRDefault="00774584" w:rsidP="00C44B18">
            <w:pPr>
              <w:rPr>
                <w:rFonts w:ascii="Arial" w:hAnsi="Arial" w:cs="Arial"/>
                <w:sz w:val="22"/>
                <w:szCs w:val="22"/>
              </w:rPr>
            </w:pPr>
            <w:r w:rsidRPr="00512766">
              <w:rPr>
                <w:sz w:val="22"/>
                <w:szCs w:val="22"/>
              </w:rPr>
              <w:t>School unless other student(s) involved in collusion offence denies offence, or is otherwise referred to the Committee, in which case refer to Committee</w:t>
            </w:r>
          </w:p>
        </w:tc>
      </w:tr>
      <w:tr w:rsidR="00774584" w:rsidRPr="00FB3377" w14:paraId="58285765" w14:textId="77777777" w:rsidTr="00795571">
        <w:trPr>
          <w:trHeight w:val="112"/>
        </w:trPr>
        <w:tc>
          <w:tcPr>
            <w:tcW w:w="634" w:type="pct"/>
            <w:vMerge/>
          </w:tcPr>
          <w:p w14:paraId="10CE1A2D" w14:textId="77777777" w:rsidR="00774584" w:rsidRPr="00512766" w:rsidRDefault="00774584" w:rsidP="00C44B18">
            <w:pPr>
              <w:rPr>
                <w:rFonts w:ascii="Arial" w:hAnsi="Arial" w:cs="Arial"/>
                <w:bCs/>
                <w:sz w:val="22"/>
                <w:szCs w:val="22"/>
              </w:rPr>
            </w:pPr>
          </w:p>
        </w:tc>
        <w:tc>
          <w:tcPr>
            <w:tcW w:w="2121" w:type="pct"/>
            <w:shd w:val="clear" w:color="auto" w:fill="auto"/>
          </w:tcPr>
          <w:p w14:paraId="4DCEF50E" w14:textId="3E89DFEB" w:rsidR="00774584" w:rsidRPr="00512766" w:rsidRDefault="00774584" w:rsidP="00C44B18">
            <w:pPr>
              <w:rPr>
                <w:rFonts w:ascii="Arial" w:hAnsi="Arial" w:cs="Arial"/>
                <w:sz w:val="22"/>
                <w:szCs w:val="22"/>
              </w:rPr>
            </w:pPr>
            <w:r w:rsidRPr="00512766">
              <w:rPr>
                <w:sz w:val="22"/>
                <w:szCs w:val="22"/>
              </w:rPr>
              <w:t xml:space="preserve">Admitted first offence of academic misconduct Level </w:t>
            </w:r>
            <w:r w:rsidR="00794B09" w:rsidRPr="00512766">
              <w:rPr>
                <w:sz w:val="22"/>
                <w:szCs w:val="22"/>
              </w:rPr>
              <w:t>5-7</w:t>
            </w:r>
          </w:p>
        </w:tc>
        <w:tc>
          <w:tcPr>
            <w:tcW w:w="2244" w:type="pct"/>
            <w:shd w:val="clear" w:color="auto" w:fill="auto"/>
          </w:tcPr>
          <w:p w14:paraId="179C0995" w14:textId="77777777" w:rsidR="00774584" w:rsidRPr="00512766" w:rsidRDefault="00774584" w:rsidP="00C44B18">
            <w:pPr>
              <w:rPr>
                <w:rFonts w:ascii="Arial" w:hAnsi="Arial" w:cs="Arial"/>
                <w:sz w:val="22"/>
                <w:szCs w:val="22"/>
              </w:rPr>
            </w:pPr>
            <w:r w:rsidRPr="00512766">
              <w:rPr>
                <w:sz w:val="22"/>
                <w:szCs w:val="22"/>
              </w:rPr>
              <w:t>School unless other student(s) involved in collusion offence denies offence, or is otherwise referred to the Committee, in which case refer to Committee</w:t>
            </w:r>
          </w:p>
        </w:tc>
      </w:tr>
      <w:tr w:rsidR="00774584" w:rsidRPr="00FB3377" w14:paraId="73665B60" w14:textId="77777777" w:rsidTr="00795571">
        <w:trPr>
          <w:trHeight w:val="472"/>
        </w:trPr>
        <w:tc>
          <w:tcPr>
            <w:tcW w:w="634" w:type="pct"/>
            <w:vMerge/>
          </w:tcPr>
          <w:p w14:paraId="1EAD955C" w14:textId="77777777" w:rsidR="00774584" w:rsidRPr="00512766" w:rsidRDefault="00774584" w:rsidP="00C44B18">
            <w:pPr>
              <w:rPr>
                <w:rFonts w:ascii="Arial" w:hAnsi="Arial" w:cs="Arial"/>
                <w:bCs/>
                <w:sz w:val="22"/>
                <w:szCs w:val="22"/>
              </w:rPr>
            </w:pPr>
          </w:p>
        </w:tc>
        <w:tc>
          <w:tcPr>
            <w:tcW w:w="2121" w:type="pct"/>
            <w:shd w:val="clear" w:color="auto" w:fill="auto"/>
          </w:tcPr>
          <w:p w14:paraId="0447B1D5" w14:textId="0D22CA99" w:rsidR="00774584" w:rsidRPr="00512766" w:rsidRDefault="00774584" w:rsidP="00C44B18">
            <w:pPr>
              <w:rPr>
                <w:rFonts w:ascii="Arial" w:hAnsi="Arial" w:cs="Arial"/>
                <w:sz w:val="22"/>
                <w:szCs w:val="22"/>
              </w:rPr>
            </w:pPr>
            <w:r w:rsidRPr="00512766">
              <w:rPr>
                <w:sz w:val="22"/>
                <w:szCs w:val="22"/>
              </w:rPr>
              <w:t xml:space="preserve">Admitted second offence of academic misconduct Level </w:t>
            </w:r>
            <w:r w:rsidR="00794B09" w:rsidRPr="00512766">
              <w:rPr>
                <w:sz w:val="22"/>
                <w:szCs w:val="22"/>
              </w:rPr>
              <w:t>5-7</w:t>
            </w:r>
          </w:p>
        </w:tc>
        <w:tc>
          <w:tcPr>
            <w:tcW w:w="2244" w:type="pct"/>
            <w:shd w:val="clear" w:color="auto" w:fill="auto"/>
          </w:tcPr>
          <w:p w14:paraId="4D7DEFD3" w14:textId="77777777" w:rsidR="00774584" w:rsidRPr="00512766" w:rsidRDefault="00774584" w:rsidP="00C44B18">
            <w:pPr>
              <w:rPr>
                <w:rFonts w:ascii="Arial" w:hAnsi="Arial" w:cs="Arial"/>
                <w:sz w:val="22"/>
                <w:szCs w:val="22"/>
              </w:rPr>
            </w:pPr>
            <w:r w:rsidRPr="00512766">
              <w:rPr>
                <w:sz w:val="22"/>
                <w:szCs w:val="22"/>
              </w:rPr>
              <w:t>Committee</w:t>
            </w:r>
          </w:p>
        </w:tc>
      </w:tr>
      <w:tr w:rsidR="00774584" w:rsidRPr="00FB3377" w14:paraId="57B6D093" w14:textId="77777777" w:rsidTr="00795571">
        <w:trPr>
          <w:trHeight w:val="182"/>
        </w:trPr>
        <w:tc>
          <w:tcPr>
            <w:tcW w:w="634" w:type="pct"/>
            <w:vMerge/>
          </w:tcPr>
          <w:p w14:paraId="38CC5707" w14:textId="77777777" w:rsidR="00774584" w:rsidRPr="00512766" w:rsidRDefault="00774584" w:rsidP="00C44B18">
            <w:pPr>
              <w:rPr>
                <w:rFonts w:ascii="Arial" w:hAnsi="Arial" w:cs="Arial"/>
                <w:bCs/>
                <w:sz w:val="22"/>
                <w:szCs w:val="22"/>
              </w:rPr>
            </w:pPr>
          </w:p>
        </w:tc>
        <w:tc>
          <w:tcPr>
            <w:tcW w:w="2121" w:type="pct"/>
            <w:tcBorders>
              <w:bottom w:val="thinThickSmallGap" w:sz="24" w:space="0" w:color="auto"/>
            </w:tcBorders>
            <w:shd w:val="clear" w:color="auto" w:fill="auto"/>
          </w:tcPr>
          <w:p w14:paraId="123389C7" w14:textId="77777777" w:rsidR="00774584" w:rsidRPr="00512766" w:rsidRDefault="00774584" w:rsidP="00C44B18">
            <w:pPr>
              <w:rPr>
                <w:rFonts w:ascii="Arial" w:hAnsi="Arial" w:cs="Arial"/>
                <w:sz w:val="22"/>
                <w:szCs w:val="22"/>
              </w:rPr>
            </w:pPr>
            <w:r w:rsidRPr="00512766">
              <w:rPr>
                <w:sz w:val="22"/>
                <w:szCs w:val="22"/>
              </w:rPr>
              <w:t>All denied offences and grievous offences</w:t>
            </w:r>
          </w:p>
        </w:tc>
        <w:tc>
          <w:tcPr>
            <w:tcW w:w="2244" w:type="pct"/>
            <w:tcBorders>
              <w:bottom w:val="thinThickSmallGap" w:sz="24" w:space="0" w:color="auto"/>
            </w:tcBorders>
            <w:shd w:val="clear" w:color="auto" w:fill="auto"/>
          </w:tcPr>
          <w:p w14:paraId="5E394FCA" w14:textId="77777777" w:rsidR="00774584" w:rsidRPr="00512766" w:rsidRDefault="00774584" w:rsidP="00C44B18">
            <w:pPr>
              <w:rPr>
                <w:rFonts w:ascii="Arial" w:hAnsi="Arial" w:cs="Arial"/>
                <w:sz w:val="22"/>
                <w:szCs w:val="22"/>
              </w:rPr>
            </w:pPr>
            <w:r w:rsidRPr="00512766">
              <w:rPr>
                <w:sz w:val="22"/>
                <w:szCs w:val="22"/>
              </w:rPr>
              <w:t>Committee</w:t>
            </w:r>
          </w:p>
        </w:tc>
      </w:tr>
      <w:tr w:rsidR="00774584" w:rsidRPr="00FB3377" w14:paraId="74F85C1D" w14:textId="77777777" w:rsidTr="00795571">
        <w:trPr>
          <w:trHeight w:val="132"/>
        </w:trPr>
        <w:tc>
          <w:tcPr>
            <w:tcW w:w="634" w:type="pct"/>
            <w:vMerge w:val="restart"/>
            <w:tcBorders>
              <w:top w:val="thinThickSmallGap" w:sz="24" w:space="0" w:color="auto"/>
            </w:tcBorders>
            <w:shd w:val="clear" w:color="auto" w:fill="D9D9D9" w:themeFill="background1" w:themeFillShade="D9"/>
          </w:tcPr>
          <w:p w14:paraId="1B6C693A" w14:textId="77777777" w:rsidR="00774584" w:rsidRPr="00512766" w:rsidRDefault="00774584" w:rsidP="00C44B18">
            <w:pPr>
              <w:rPr>
                <w:rFonts w:ascii="Arial" w:hAnsi="Arial" w:cs="Arial"/>
                <w:bCs/>
                <w:sz w:val="22"/>
                <w:szCs w:val="22"/>
              </w:rPr>
            </w:pPr>
            <w:r w:rsidRPr="00512766">
              <w:rPr>
                <w:bCs/>
                <w:sz w:val="22"/>
                <w:szCs w:val="22"/>
              </w:rPr>
              <w:t>Fabricated coursework</w:t>
            </w:r>
          </w:p>
        </w:tc>
        <w:tc>
          <w:tcPr>
            <w:tcW w:w="2121" w:type="pct"/>
            <w:tcBorders>
              <w:top w:val="thinThickSmallGap" w:sz="24" w:space="0" w:color="auto"/>
            </w:tcBorders>
            <w:shd w:val="clear" w:color="auto" w:fill="auto"/>
          </w:tcPr>
          <w:p w14:paraId="290D9709" w14:textId="16FEB995" w:rsidR="00774584" w:rsidRPr="00512766" w:rsidRDefault="00774584" w:rsidP="00C44B18">
            <w:pPr>
              <w:rPr>
                <w:rFonts w:ascii="Arial" w:hAnsi="Arial" w:cs="Arial"/>
                <w:sz w:val="22"/>
                <w:szCs w:val="22"/>
              </w:rPr>
            </w:pPr>
            <w:r w:rsidRPr="00512766">
              <w:rPr>
                <w:sz w:val="22"/>
                <w:szCs w:val="22"/>
              </w:rPr>
              <w:t xml:space="preserve">Admitted </w:t>
            </w:r>
            <w:r w:rsidR="00CA7AAA">
              <w:rPr>
                <w:sz w:val="22"/>
                <w:szCs w:val="22"/>
              </w:rPr>
              <w:t>first and second</w:t>
            </w:r>
            <w:r w:rsidR="00795571">
              <w:rPr>
                <w:sz w:val="22"/>
                <w:szCs w:val="22"/>
              </w:rPr>
              <w:t xml:space="preserve"> </w:t>
            </w:r>
            <w:r w:rsidR="00DC6A35">
              <w:rPr>
                <w:sz w:val="22"/>
                <w:szCs w:val="22"/>
              </w:rPr>
              <w:t xml:space="preserve">offences </w:t>
            </w:r>
            <w:r w:rsidR="00DC6A35" w:rsidRPr="00512766">
              <w:rPr>
                <w:sz w:val="22"/>
                <w:szCs w:val="22"/>
              </w:rPr>
              <w:t>Foundation</w:t>
            </w:r>
            <w:r w:rsidRPr="00512766">
              <w:rPr>
                <w:sz w:val="22"/>
                <w:szCs w:val="22"/>
              </w:rPr>
              <w:t xml:space="preserve">, Non-degree, Level </w:t>
            </w:r>
            <w:proofErr w:type="gramStart"/>
            <w:r w:rsidRPr="00512766">
              <w:rPr>
                <w:sz w:val="22"/>
                <w:szCs w:val="22"/>
              </w:rPr>
              <w:t>0</w:t>
            </w:r>
            <w:proofErr w:type="gramEnd"/>
            <w:r w:rsidRPr="00512766">
              <w:rPr>
                <w:sz w:val="22"/>
                <w:szCs w:val="22"/>
              </w:rPr>
              <w:t xml:space="preserve"> and Level </w:t>
            </w:r>
            <w:r w:rsidR="00794B09" w:rsidRPr="00512766">
              <w:rPr>
                <w:sz w:val="22"/>
                <w:szCs w:val="22"/>
              </w:rPr>
              <w:t>4</w:t>
            </w:r>
          </w:p>
        </w:tc>
        <w:tc>
          <w:tcPr>
            <w:tcW w:w="2244" w:type="pct"/>
            <w:tcBorders>
              <w:top w:val="thinThickSmallGap" w:sz="24" w:space="0" w:color="auto"/>
            </w:tcBorders>
            <w:shd w:val="clear" w:color="auto" w:fill="auto"/>
          </w:tcPr>
          <w:p w14:paraId="0967FA42" w14:textId="77777777" w:rsidR="00774584" w:rsidRPr="00512766" w:rsidRDefault="00774584" w:rsidP="00C44B18">
            <w:pPr>
              <w:rPr>
                <w:rFonts w:ascii="Arial" w:hAnsi="Arial" w:cs="Arial"/>
                <w:sz w:val="22"/>
                <w:szCs w:val="22"/>
              </w:rPr>
            </w:pPr>
            <w:r w:rsidRPr="00512766">
              <w:rPr>
                <w:sz w:val="22"/>
                <w:szCs w:val="22"/>
              </w:rPr>
              <w:t>School</w:t>
            </w:r>
          </w:p>
        </w:tc>
      </w:tr>
      <w:tr w:rsidR="00774584" w:rsidRPr="00FB3377" w14:paraId="3E3D3297" w14:textId="77777777" w:rsidTr="00795571">
        <w:trPr>
          <w:trHeight w:val="131"/>
        </w:trPr>
        <w:tc>
          <w:tcPr>
            <w:tcW w:w="634" w:type="pct"/>
            <w:vMerge/>
          </w:tcPr>
          <w:p w14:paraId="76F2AFD4" w14:textId="77777777" w:rsidR="00774584" w:rsidRPr="00512766" w:rsidRDefault="00774584" w:rsidP="00C44B18">
            <w:pPr>
              <w:rPr>
                <w:rFonts w:ascii="Arial" w:hAnsi="Arial" w:cs="Arial"/>
                <w:bCs/>
                <w:sz w:val="22"/>
                <w:szCs w:val="22"/>
              </w:rPr>
            </w:pPr>
          </w:p>
        </w:tc>
        <w:tc>
          <w:tcPr>
            <w:tcW w:w="2121" w:type="pct"/>
            <w:shd w:val="clear" w:color="auto" w:fill="auto"/>
          </w:tcPr>
          <w:p w14:paraId="57505C6A" w14:textId="2C3A4854" w:rsidR="00774584" w:rsidRPr="00512766" w:rsidRDefault="00774584" w:rsidP="00C44B18">
            <w:pPr>
              <w:rPr>
                <w:rFonts w:ascii="Arial" w:hAnsi="Arial" w:cs="Arial"/>
                <w:sz w:val="22"/>
                <w:szCs w:val="22"/>
              </w:rPr>
            </w:pPr>
            <w:r w:rsidRPr="00512766">
              <w:rPr>
                <w:sz w:val="22"/>
                <w:szCs w:val="22"/>
              </w:rPr>
              <w:t xml:space="preserve">Admitted first offence of academic misconduct Level </w:t>
            </w:r>
            <w:r w:rsidR="00794B09" w:rsidRPr="00512766">
              <w:rPr>
                <w:sz w:val="22"/>
                <w:szCs w:val="22"/>
              </w:rPr>
              <w:t>5-7</w:t>
            </w:r>
          </w:p>
        </w:tc>
        <w:tc>
          <w:tcPr>
            <w:tcW w:w="2244" w:type="pct"/>
            <w:shd w:val="clear" w:color="auto" w:fill="auto"/>
          </w:tcPr>
          <w:p w14:paraId="40F626D9" w14:textId="77777777" w:rsidR="00774584" w:rsidRPr="00512766" w:rsidRDefault="00774584" w:rsidP="00C44B18">
            <w:pPr>
              <w:rPr>
                <w:rFonts w:ascii="Arial" w:hAnsi="Arial" w:cs="Arial"/>
                <w:sz w:val="22"/>
                <w:szCs w:val="22"/>
              </w:rPr>
            </w:pPr>
            <w:r w:rsidRPr="00512766">
              <w:rPr>
                <w:sz w:val="22"/>
                <w:szCs w:val="22"/>
              </w:rPr>
              <w:t>School unless School wishes to refer to Committee based on facts of case.</w:t>
            </w:r>
          </w:p>
        </w:tc>
      </w:tr>
      <w:tr w:rsidR="00774584" w:rsidRPr="00FB3377" w14:paraId="24617146" w14:textId="77777777" w:rsidTr="00795571">
        <w:trPr>
          <w:trHeight w:val="131"/>
        </w:trPr>
        <w:tc>
          <w:tcPr>
            <w:tcW w:w="634" w:type="pct"/>
            <w:vMerge/>
          </w:tcPr>
          <w:p w14:paraId="4CCAA9F0" w14:textId="77777777" w:rsidR="00774584" w:rsidRPr="00512766" w:rsidRDefault="00774584" w:rsidP="00C44B18">
            <w:pPr>
              <w:rPr>
                <w:rFonts w:ascii="Arial" w:hAnsi="Arial" w:cs="Arial"/>
                <w:bCs/>
                <w:sz w:val="22"/>
                <w:szCs w:val="22"/>
              </w:rPr>
            </w:pPr>
          </w:p>
        </w:tc>
        <w:tc>
          <w:tcPr>
            <w:tcW w:w="2121" w:type="pct"/>
            <w:shd w:val="clear" w:color="auto" w:fill="auto"/>
          </w:tcPr>
          <w:p w14:paraId="15E64949" w14:textId="3D0274B3" w:rsidR="00774584" w:rsidRPr="00512766" w:rsidRDefault="00774584" w:rsidP="00C44B18">
            <w:pPr>
              <w:rPr>
                <w:rFonts w:ascii="Arial" w:hAnsi="Arial" w:cs="Arial"/>
                <w:sz w:val="22"/>
                <w:szCs w:val="22"/>
              </w:rPr>
            </w:pPr>
            <w:r w:rsidRPr="00512766">
              <w:rPr>
                <w:sz w:val="22"/>
                <w:szCs w:val="22"/>
              </w:rPr>
              <w:t xml:space="preserve">Admitted second offence of academic misconduct Level </w:t>
            </w:r>
            <w:r w:rsidR="00794B09" w:rsidRPr="00512766">
              <w:rPr>
                <w:sz w:val="22"/>
                <w:szCs w:val="22"/>
              </w:rPr>
              <w:t>5-7</w:t>
            </w:r>
            <w:r w:rsidRPr="00512766">
              <w:rPr>
                <w:sz w:val="22"/>
                <w:szCs w:val="22"/>
              </w:rPr>
              <w:t xml:space="preserve"> </w:t>
            </w:r>
          </w:p>
        </w:tc>
        <w:tc>
          <w:tcPr>
            <w:tcW w:w="2244" w:type="pct"/>
            <w:shd w:val="clear" w:color="auto" w:fill="auto"/>
          </w:tcPr>
          <w:p w14:paraId="3E963AFA" w14:textId="77777777" w:rsidR="00774584" w:rsidRPr="00512766" w:rsidRDefault="00774584" w:rsidP="00C44B18">
            <w:pPr>
              <w:rPr>
                <w:rFonts w:ascii="Arial" w:hAnsi="Arial" w:cs="Arial"/>
                <w:sz w:val="22"/>
                <w:szCs w:val="22"/>
              </w:rPr>
            </w:pPr>
            <w:r w:rsidRPr="00512766">
              <w:rPr>
                <w:sz w:val="22"/>
                <w:szCs w:val="22"/>
              </w:rPr>
              <w:t>Committee</w:t>
            </w:r>
          </w:p>
        </w:tc>
      </w:tr>
      <w:tr w:rsidR="00774584" w:rsidRPr="00FB3377" w14:paraId="10ABE6A1" w14:textId="77777777" w:rsidTr="00795571">
        <w:trPr>
          <w:trHeight w:val="131"/>
        </w:trPr>
        <w:tc>
          <w:tcPr>
            <w:tcW w:w="634" w:type="pct"/>
            <w:vMerge/>
            <w:tcBorders>
              <w:bottom w:val="thinThickSmallGap" w:sz="24" w:space="0" w:color="auto"/>
            </w:tcBorders>
          </w:tcPr>
          <w:p w14:paraId="494345D9" w14:textId="77777777" w:rsidR="00774584" w:rsidRPr="00512766" w:rsidRDefault="00774584" w:rsidP="00C44B18">
            <w:pPr>
              <w:rPr>
                <w:rFonts w:ascii="Arial" w:hAnsi="Arial" w:cs="Arial"/>
                <w:bCs/>
                <w:sz w:val="22"/>
                <w:szCs w:val="22"/>
              </w:rPr>
            </w:pPr>
          </w:p>
        </w:tc>
        <w:tc>
          <w:tcPr>
            <w:tcW w:w="2121" w:type="pct"/>
            <w:tcBorders>
              <w:bottom w:val="thinThickSmallGap" w:sz="24" w:space="0" w:color="auto"/>
            </w:tcBorders>
            <w:shd w:val="clear" w:color="auto" w:fill="auto"/>
          </w:tcPr>
          <w:p w14:paraId="34DB713F" w14:textId="77777777" w:rsidR="00774584" w:rsidRPr="00512766" w:rsidRDefault="00774584" w:rsidP="00C44B18">
            <w:pPr>
              <w:rPr>
                <w:rFonts w:ascii="Arial" w:hAnsi="Arial" w:cs="Arial"/>
                <w:sz w:val="22"/>
                <w:szCs w:val="22"/>
              </w:rPr>
            </w:pPr>
            <w:r w:rsidRPr="00512766">
              <w:rPr>
                <w:sz w:val="22"/>
                <w:szCs w:val="22"/>
              </w:rPr>
              <w:t xml:space="preserve">All denied offences and grievous offences </w:t>
            </w:r>
          </w:p>
        </w:tc>
        <w:tc>
          <w:tcPr>
            <w:tcW w:w="2244" w:type="pct"/>
            <w:tcBorders>
              <w:bottom w:val="thinThickSmallGap" w:sz="24" w:space="0" w:color="auto"/>
            </w:tcBorders>
            <w:shd w:val="clear" w:color="auto" w:fill="auto"/>
          </w:tcPr>
          <w:p w14:paraId="61944870" w14:textId="77777777" w:rsidR="00774584" w:rsidRPr="00512766" w:rsidRDefault="00774584" w:rsidP="00C44B18">
            <w:pPr>
              <w:rPr>
                <w:rFonts w:ascii="Arial" w:hAnsi="Arial" w:cs="Arial"/>
                <w:sz w:val="22"/>
                <w:szCs w:val="22"/>
              </w:rPr>
            </w:pPr>
            <w:r w:rsidRPr="00512766">
              <w:rPr>
                <w:sz w:val="22"/>
                <w:szCs w:val="22"/>
              </w:rPr>
              <w:t>Committee</w:t>
            </w:r>
          </w:p>
        </w:tc>
      </w:tr>
      <w:tr w:rsidR="008D5D3A" w:rsidRPr="00FB3377" w14:paraId="4D0C7349" w14:textId="77777777" w:rsidTr="00795571">
        <w:trPr>
          <w:trHeight w:val="187"/>
        </w:trPr>
        <w:tc>
          <w:tcPr>
            <w:tcW w:w="634" w:type="pct"/>
            <w:vMerge w:val="restart"/>
            <w:tcBorders>
              <w:top w:val="thinThickSmallGap" w:sz="24" w:space="0" w:color="auto"/>
              <w:bottom w:val="thinThickSmallGap" w:sz="24" w:space="0" w:color="auto"/>
            </w:tcBorders>
            <w:shd w:val="clear" w:color="auto" w:fill="D9D9D9" w:themeFill="background1" w:themeFillShade="D9"/>
          </w:tcPr>
          <w:p w14:paraId="2DBB5E38" w14:textId="77777777" w:rsidR="008D5D3A" w:rsidRPr="00512766" w:rsidRDefault="008D5D3A" w:rsidP="00C44B18">
            <w:pPr>
              <w:rPr>
                <w:rFonts w:ascii="Arial" w:hAnsi="Arial" w:cs="Arial"/>
                <w:bCs/>
                <w:sz w:val="22"/>
                <w:szCs w:val="22"/>
              </w:rPr>
            </w:pPr>
            <w:r w:rsidRPr="00512766">
              <w:rPr>
                <w:bCs/>
                <w:sz w:val="22"/>
                <w:szCs w:val="22"/>
              </w:rPr>
              <w:t>Assessment Malpractice</w:t>
            </w:r>
          </w:p>
        </w:tc>
        <w:tc>
          <w:tcPr>
            <w:tcW w:w="2121" w:type="pct"/>
            <w:tcBorders>
              <w:top w:val="thinThickSmallGap" w:sz="24" w:space="0" w:color="auto"/>
            </w:tcBorders>
            <w:shd w:val="clear" w:color="auto" w:fill="auto"/>
          </w:tcPr>
          <w:p w14:paraId="081A58DF" w14:textId="77777777" w:rsidR="008D5D3A" w:rsidRPr="00512766" w:rsidRDefault="008D5D3A" w:rsidP="00C44B18">
            <w:pPr>
              <w:rPr>
                <w:rFonts w:ascii="Arial" w:hAnsi="Arial" w:cs="Arial"/>
                <w:sz w:val="22"/>
                <w:szCs w:val="22"/>
              </w:rPr>
            </w:pPr>
            <w:r w:rsidRPr="00512766">
              <w:rPr>
                <w:sz w:val="22"/>
                <w:szCs w:val="22"/>
              </w:rPr>
              <w:t>Admitted Group A offence</w:t>
            </w:r>
          </w:p>
        </w:tc>
        <w:tc>
          <w:tcPr>
            <w:tcW w:w="2244" w:type="pct"/>
            <w:tcBorders>
              <w:top w:val="thinThickSmallGap" w:sz="24" w:space="0" w:color="auto"/>
            </w:tcBorders>
            <w:shd w:val="clear" w:color="auto" w:fill="auto"/>
          </w:tcPr>
          <w:p w14:paraId="75D02445" w14:textId="77777777" w:rsidR="008D5D3A" w:rsidRPr="00512766" w:rsidRDefault="008D5D3A" w:rsidP="00C44B18">
            <w:pPr>
              <w:rPr>
                <w:rFonts w:ascii="Arial" w:hAnsi="Arial" w:cs="Arial"/>
                <w:sz w:val="22"/>
                <w:szCs w:val="22"/>
              </w:rPr>
            </w:pPr>
            <w:r w:rsidRPr="00512766">
              <w:rPr>
                <w:sz w:val="22"/>
                <w:szCs w:val="22"/>
              </w:rPr>
              <w:t>Committee</w:t>
            </w:r>
          </w:p>
        </w:tc>
      </w:tr>
      <w:tr w:rsidR="008D5D3A" w:rsidRPr="00FB3377" w14:paraId="559909BC" w14:textId="77777777" w:rsidTr="00795571">
        <w:trPr>
          <w:trHeight w:val="320"/>
        </w:trPr>
        <w:tc>
          <w:tcPr>
            <w:tcW w:w="634" w:type="pct"/>
            <w:vMerge/>
            <w:tcBorders>
              <w:bottom w:val="thinThickSmallGap" w:sz="24" w:space="0" w:color="auto"/>
            </w:tcBorders>
            <w:shd w:val="clear" w:color="auto" w:fill="D9D9D9" w:themeFill="background1" w:themeFillShade="D9"/>
          </w:tcPr>
          <w:p w14:paraId="71AF9A0C" w14:textId="77777777" w:rsidR="008D5D3A" w:rsidRPr="00512766" w:rsidRDefault="008D5D3A" w:rsidP="00C44B18">
            <w:pPr>
              <w:rPr>
                <w:rFonts w:ascii="Arial" w:hAnsi="Arial" w:cs="Arial"/>
                <w:b/>
                <w:sz w:val="22"/>
                <w:szCs w:val="22"/>
              </w:rPr>
            </w:pPr>
          </w:p>
        </w:tc>
        <w:tc>
          <w:tcPr>
            <w:tcW w:w="2121" w:type="pct"/>
            <w:shd w:val="clear" w:color="auto" w:fill="auto"/>
          </w:tcPr>
          <w:p w14:paraId="78B5B917" w14:textId="77777777" w:rsidR="008D5D3A" w:rsidRPr="00512766" w:rsidRDefault="008D5D3A" w:rsidP="00C44B18">
            <w:pPr>
              <w:rPr>
                <w:rFonts w:ascii="Arial" w:hAnsi="Arial" w:cs="Arial"/>
                <w:sz w:val="22"/>
                <w:szCs w:val="22"/>
                <w:lang w:eastAsia="en-US"/>
              </w:rPr>
            </w:pPr>
            <w:r w:rsidRPr="00512766">
              <w:rPr>
                <w:sz w:val="22"/>
                <w:szCs w:val="22"/>
              </w:rPr>
              <w:t>Admitted Group B offence</w:t>
            </w:r>
          </w:p>
        </w:tc>
        <w:tc>
          <w:tcPr>
            <w:tcW w:w="2244" w:type="pct"/>
            <w:shd w:val="clear" w:color="auto" w:fill="auto"/>
          </w:tcPr>
          <w:p w14:paraId="6E8A9593" w14:textId="77777777" w:rsidR="008D5D3A" w:rsidRPr="00512766" w:rsidRDefault="008D5D3A" w:rsidP="00C44B18">
            <w:pPr>
              <w:rPr>
                <w:rFonts w:ascii="Arial" w:hAnsi="Arial" w:cs="Arial"/>
                <w:sz w:val="22"/>
                <w:szCs w:val="22"/>
              </w:rPr>
            </w:pPr>
            <w:r w:rsidRPr="00512766">
              <w:rPr>
                <w:sz w:val="22"/>
                <w:szCs w:val="22"/>
              </w:rPr>
              <w:t>School unless School wishes to refer to Committee based on facts of case.</w:t>
            </w:r>
          </w:p>
        </w:tc>
      </w:tr>
      <w:tr w:rsidR="008D5D3A" w:rsidRPr="00FB3377" w14:paraId="68EF3E11" w14:textId="77777777" w:rsidTr="00795571">
        <w:trPr>
          <w:trHeight w:val="454"/>
        </w:trPr>
        <w:tc>
          <w:tcPr>
            <w:tcW w:w="634" w:type="pct"/>
            <w:vMerge/>
            <w:tcBorders>
              <w:bottom w:val="thinThickSmallGap" w:sz="24" w:space="0" w:color="auto"/>
            </w:tcBorders>
            <w:shd w:val="clear" w:color="auto" w:fill="D9D9D9" w:themeFill="background1" w:themeFillShade="D9"/>
          </w:tcPr>
          <w:p w14:paraId="6B174956" w14:textId="77777777" w:rsidR="008D5D3A" w:rsidRPr="00512766" w:rsidRDefault="008D5D3A" w:rsidP="00C44B18">
            <w:pPr>
              <w:rPr>
                <w:rFonts w:ascii="Arial" w:hAnsi="Arial" w:cs="Arial"/>
                <w:b/>
                <w:sz w:val="22"/>
                <w:szCs w:val="22"/>
              </w:rPr>
            </w:pPr>
          </w:p>
        </w:tc>
        <w:tc>
          <w:tcPr>
            <w:tcW w:w="2121" w:type="pct"/>
            <w:shd w:val="clear" w:color="auto" w:fill="auto"/>
          </w:tcPr>
          <w:p w14:paraId="7765527D" w14:textId="77777777" w:rsidR="008D5D3A" w:rsidRPr="00512766" w:rsidRDefault="008D5D3A" w:rsidP="00C44B18">
            <w:pPr>
              <w:rPr>
                <w:rFonts w:ascii="Arial" w:hAnsi="Arial" w:cs="Arial"/>
                <w:sz w:val="22"/>
                <w:szCs w:val="22"/>
                <w:lang w:eastAsia="en-US"/>
              </w:rPr>
            </w:pPr>
            <w:r w:rsidRPr="00512766">
              <w:rPr>
                <w:sz w:val="22"/>
                <w:szCs w:val="22"/>
              </w:rPr>
              <w:t>Admitted Group C offence</w:t>
            </w:r>
          </w:p>
        </w:tc>
        <w:tc>
          <w:tcPr>
            <w:tcW w:w="2244" w:type="pct"/>
            <w:shd w:val="clear" w:color="auto" w:fill="auto"/>
          </w:tcPr>
          <w:p w14:paraId="630C463B" w14:textId="63DA8FAA" w:rsidR="008D5D3A" w:rsidRPr="00512766" w:rsidRDefault="008D5D3A" w:rsidP="00512766">
            <w:pPr>
              <w:spacing w:before="0"/>
              <w:rPr>
                <w:rFonts w:ascii="Arial" w:hAnsi="Arial" w:cs="Arial"/>
                <w:sz w:val="22"/>
                <w:szCs w:val="22"/>
              </w:rPr>
            </w:pPr>
            <w:r w:rsidRPr="00193327">
              <w:rPr>
                <w:sz w:val="22"/>
                <w:szCs w:val="22"/>
              </w:rPr>
              <w:t>School but must be referred to Committee if case linked to another student referred to Committee.  Advice to be sought from Student Cases Team</w:t>
            </w:r>
            <w:r>
              <w:rPr>
                <w:sz w:val="22"/>
                <w:szCs w:val="22"/>
              </w:rPr>
              <w:t xml:space="preserve"> if a penalty higher than a warning is sought.</w:t>
            </w:r>
          </w:p>
        </w:tc>
      </w:tr>
      <w:tr w:rsidR="008D5D3A" w:rsidRPr="00FB3377" w14:paraId="411BC582" w14:textId="77777777" w:rsidTr="00795571">
        <w:trPr>
          <w:trHeight w:val="176"/>
        </w:trPr>
        <w:tc>
          <w:tcPr>
            <w:tcW w:w="634" w:type="pct"/>
            <w:vMerge/>
            <w:tcBorders>
              <w:bottom w:val="thinThickSmallGap" w:sz="24" w:space="0" w:color="auto"/>
            </w:tcBorders>
            <w:shd w:val="clear" w:color="auto" w:fill="D9D9D9" w:themeFill="background1" w:themeFillShade="D9"/>
          </w:tcPr>
          <w:p w14:paraId="3D2CFCF3" w14:textId="77777777" w:rsidR="008D5D3A" w:rsidRPr="00512766" w:rsidRDefault="008D5D3A" w:rsidP="00C44B18">
            <w:pPr>
              <w:rPr>
                <w:rFonts w:ascii="Arial" w:hAnsi="Arial" w:cs="Arial"/>
                <w:b/>
                <w:sz w:val="22"/>
                <w:szCs w:val="22"/>
              </w:rPr>
            </w:pPr>
          </w:p>
        </w:tc>
        <w:tc>
          <w:tcPr>
            <w:tcW w:w="2121" w:type="pct"/>
            <w:tcBorders>
              <w:bottom w:val="thinThickSmallGap" w:sz="24" w:space="0" w:color="auto"/>
            </w:tcBorders>
            <w:shd w:val="clear" w:color="auto" w:fill="auto"/>
          </w:tcPr>
          <w:p w14:paraId="01F0C9E7" w14:textId="635758E1" w:rsidR="008D5D3A" w:rsidRPr="00512766" w:rsidRDefault="008D5D3A" w:rsidP="00C44B18">
            <w:pPr>
              <w:rPr>
                <w:rFonts w:ascii="Arial" w:hAnsi="Arial" w:cs="Arial"/>
                <w:sz w:val="22"/>
                <w:szCs w:val="22"/>
              </w:rPr>
            </w:pPr>
            <w:r w:rsidRPr="00512766">
              <w:rPr>
                <w:sz w:val="22"/>
                <w:szCs w:val="22"/>
              </w:rPr>
              <w:t>All denied offences and grievous offences</w:t>
            </w:r>
          </w:p>
        </w:tc>
        <w:tc>
          <w:tcPr>
            <w:tcW w:w="2244" w:type="pct"/>
            <w:tcBorders>
              <w:bottom w:val="thinThickSmallGap" w:sz="24" w:space="0" w:color="auto"/>
            </w:tcBorders>
            <w:shd w:val="clear" w:color="auto" w:fill="auto"/>
          </w:tcPr>
          <w:p w14:paraId="0D7E4B4F" w14:textId="70FAF361" w:rsidR="008D5D3A" w:rsidRPr="00512766" w:rsidRDefault="008D5D3A" w:rsidP="00C44B18">
            <w:pPr>
              <w:rPr>
                <w:rFonts w:ascii="Arial" w:hAnsi="Arial" w:cs="Arial"/>
                <w:sz w:val="22"/>
                <w:szCs w:val="22"/>
              </w:rPr>
            </w:pPr>
            <w:r w:rsidRPr="00512766">
              <w:rPr>
                <w:sz w:val="22"/>
                <w:szCs w:val="22"/>
              </w:rPr>
              <w:t>Committee</w:t>
            </w:r>
          </w:p>
        </w:tc>
      </w:tr>
    </w:tbl>
    <w:p w14:paraId="00D3FD1E" w14:textId="77A78885" w:rsidR="00D2378C" w:rsidRDefault="00D2378C"/>
    <w:p w14:paraId="40E470AB" w14:textId="5D11064E" w:rsidR="00D93782" w:rsidRDefault="00DA6FA8" w:rsidP="00512766">
      <w:pPr>
        <w:pStyle w:val="Heading5"/>
      </w:pPr>
      <w:bookmarkStart w:id="20" w:name="_Ref172636698"/>
      <w:bookmarkStart w:id="21" w:name="_Toc172639561"/>
      <w:r>
        <w:lastRenderedPageBreak/>
        <w:t xml:space="preserve">Figure 2: </w:t>
      </w:r>
      <w:r w:rsidR="00A753EC">
        <w:t xml:space="preserve">School penalties: Foundation Year, </w:t>
      </w:r>
      <w:r w:rsidR="003130DF">
        <w:t>Level 0, Level 4</w:t>
      </w:r>
      <w:bookmarkEnd w:id="20"/>
      <w:bookmarkEnd w:id="21"/>
    </w:p>
    <w:p w14:paraId="29C497D3" w14:textId="77777777" w:rsidR="00A753EC" w:rsidRDefault="00A753EC" w:rsidP="00D90470">
      <w:pPr>
        <w:widowControl w:val="0"/>
        <w:kinsoku w:val="0"/>
        <w:overflowPunct w:val="0"/>
        <w:spacing w:before="0" w:line="240" w:lineRule="auto"/>
        <w:textAlignment w:val="baseline"/>
        <w:rPr>
          <w:b/>
          <w:bCs/>
          <w:color w:val="080300"/>
          <w:sz w:val="22"/>
          <w:szCs w:val="22"/>
        </w:rPr>
      </w:pPr>
    </w:p>
    <w:p w14:paraId="0A664F99" w14:textId="77777777" w:rsidR="00774584" w:rsidRPr="009F69F7" w:rsidRDefault="00774584" w:rsidP="00774584">
      <w:pPr>
        <w:spacing w:before="0" w:line="240" w:lineRule="auto"/>
        <w:ind w:left="-425"/>
        <w:rPr>
          <w:b/>
          <w:bCs/>
          <w:color w:val="080300"/>
          <w:sz w:val="22"/>
          <w:szCs w:val="22"/>
        </w:rPr>
      </w:pPr>
    </w:p>
    <w:tbl>
      <w:tblPr>
        <w:tblStyle w:val="TableGrid"/>
        <w:tblW w:w="9781" w:type="dxa"/>
        <w:tblInd w:w="-5" w:type="dxa"/>
        <w:tblLook w:val="04A0" w:firstRow="1" w:lastRow="0" w:firstColumn="1" w:lastColumn="0" w:noHBand="0" w:noVBand="1"/>
      </w:tblPr>
      <w:tblGrid>
        <w:gridCol w:w="851"/>
        <w:gridCol w:w="8930"/>
      </w:tblGrid>
      <w:tr w:rsidR="004106CF" w:rsidRPr="00FB3377" w14:paraId="178EEB64" w14:textId="77777777" w:rsidTr="00512766">
        <w:tc>
          <w:tcPr>
            <w:tcW w:w="9781" w:type="dxa"/>
            <w:gridSpan w:val="2"/>
            <w:shd w:val="clear" w:color="auto" w:fill="FFFFFF" w:themeFill="background1"/>
          </w:tcPr>
          <w:p w14:paraId="31881D12" w14:textId="77777777" w:rsidR="004106CF" w:rsidRPr="00512766" w:rsidRDefault="004106CF" w:rsidP="00C44B18">
            <w:pPr>
              <w:spacing w:before="0"/>
              <w:rPr>
                <w:rFonts w:ascii="Arial" w:hAnsi="Arial" w:cs="Arial"/>
                <w:color w:val="080300"/>
                <w:sz w:val="22"/>
                <w:szCs w:val="22"/>
              </w:rPr>
            </w:pPr>
          </w:p>
          <w:p w14:paraId="6C34CC3E" w14:textId="688A9B6E" w:rsidR="002D0464" w:rsidRPr="00512766" w:rsidRDefault="004106CF" w:rsidP="004106CF">
            <w:pPr>
              <w:widowControl w:val="0"/>
              <w:kinsoku w:val="0"/>
              <w:overflowPunct w:val="0"/>
              <w:spacing w:before="0"/>
              <w:textAlignment w:val="baseline"/>
              <w:rPr>
                <w:color w:val="080300"/>
                <w:sz w:val="22"/>
                <w:szCs w:val="22"/>
              </w:rPr>
            </w:pPr>
            <w:r w:rsidRPr="00512766">
              <w:rPr>
                <w:color w:val="080300"/>
                <w:sz w:val="22"/>
                <w:szCs w:val="22"/>
              </w:rPr>
              <w:t xml:space="preserve">In all cases the </w:t>
            </w:r>
            <w:proofErr w:type="gramStart"/>
            <w:r w:rsidR="00DF25AB" w:rsidRPr="00512766">
              <w:rPr>
                <w:color w:val="080300"/>
                <w:sz w:val="22"/>
                <w:szCs w:val="22"/>
              </w:rPr>
              <w:t>School</w:t>
            </w:r>
            <w:proofErr w:type="gramEnd"/>
            <w:r w:rsidR="00DF25AB" w:rsidRPr="00512766">
              <w:rPr>
                <w:color w:val="080300"/>
                <w:sz w:val="22"/>
                <w:szCs w:val="22"/>
              </w:rPr>
              <w:t xml:space="preserve"> will not mark the </w:t>
            </w:r>
            <w:r w:rsidR="0005625F" w:rsidRPr="00512766">
              <w:rPr>
                <w:color w:val="080300"/>
                <w:sz w:val="22"/>
                <w:szCs w:val="22"/>
              </w:rPr>
              <w:t xml:space="preserve">specific content in the submitted assessment </w:t>
            </w:r>
            <w:r w:rsidR="00E80980" w:rsidRPr="00512766">
              <w:rPr>
                <w:color w:val="080300"/>
                <w:sz w:val="22"/>
                <w:szCs w:val="22"/>
              </w:rPr>
              <w:t xml:space="preserve">that contains academic misconduct. </w:t>
            </w:r>
          </w:p>
          <w:p w14:paraId="0BAE46C2" w14:textId="77777777" w:rsidR="002D0464" w:rsidRPr="00FB3377" w:rsidRDefault="002D0464" w:rsidP="004106CF">
            <w:pPr>
              <w:widowControl w:val="0"/>
              <w:kinsoku w:val="0"/>
              <w:overflowPunct w:val="0"/>
              <w:spacing w:before="0"/>
              <w:textAlignment w:val="baseline"/>
              <w:rPr>
                <w:rFonts w:ascii="Arial" w:hAnsi="Arial" w:cs="Arial"/>
                <w:color w:val="080300"/>
                <w:sz w:val="22"/>
                <w:szCs w:val="22"/>
              </w:rPr>
            </w:pPr>
          </w:p>
          <w:p w14:paraId="762472D5" w14:textId="72A46F8B" w:rsidR="00953FD7" w:rsidRDefault="00953FD7" w:rsidP="004106CF">
            <w:pPr>
              <w:widowControl w:val="0"/>
              <w:kinsoku w:val="0"/>
              <w:overflowPunct w:val="0"/>
              <w:spacing w:before="0"/>
              <w:textAlignment w:val="baseline"/>
              <w:rPr>
                <w:sz w:val="22"/>
                <w:szCs w:val="22"/>
              </w:rPr>
            </w:pPr>
            <w:r>
              <w:rPr>
                <w:sz w:val="22"/>
                <w:szCs w:val="22"/>
              </w:rPr>
              <w:t xml:space="preserve">Students are not required to </w:t>
            </w:r>
            <w:proofErr w:type="spellStart"/>
            <w:r>
              <w:rPr>
                <w:sz w:val="22"/>
                <w:szCs w:val="22"/>
              </w:rPr>
              <w:t>resit</w:t>
            </w:r>
            <w:proofErr w:type="spellEnd"/>
            <w:r>
              <w:rPr>
                <w:sz w:val="22"/>
                <w:szCs w:val="22"/>
              </w:rPr>
              <w:t xml:space="preserve"> to </w:t>
            </w:r>
            <w:r w:rsidRPr="00D2378C">
              <w:rPr>
                <w:sz w:val="22"/>
                <w:szCs w:val="22"/>
              </w:rPr>
              <w:t>expunge</w:t>
            </w:r>
            <w:r>
              <w:rPr>
                <w:sz w:val="22"/>
                <w:szCs w:val="22"/>
              </w:rPr>
              <w:t xml:space="preserve"> an </w:t>
            </w:r>
            <w:proofErr w:type="gramStart"/>
            <w:r>
              <w:rPr>
                <w:sz w:val="22"/>
                <w:szCs w:val="22"/>
              </w:rPr>
              <w:t>offence</w:t>
            </w:r>
            <w:r w:rsidR="00412B96">
              <w:rPr>
                <w:sz w:val="22"/>
                <w:szCs w:val="22"/>
              </w:rPr>
              <w:t>, but</w:t>
            </w:r>
            <w:proofErr w:type="gramEnd"/>
            <w:r w:rsidR="00412B96">
              <w:rPr>
                <w:sz w:val="22"/>
                <w:szCs w:val="22"/>
              </w:rPr>
              <w:t xml:space="preserve"> may need to </w:t>
            </w:r>
            <w:proofErr w:type="spellStart"/>
            <w:r w:rsidR="00412B96">
              <w:rPr>
                <w:sz w:val="22"/>
                <w:szCs w:val="22"/>
              </w:rPr>
              <w:t>resit</w:t>
            </w:r>
            <w:proofErr w:type="spellEnd"/>
            <w:r w:rsidR="00412B96">
              <w:rPr>
                <w:sz w:val="22"/>
                <w:szCs w:val="22"/>
              </w:rPr>
              <w:t xml:space="preserve"> </w:t>
            </w:r>
            <w:r w:rsidR="00FD7058">
              <w:rPr>
                <w:sz w:val="22"/>
                <w:szCs w:val="22"/>
              </w:rPr>
              <w:t>to satisfy progression requirements.</w:t>
            </w:r>
          </w:p>
          <w:p w14:paraId="3A690F6A" w14:textId="77777777" w:rsidR="00953FD7" w:rsidRDefault="00953FD7" w:rsidP="004106CF">
            <w:pPr>
              <w:widowControl w:val="0"/>
              <w:kinsoku w:val="0"/>
              <w:overflowPunct w:val="0"/>
              <w:spacing w:before="0"/>
              <w:textAlignment w:val="baseline"/>
              <w:rPr>
                <w:color w:val="080300"/>
                <w:sz w:val="22"/>
                <w:szCs w:val="22"/>
              </w:rPr>
            </w:pPr>
          </w:p>
          <w:p w14:paraId="48855290" w14:textId="6FFEB382" w:rsidR="004106CF" w:rsidRPr="00512766" w:rsidRDefault="00412B96" w:rsidP="004106CF">
            <w:pPr>
              <w:widowControl w:val="0"/>
              <w:kinsoku w:val="0"/>
              <w:overflowPunct w:val="0"/>
              <w:spacing w:before="0"/>
              <w:textAlignment w:val="baseline"/>
              <w:rPr>
                <w:rFonts w:ascii="Arial" w:eastAsiaTheme="minorHAnsi" w:hAnsi="Arial" w:cs="Arial"/>
                <w:color w:val="080300"/>
                <w:sz w:val="22"/>
                <w:szCs w:val="22"/>
                <w:lang w:eastAsia="en-US"/>
              </w:rPr>
            </w:pPr>
            <w:r>
              <w:rPr>
                <w:color w:val="080300"/>
                <w:sz w:val="22"/>
                <w:szCs w:val="22"/>
              </w:rPr>
              <w:t>T</w:t>
            </w:r>
            <w:r w:rsidR="004106CF" w:rsidRPr="00FB3377">
              <w:rPr>
                <w:color w:val="080300"/>
                <w:sz w:val="22"/>
                <w:szCs w:val="22"/>
              </w:rPr>
              <w:t>he following penalties will apply.</w:t>
            </w:r>
          </w:p>
          <w:p w14:paraId="63996772" w14:textId="77777777" w:rsidR="004106CF" w:rsidRPr="00512766" w:rsidRDefault="004106CF" w:rsidP="00C44B18">
            <w:pPr>
              <w:spacing w:before="0"/>
              <w:rPr>
                <w:rFonts w:ascii="Arial" w:hAnsi="Arial" w:cs="Arial"/>
                <w:color w:val="080300"/>
                <w:sz w:val="22"/>
                <w:szCs w:val="22"/>
              </w:rPr>
            </w:pPr>
          </w:p>
          <w:p w14:paraId="00960D75" w14:textId="77777777" w:rsidR="004106CF" w:rsidRPr="00512766" w:rsidRDefault="004106CF" w:rsidP="00C44B18">
            <w:pPr>
              <w:spacing w:before="0"/>
              <w:rPr>
                <w:rFonts w:ascii="Arial" w:hAnsi="Arial" w:cs="Arial"/>
                <w:color w:val="080300"/>
                <w:sz w:val="22"/>
                <w:szCs w:val="22"/>
              </w:rPr>
            </w:pPr>
          </w:p>
        </w:tc>
      </w:tr>
      <w:tr w:rsidR="000D0007" w:rsidRPr="00FB3377" w14:paraId="63A31C29" w14:textId="77777777" w:rsidTr="00512766">
        <w:tc>
          <w:tcPr>
            <w:tcW w:w="851" w:type="dxa"/>
            <w:shd w:val="clear" w:color="auto" w:fill="FFFFFF" w:themeFill="background1"/>
          </w:tcPr>
          <w:p w14:paraId="24C7728B" w14:textId="77777777" w:rsidR="000D0007" w:rsidRPr="00512766" w:rsidRDefault="000D0007" w:rsidP="00C44B18">
            <w:pPr>
              <w:spacing w:before="0"/>
              <w:jc w:val="center"/>
              <w:rPr>
                <w:rFonts w:ascii="Arial" w:hAnsi="Arial" w:cs="Arial"/>
                <w:color w:val="080300"/>
                <w:sz w:val="22"/>
                <w:szCs w:val="22"/>
              </w:rPr>
            </w:pPr>
            <w:r w:rsidRPr="00512766">
              <w:rPr>
                <w:color w:val="080300"/>
                <w:sz w:val="22"/>
                <w:szCs w:val="22"/>
              </w:rPr>
              <w:t>a.</w:t>
            </w:r>
          </w:p>
        </w:tc>
        <w:tc>
          <w:tcPr>
            <w:tcW w:w="8930" w:type="dxa"/>
            <w:shd w:val="clear" w:color="auto" w:fill="FFFFFF" w:themeFill="background1"/>
          </w:tcPr>
          <w:p w14:paraId="128202C2" w14:textId="77777777" w:rsidR="000D0007" w:rsidRDefault="000D0007" w:rsidP="00C44B18">
            <w:pPr>
              <w:spacing w:before="0"/>
              <w:rPr>
                <w:color w:val="080300"/>
                <w:sz w:val="22"/>
                <w:szCs w:val="22"/>
              </w:rPr>
            </w:pPr>
            <w:r w:rsidRPr="00512766">
              <w:rPr>
                <w:color w:val="080300"/>
                <w:sz w:val="22"/>
                <w:szCs w:val="22"/>
              </w:rPr>
              <w:t xml:space="preserve">Requirement to attend academic </w:t>
            </w:r>
            <w:proofErr w:type="gramStart"/>
            <w:r w:rsidRPr="00512766">
              <w:rPr>
                <w:color w:val="080300"/>
                <w:sz w:val="22"/>
                <w:szCs w:val="22"/>
              </w:rPr>
              <w:t>meeting</w:t>
            </w:r>
            <w:proofErr w:type="gramEnd"/>
            <w:r w:rsidRPr="00512766">
              <w:rPr>
                <w:color w:val="080300"/>
                <w:sz w:val="22"/>
                <w:szCs w:val="22"/>
              </w:rPr>
              <w:t xml:space="preserve"> in the School to discuss academic skills.</w:t>
            </w:r>
          </w:p>
          <w:p w14:paraId="26DDBCB7" w14:textId="77777777" w:rsidR="00E654F1" w:rsidRDefault="00E654F1" w:rsidP="00C44B18">
            <w:pPr>
              <w:spacing w:before="0"/>
              <w:rPr>
                <w:color w:val="080300"/>
                <w:sz w:val="22"/>
                <w:szCs w:val="22"/>
              </w:rPr>
            </w:pPr>
          </w:p>
          <w:p w14:paraId="65227CA3" w14:textId="3C2E3CFF" w:rsidR="000D0007" w:rsidRPr="00512766" w:rsidRDefault="00D67B48" w:rsidP="00C44B18">
            <w:pPr>
              <w:spacing w:before="0"/>
              <w:rPr>
                <w:rFonts w:ascii="Arial" w:hAnsi="Arial" w:cs="Arial"/>
                <w:color w:val="080300"/>
                <w:sz w:val="22"/>
                <w:szCs w:val="22"/>
              </w:rPr>
            </w:pPr>
            <w:r w:rsidRPr="0039512D">
              <w:rPr>
                <w:color w:val="080300"/>
                <w:sz w:val="22"/>
                <w:szCs w:val="22"/>
              </w:rPr>
              <w:t xml:space="preserve">Students must engage with </w:t>
            </w:r>
            <w:proofErr w:type="spellStart"/>
            <w:r w:rsidRPr="0039512D">
              <w:rPr>
                <w:color w:val="080300"/>
                <w:sz w:val="22"/>
                <w:szCs w:val="22"/>
              </w:rPr>
              <w:t>skills@library</w:t>
            </w:r>
            <w:proofErr w:type="spellEnd"/>
            <w:r w:rsidRPr="0039512D">
              <w:rPr>
                <w:color w:val="080300"/>
                <w:sz w:val="22"/>
                <w:szCs w:val="22"/>
              </w:rPr>
              <w:t xml:space="preserve"> resources or other appropriate resources specified by the </w:t>
            </w:r>
            <w:proofErr w:type="gramStart"/>
            <w:r w:rsidRPr="0039512D">
              <w:rPr>
                <w:color w:val="080300"/>
                <w:sz w:val="22"/>
                <w:szCs w:val="22"/>
              </w:rPr>
              <w:t>School</w:t>
            </w:r>
            <w:proofErr w:type="gramEnd"/>
            <w:r w:rsidRPr="0039512D">
              <w:rPr>
                <w:color w:val="080300"/>
                <w:sz w:val="22"/>
                <w:szCs w:val="22"/>
              </w:rPr>
              <w:t>.</w:t>
            </w:r>
            <w:r w:rsidR="00D1179F" w:rsidRPr="0039512D">
              <w:rPr>
                <w:color w:val="080300"/>
                <w:sz w:val="22"/>
                <w:szCs w:val="22"/>
              </w:rPr>
              <w:t xml:space="preserve"> </w:t>
            </w:r>
            <w:r w:rsidRPr="0039512D">
              <w:rPr>
                <w:color w:val="080300"/>
                <w:sz w:val="22"/>
                <w:szCs w:val="22"/>
              </w:rPr>
              <w:t>Schools must follow up with students in writing and/or with a meeting to ensure their engagement.</w:t>
            </w:r>
          </w:p>
          <w:p w14:paraId="77145F90" w14:textId="77777777" w:rsidR="000D0007" w:rsidRPr="00512766" w:rsidRDefault="000D0007" w:rsidP="00C44B18">
            <w:pPr>
              <w:spacing w:before="0"/>
              <w:rPr>
                <w:rFonts w:ascii="Arial" w:hAnsi="Arial" w:cs="Arial"/>
                <w:color w:val="080300"/>
                <w:sz w:val="22"/>
                <w:szCs w:val="22"/>
              </w:rPr>
            </w:pPr>
          </w:p>
        </w:tc>
      </w:tr>
      <w:tr w:rsidR="000D0007" w:rsidRPr="00FB3377" w14:paraId="6FBAB5EC" w14:textId="77777777" w:rsidTr="00512766">
        <w:tc>
          <w:tcPr>
            <w:tcW w:w="851" w:type="dxa"/>
            <w:shd w:val="clear" w:color="auto" w:fill="FFFFFF" w:themeFill="background1"/>
          </w:tcPr>
          <w:p w14:paraId="4DCAFC9B" w14:textId="77777777" w:rsidR="000D0007" w:rsidRPr="00512766" w:rsidRDefault="000D0007" w:rsidP="00C44B18">
            <w:pPr>
              <w:spacing w:before="0"/>
              <w:jc w:val="center"/>
              <w:rPr>
                <w:rFonts w:ascii="Arial" w:hAnsi="Arial" w:cs="Arial"/>
                <w:color w:val="080300"/>
                <w:sz w:val="22"/>
                <w:szCs w:val="22"/>
              </w:rPr>
            </w:pPr>
            <w:r w:rsidRPr="00512766">
              <w:rPr>
                <w:color w:val="080300"/>
                <w:sz w:val="22"/>
                <w:szCs w:val="22"/>
              </w:rPr>
              <w:t>And b.</w:t>
            </w:r>
          </w:p>
        </w:tc>
        <w:tc>
          <w:tcPr>
            <w:tcW w:w="8930" w:type="dxa"/>
            <w:shd w:val="clear" w:color="auto" w:fill="FFFFFF" w:themeFill="background1"/>
          </w:tcPr>
          <w:p w14:paraId="4BE68A04" w14:textId="4E75D36E" w:rsidR="00F917AF" w:rsidRPr="0039512D" w:rsidRDefault="000D0007" w:rsidP="00C44B18">
            <w:pPr>
              <w:spacing w:before="0"/>
              <w:rPr>
                <w:color w:val="080300"/>
                <w:sz w:val="22"/>
                <w:szCs w:val="22"/>
              </w:rPr>
            </w:pPr>
            <w:r w:rsidRPr="00512766">
              <w:rPr>
                <w:color w:val="080300"/>
                <w:sz w:val="22"/>
                <w:szCs w:val="22"/>
              </w:rPr>
              <w:t>Written Warning and the assessment</w:t>
            </w:r>
            <w:r w:rsidR="007318F3" w:rsidRPr="0039512D">
              <w:rPr>
                <w:color w:val="080300"/>
                <w:sz w:val="22"/>
                <w:szCs w:val="22"/>
              </w:rPr>
              <w:t xml:space="preserve"> component</w:t>
            </w:r>
            <w:r w:rsidRPr="00512766">
              <w:rPr>
                <w:color w:val="080300"/>
                <w:sz w:val="22"/>
                <w:szCs w:val="22"/>
              </w:rPr>
              <w:t xml:space="preserve"> will be marked with </w:t>
            </w:r>
            <w:r w:rsidR="00F917AF" w:rsidRPr="0039512D">
              <w:rPr>
                <w:color w:val="080300"/>
                <w:sz w:val="22"/>
                <w:szCs w:val="22"/>
              </w:rPr>
              <w:t>the specific content that contains academic misconduct removed or redacted.</w:t>
            </w:r>
            <w:r w:rsidRPr="00512766">
              <w:rPr>
                <w:color w:val="080300"/>
                <w:sz w:val="22"/>
                <w:szCs w:val="22"/>
              </w:rPr>
              <w:t xml:space="preserve"> </w:t>
            </w:r>
          </w:p>
          <w:p w14:paraId="67EC6C68" w14:textId="77777777" w:rsidR="00F917AF" w:rsidRPr="0039512D" w:rsidRDefault="00F917AF" w:rsidP="00C44B18">
            <w:pPr>
              <w:spacing w:before="0"/>
              <w:rPr>
                <w:color w:val="080300"/>
                <w:sz w:val="22"/>
                <w:szCs w:val="22"/>
              </w:rPr>
            </w:pPr>
          </w:p>
          <w:p w14:paraId="245AC582" w14:textId="5305939B" w:rsidR="003D5C74" w:rsidRPr="0039512D" w:rsidRDefault="003D5C74" w:rsidP="00C44B18">
            <w:pPr>
              <w:spacing w:before="0"/>
              <w:rPr>
                <w:color w:val="080300"/>
                <w:sz w:val="22"/>
                <w:szCs w:val="22"/>
              </w:rPr>
            </w:pPr>
            <w:r w:rsidRPr="0039512D">
              <w:rPr>
                <w:color w:val="080300"/>
                <w:sz w:val="22"/>
                <w:szCs w:val="22"/>
              </w:rPr>
              <w:t>If the assessment is failed</w:t>
            </w:r>
            <w:r w:rsidR="00DC2C5F" w:rsidRPr="0039512D">
              <w:rPr>
                <w:color w:val="080300"/>
                <w:sz w:val="22"/>
                <w:szCs w:val="22"/>
              </w:rPr>
              <w:t xml:space="preserve">, but the overall module is passed, students are not eligible to </w:t>
            </w:r>
            <w:proofErr w:type="spellStart"/>
            <w:r w:rsidR="00DC2C5F" w:rsidRPr="0039512D">
              <w:rPr>
                <w:color w:val="080300"/>
                <w:sz w:val="22"/>
                <w:szCs w:val="22"/>
              </w:rPr>
              <w:t>resit</w:t>
            </w:r>
            <w:proofErr w:type="spellEnd"/>
            <w:r w:rsidR="00DC2C5F" w:rsidRPr="0039512D">
              <w:rPr>
                <w:color w:val="080300"/>
                <w:sz w:val="22"/>
                <w:szCs w:val="22"/>
              </w:rPr>
              <w:t>.</w:t>
            </w:r>
          </w:p>
          <w:p w14:paraId="2024ED81" w14:textId="754725EE" w:rsidR="00DC2C5F" w:rsidRPr="0039512D" w:rsidRDefault="00DC2C5F" w:rsidP="00C44B18">
            <w:pPr>
              <w:spacing w:before="0"/>
              <w:rPr>
                <w:color w:val="080300"/>
                <w:sz w:val="22"/>
                <w:szCs w:val="22"/>
              </w:rPr>
            </w:pPr>
            <w:r w:rsidRPr="0039512D">
              <w:rPr>
                <w:color w:val="080300"/>
                <w:sz w:val="22"/>
                <w:szCs w:val="22"/>
              </w:rPr>
              <w:t xml:space="preserve">If the assessment is failed and this component is required to be passed, </w:t>
            </w:r>
            <w:r w:rsidR="00BC7276" w:rsidRPr="0039512D">
              <w:rPr>
                <w:color w:val="080300"/>
                <w:sz w:val="22"/>
                <w:szCs w:val="22"/>
              </w:rPr>
              <w:t xml:space="preserve">students can </w:t>
            </w:r>
            <w:proofErr w:type="spellStart"/>
            <w:r w:rsidR="00BC7276" w:rsidRPr="0039512D">
              <w:rPr>
                <w:color w:val="080300"/>
                <w:sz w:val="22"/>
                <w:szCs w:val="22"/>
              </w:rPr>
              <w:t>resit</w:t>
            </w:r>
            <w:proofErr w:type="spellEnd"/>
            <w:r w:rsidR="00737D89" w:rsidRPr="0039512D">
              <w:rPr>
                <w:color w:val="080300"/>
                <w:sz w:val="22"/>
                <w:szCs w:val="22"/>
              </w:rPr>
              <w:t xml:space="preserve"> in line with normal procedure.</w:t>
            </w:r>
          </w:p>
          <w:p w14:paraId="7F49A7A3" w14:textId="20B55752" w:rsidR="000D0007" w:rsidRPr="0039512D" w:rsidRDefault="006A74ED" w:rsidP="00C44B18">
            <w:pPr>
              <w:spacing w:before="0"/>
              <w:rPr>
                <w:color w:val="080300"/>
                <w:sz w:val="22"/>
                <w:szCs w:val="22"/>
              </w:rPr>
            </w:pPr>
            <w:r w:rsidRPr="0039512D">
              <w:rPr>
                <w:color w:val="080300"/>
                <w:sz w:val="22"/>
                <w:szCs w:val="22"/>
              </w:rPr>
              <w:t xml:space="preserve">If </w:t>
            </w:r>
            <w:r w:rsidR="00DC2C5F" w:rsidRPr="0039512D">
              <w:rPr>
                <w:color w:val="080300"/>
                <w:sz w:val="22"/>
                <w:szCs w:val="22"/>
              </w:rPr>
              <w:t>the overall module is failed</w:t>
            </w:r>
            <w:r w:rsidR="00B2617E" w:rsidRPr="0039512D">
              <w:rPr>
                <w:color w:val="080300"/>
                <w:sz w:val="22"/>
                <w:szCs w:val="22"/>
              </w:rPr>
              <w:t xml:space="preserve">, students are eligible to </w:t>
            </w:r>
            <w:proofErr w:type="spellStart"/>
            <w:r w:rsidR="00B2617E" w:rsidRPr="0039512D">
              <w:rPr>
                <w:color w:val="080300"/>
                <w:sz w:val="22"/>
                <w:szCs w:val="22"/>
              </w:rPr>
              <w:t>resit</w:t>
            </w:r>
            <w:proofErr w:type="spellEnd"/>
            <w:r w:rsidR="00B2617E" w:rsidRPr="0039512D">
              <w:rPr>
                <w:color w:val="080300"/>
                <w:sz w:val="22"/>
                <w:szCs w:val="22"/>
              </w:rPr>
              <w:t xml:space="preserve"> for a capped module mark.</w:t>
            </w:r>
          </w:p>
          <w:p w14:paraId="5C33CB90" w14:textId="77777777" w:rsidR="00062DBB" w:rsidRPr="0039512D" w:rsidRDefault="00062DBB" w:rsidP="00C44B18">
            <w:pPr>
              <w:spacing w:before="0"/>
              <w:rPr>
                <w:color w:val="080300"/>
                <w:sz w:val="22"/>
                <w:szCs w:val="22"/>
              </w:rPr>
            </w:pPr>
          </w:p>
          <w:p w14:paraId="320DC1FB" w14:textId="5E417F53" w:rsidR="00170F0D" w:rsidRPr="00512766" w:rsidRDefault="00BD45DE" w:rsidP="00C44B18">
            <w:pPr>
              <w:spacing w:before="0"/>
              <w:rPr>
                <w:rFonts w:ascii="Arial" w:hAnsi="Arial" w:cs="Arial"/>
                <w:color w:val="080300"/>
                <w:sz w:val="22"/>
                <w:szCs w:val="22"/>
              </w:rPr>
            </w:pPr>
            <w:r w:rsidRPr="0039512D">
              <w:rPr>
                <w:color w:val="080300"/>
                <w:sz w:val="22"/>
                <w:szCs w:val="22"/>
              </w:rPr>
              <w:t>Where students resit</w:t>
            </w:r>
            <w:r w:rsidR="00062DBB" w:rsidRPr="0039512D">
              <w:rPr>
                <w:color w:val="080300"/>
                <w:sz w:val="22"/>
                <w:szCs w:val="22"/>
              </w:rPr>
              <w:t xml:space="preserve">, </w:t>
            </w:r>
            <w:r w:rsidR="00921D9A" w:rsidRPr="0039512D">
              <w:rPr>
                <w:color w:val="080300"/>
                <w:sz w:val="22"/>
                <w:szCs w:val="22"/>
              </w:rPr>
              <w:t>in all cases the</w:t>
            </w:r>
            <w:r w:rsidR="00062DBB" w:rsidRPr="0039512D">
              <w:rPr>
                <w:color w:val="080300"/>
                <w:sz w:val="22"/>
                <w:szCs w:val="22"/>
              </w:rPr>
              <w:t xml:space="preserve"> </w:t>
            </w:r>
            <w:r w:rsidR="00FB6C9B" w:rsidRPr="0039512D">
              <w:rPr>
                <w:color w:val="080300"/>
                <w:sz w:val="22"/>
                <w:szCs w:val="22"/>
              </w:rPr>
              <w:t xml:space="preserve">assessment component </w:t>
            </w:r>
            <w:r w:rsidRPr="0039512D">
              <w:rPr>
                <w:color w:val="080300"/>
                <w:sz w:val="22"/>
                <w:szCs w:val="22"/>
              </w:rPr>
              <w:t>containing academic misconduct is capped at the pass mark</w:t>
            </w:r>
            <w:r w:rsidR="00B139FA" w:rsidRPr="0039512D">
              <w:rPr>
                <w:color w:val="080300"/>
                <w:sz w:val="22"/>
                <w:szCs w:val="22"/>
              </w:rPr>
              <w:t>.</w:t>
            </w:r>
            <w:r w:rsidR="00921D9A" w:rsidRPr="0039512D">
              <w:rPr>
                <w:color w:val="080300"/>
                <w:sz w:val="22"/>
                <w:szCs w:val="22"/>
              </w:rPr>
              <w:t xml:space="preserve"> </w:t>
            </w:r>
            <w:r w:rsidR="00116945" w:rsidRPr="0039512D">
              <w:rPr>
                <w:color w:val="080300"/>
                <w:sz w:val="22"/>
                <w:szCs w:val="22"/>
              </w:rPr>
              <w:t>For Foundation programmes, Schools may choose to cap at the progression mark.</w:t>
            </w:r>
          </w:p>
          <w:p w14:paraId="47B1168B" w14:textId="77777777" w:rsidR="000D0007" w:rsidRPr="00512766" w:rsidRDefault="000D0007" w:rsidP="00C44B18">
            <w:pPr>
              <w:spacing w:before="0"/>
              <w:rPr>
                <w:rFonts w:ascii="Arial" w:hAnsi="Arial" w:cs="Arial"/>
                <w:color w:val="080300"/>
                <w:sz w:val="22"/>
                <w:szCs w:val="22"/>
              </w:rPr>
            </w:pPr>
          </w:p>
        </w:tc>
      </w:tr>
      <w:tr w:rsidR="000D0007" w:rsidRPr="00FB3377" w14:paraId="69637F26" w14:textId="77777777" w:rsidTr="00512766">
        <w:tc>
          <w:tcPr>
            <w:tcW w:w="851" w:type="dxa"/>
            <w:shd w:val="clear" w:color="auto" w:fill="FFFFFF" w:themeFill="background1"/>
          </w:tcPr>
          <w:p w14:paraId="46004C8D" w14:textId="77777777" w:rsidR="000D0007" w:rsidRPr="00512766" w:rsidRDefault="000D0007" w:rsidP="00C44B18">
            <w:pPr>
              <w:spacing w:before="0"/>
              <w:jc w:val="center"/>
              <w:rPr>
                <w:rFonts w:ascii="Arial" w:hAnsi="Arial" w:cs="Arial"/>
                <w:color w:val="080300"/>
                <w:sz w:val="22"/>
                <w:szCs w:val="22"/>
              </w:rPr>
            </w:pPr>
            <w:r w:rsidRPr="00512766">
              <w:rPr>
                <w:color w:val="080300"/>
                <w:sz w:val="22"/>
                <w:szCs w:val="22"/>
              </w:rPr>
              <w:t>Or c.</w:t>
            </w:r>
          </w:p>
        </w:tc>
        <w:tc>
          <w:tcPr>
            <w:tcW w:w="8930" w:type="dxa"/>
            <w:shd w:val="clear" w:color="auto" w:fill="FFFFFF" w:themeFill="background1"/>
          </w:tcPr>
          <w:p w14:paraId="69A28692" w14:textId="77777777" w:rsidR="000D0007" w:rsidRPr="00512766" w:rsidRDefault="000D0007" w:rsidP="00234234">
            <w:pPr>
              <w:spacing w:before="0"/>
              <w:rPr>
                <w:rFonts w:ascii="Arial" w:hAnsi="Arial" w:cs="Arial"/>
                <w:color w:val="080300"/>
                <w:sz w:val="22"/>
                <w:szCs w:val="22"/>
              </w:rPr>
            </w:pPr>
            <w:r w:rsidRPr="00512766">
              <w:rPr>
                <w:color w:val="080300"/>
                <w:sz w:val="22"/>
                <w:szCs w:val="22"/>
              </w:rPr>
              <w:t>Written warning and the assessment component will receive a mark of 0.</w:t>
            </w:r>
          </w:p>
          <w:p w14:paraId="308AB921" w14:textId="77777777" w:rsidR="000B0153" w:rsidRPr="00FB3377" w:rsidRDefault="000B0153" w:rsidP="00234234">
            <w:pPr>
              <w:spacing w:before="0"/>
              <w:rPr>
                <w:rFonts w:ascii="Arial" w:hAnsi="Arial" w:cs="Arial"/>
                <w:color w:val="080300"/>
                <w:sz w:val="22"/>
                <w:szCs w:val="22"/>
              </w:rPr>
            </w:pPr>
          </w:p>
          <w:p w14:paraId="6AD36802" w14:textId="77777777" w:rsidR="00941A8F" w:rsidRDefault="00941A8F" w:rsidP="00941A8F">
            <w:pPr>
              <w:spacing w:before="0"/>
              <w:rPr>
                <w:color w:val="080300"/>
                <w:sz w:val="22"/>
                <w:szCs w:val="22"/>
              </w:rPr>
            </w:pPr>
            <w:r>
              <w:rPr>
                <w:color w:val="080300"/>
                <w:sz w:val="22"/>
                <w:szCs w:val="22"/>
              </w:rPr>
              <w:t xml:space="preserve">If the assessment is failed, but the overall module is passed, students are not eligible to </w:t>
            </w:r>
            <w:proofErr w:type="spellStart"/>
            <w:r>
              <w:rPr>
                <w:color w:val="080300"/>
                <w:sz w:val="22"/>
                <w:szCs w:val="22"/>
              </w:rPr>
              <w:t>resit</w:t>
            </w:r>
            <w:proofErr w:type="spellEnd"/>
            <w:r>
              <w:rPr>
                <w:color w:val="080300"/>
                <w:sz w:val="22"/>
                <w:szCs w:val="22"/>
              </w:rPr>
              <w:t>.</w:t>
            </w:r>
          </w:p>
          <w:p w14:paraId="4B49F370" w14:textId="4BEECF26" w:rsidR="00941A8F" w:rsidRDefault="00941A8F" w:rsidP="00941A8F">
            <w:pPr>
              <w:spacing w:before="0"/>
              <w:rPr>
                <w:color w:val="080300"/>
                <w:sz w:val="22"/>
                <w:szCs w:val="22"/>
              </w:rPr>
            </w:pPr>
            <w:r>
              <w:rPr>
                <w:color w:val="080300"/>
                <w:sz w:val="22"/>
                <w:szCs w:val="22"/>
              </w:rPr>
              <w:t xml:space="preserve">If the assessment is failed and this component is required to be passed, students can </w:t>
            </w:r>
            <w:proofErr w:type="spellStart"/>
            <w:r>
              <w:rPr>
                <w:color w:val="080300"/>
                <w:sz w:val="22"/>
                <w:szCs w:val="22"/>
              </w:rPr>
              <w:t>resit</w:t>
            </w:r>
            <w:proofErr w:type="spellEnd"/>
            <w:r w:rsidR="00737D89">
              <w:rPr>
                <w:color w:val="080300"/>
                <w:sz w:val="22"/>
                <w:szCs w:val="22"/>
              </w:rPr>
              <w:t xml:space="preserve"> in line with normal procedure.</w:t>
            </w:r>
          </w:p>
          <w:p w14:paraId="6F0CD9F0" w14:textId="77777777" w:rsidR="00941A8F" w:rsidRDefault="00941A8F" w:rsidP="00941A8F">
            <w:pPr>
              <w:spacing w:before="0"/>
              <w:rPr>
                <w:color w:val="080300"/>
                <w:sz w:val="22"/>
                <w:szCs w:val="22"/>
              </w:rPr>
            </w:pPr>
            <w:r>
              <w:rPr>
                <w:color w:val="080300"/>
                <w:sz w:val="22"/>
                <w:szCs w:val="22"/>
              </w:rPr>
              <w:t xml:space="preserve">If the overall module is failed, students are eligible to </w:t>
            </w:r>
            <w:proofErr w:type="spellStart"/>
            <w:r>
              <w:rPr>
                <w:color w:val="080300"/>
                <w:sz w:val="22"/>
                <w:szCs w:val="22"/>
              </w:rPr>
              <w:t>resit</w:t>
            </w:r>
            <w:proofErr w:type="spellEnd"/>
            <w:r>
              <w:rPr>
                <w:color w:val="080300"/>
                <w:sz w:val="22"/>
                <w:szCs w:val="22"/>
              </w:rPr>
              <w:t xml:space="preserve"> for a capped module mark.</w:t>
            </w:r>
          </w:p>
          <w:p w14:paraId="5B11CC9D" w14:textId="77777777" w:rsidR="00941A8F" w:rsidRDefault="00941A8F" w:rsidP="00941A8F">
            <w:pPr>
              <w:spacing w:before="0"/>
              <w:rPr>
                <w:color w:val="080300"/>
                <w:sz w:val="22"/>
                <w:szCs w:val="22"/>
              </w:rPr>
            </w:pPr>
          </w:p>
          <w:p w14:paraId="54E389C3" w14:textId="77777777" w:rsidR="00941A8F" w:rsidRPr="008604AB" w:rsidRDefault="00941A8F" w:rsidP="00941A8F">
            <w:pPr>
              <w:spacing w:before="0"/>
              <w:rPr>
                <w:rFonts w:ascii="Arial" w:hAnsi="Arial" w:cs="Arial"/>
                <w:color w:val="080300"/>
                <w:sz w:val="22"/>
                <w:szCs w:val="22"/>
              </w:rPr>
            </w:pPr>
            <w:r>
              <w:rPr>
                <w:color w:val="080300"/>
                <w:sz w:val="22"/>
                <w:szCs w:val="22"/>
              </w:rPr>
              <w:t>Where students resit, in all cases the assessment component containing academic misconduct is capped at the pass mark. For Foundation programmes, Schools may choose to cap at the progression mark.</w:t>
            </w:r>
          </w:p>
          <w:p w14:paraId="15EABD0E" w14:textId="77777777" w:rsidR="000D0007" w:rsidRPr="00512766" w:rsidRDefault="000D0007" w:rsidP="00C44B18">
            <w:pPr>
              <w:spacing w:before="0"/>
              <w:rPr>
                <w:rFonts w:ascii="Arial" w:hAnsi="Arial" w:cs="Arial"/>
                <w:color w:val="080300"/>
                <w:sz w:val="22"/>
                <w:szCs w:val="22"/>
              </w:rPr>
            </w:pPr>
          </w:p>
        </w:tc>
      </w:tr>
    </w:tbl>
    <w:p w14:paraId="5AB24EFE" w14:textId="77777777" w:rsidR="000D0007" w:rsidRDefault="000D0007">
      <w:bookmarkStart w:id="22" w:name="_Hlk172632953"/>
    </w:p>
    <w:p w14:paraId="482823CB" w14:textId="77777777" w:rsidR="002B7434" w:rsidRDefault="002B7434">
      <w:pPr>
        <w:spacing w:before="0" w:after="200"/>
        <w:rPr>
          <w:b/>
          <w:bCs/>
          <w:sz w:val="22"/>
          <w:szCs w:val="22"/>
        </w:rPr>
      </w:pPr>
      <w:r>
        <w:rPr>
          <w:b/>
          <w:bCs/>
          <w:sz w:val="22"/>
          <w:szCs w:val="22"/>
        </w:rPr>
        <w:br w:type="page"/>
      </w:r>
    </w:p>
    <w:p w14:paraId="6861176C" w14:textId="77777777" w:rsidR="00D2378C" w:rsidRDefault="00D2378C" w:rsidP="00512766">
      <w:pPr>
        <w:pStyle w:val="Heading5"/>
      </w:pPr>
      <w:bookmarkStart w:id="23" w:name="_Ref172636710"/>
      <w:bookmarkStart w:id="24" w:name="_Toc172639562"/>
    </w:p>
    <w:p w14:paraId="19A3EA24" w14:textId="5AD2E9D3" w:rsidR="000D0007" w:rsidRDefault="00DA6FA8" w:rsidP="00512766">
      <w:pPr>
        <w:pStyle w:val="Heading5"/>
      </w:pPr>
      <w:r>
        <w:t xml:space="preserve">Figure 3: </w:t>
      </w:r>
      <w:r w:rsidR="00FE1865">
        <w:t>School penalties: a</w:t>
      </w:r>
      <w:r w:rsidR="000D0007" w:rsidRPr="008D501E">
        <w:t xml:space="preserve">ll </w:t>
      </w:r>
      <w:r w:rsidR="003130DF">
        <w:t>Levels</w:t>
      </w:r>
      <w:r w:rsidR="000D0007" w:rsidRPr="008D501E">
        <w:t xml:space="preserve"> that count towards </w:t>
      </w:r>
      <w:proofErr w:type="gramStart"/>
      <w:r w:rsidR="000D0007" w:rsidRPr="008D501E">
        <w:t>classification</w:t>
      </w:r>
      <w:bookmarkEnd w:id="23"/>
      <w:bookmarkEnd w:id="24"/>
      <w:proofErr w:type="gramEnd"/>
    </w:p>
    <w:p w14:paraId="3AE64DBF" w14:textId="77777777" w:rsidR="000D0007" w:rsidRDefault="000D0007"/>
    <w:bookmarkEnd w:id="22"/>
    <w:tbl>
      <w:tblPr>
        <w:tblStyle w:val="TableGrid"/>
        <w:tblW w:w="9639" w:type="dxa"/>
        <w:tblInd w:w="-5" w:type="dxa"/>
        <w:tblLook w:val="04A0" w:firstRow="1" w:lastRow="0" w:firstColumn="1" w:lastColumn="0" w:noHBand="0" w:noVBand="1"/>
      </w:tblPr>
      <w:tblGrid>
        <w:gridCol w:w="709"/>
        <w:gridCol w:w="8930"/>
      </w:tblGrid>
      <w:tr w:rsidR="000D0007" w:rsidRPr="00FB3377" w14:paraId="395BC650" w14:textId="77777777" w:rsidTr="00512766">
        <w:tc>
          <w:tcPr>
            <w:tcW w:w="9639" w:type="dxa"/>
            <w:gridSpan w:val="2"/>
            <w:shd w:val="clear" w:color="auto" w:fill="FFFFFF" w:themeFill="background1"/>
          </w:tcPr>
          <w:p w14:paraId="64CF215D" w14:textId="77777777" w:rsidR="000D0007" w:rsidRPr="00512766" w:rsidRDefault="000D0007" w:rsidP="00C44B18">
            <w:pPr>
              <w:spacing w:before="0"/>
              <w:rPr>
                <w:rFonts w:ascii="Arial" w:hAnsi="Arial" w:cs="Arial"/>
                <w:color w:val="080300"/>
                <w:sz w:val="22"/>
                <w:szCs w:val="22"/>
              </w:rPr>
            </w:pPr>
          </w:p>
          <w:p w14:paraId="764707D3" w14:textId="33C99E8D" w:rsidR="00353319" w:rsidRPr="000E4F9D" w:rsidRDefault="000E4F9D" w:rsidP="00353319">
            <w:pPr>
              <w:widowControl w:val="0"/>
              <w:kinsoku w:val="0"/>
              <w:overflowPunct w:val="0"/>
              <w:spacing w:before="0"/>
              <w:textAlignment w:val="baseline"/>
              <w:rPr>
                <w:color w:val="080300"/>
                <w:sz w:val="22"/>
                <w:szCs w:val="22"/>
              </w:rPr>
            </w:pPr>
            <w:r>
              <w:rPr>
                <w:color w:val="080300"/>
                <w:sz w:val="22"/>
                <w:szCs w:val="22"/>
              </w:rPr>
              <w:t xml:space="preserve">In cases where the </w:t>
            </w:r>
            <w:proofErr w:type="gramStart"/>
            <w:r>
              <w:rPr>
                <w:color w:val="080300"/>
                <w:sz w:val="22"/>
                <w:szCs w:val="22"/>
              </w:rPr>
              <w:t>School</w:t>
            </w:r>
            <w:proofErr w:type="gramEnd"/>
            <w:r>
              <w:rPr>
                <w:color w:val="080300"/>
                <w:sz w:val="22"/>
                <w:szCs w:val="22"/>
              </w:rPr>
              <w:t xml:space="preserve"> considers there is </w:t>
            </w:r>
            <w:r>
              <w:rPr>
                <w:b/>
                <w:bCs/>
                <w:color w:val="080300"/>
                <w:sz w:val="22"/>
                <w:szCs w:val="22"/>
              </w:rPr>
              <w:t>substantial mitigation or relevant context</w:t>
            </w:r>
            <w:r>
              <w:rPr>
                <w:color w:val="080300"/>
                <w:sz w:val="22"/>
                <w:szCs w:val="22"/>
              </w:rPr>
              <w:t>:</w:t>
            </w:r>
          </w:p>
          <w:p w14:paraId="610234E9" w14:textId="77777777" w:rsidR="00353319" w:rsidRDefault="00353319" w:rsidP="00353319">
            <w:pPr>
              <w:widowControl w:val="0"/>
              <w:kinsoku w:val="0"/>
              <w:overflowPunct w:val="0"/>
              <w:spacing w:before="0"/>
              <w:textAlignment w:val="baseline"/>
              <w:rPr>
                <w:color w:val="080300"/>
                <w:sz w:val="22"/>
                <w:szCs w:val="22"/>
              </w:rPr>
            </w:pPr>
          </w:p>
          <w:p w14:paraId="6E6BC0D3" w14:textId="54986AD3" w:rsidR="00353319" w:rsidRPr="00193327" w:rsidRDefault="00353319" w:rsidP="00353319">
            <w:pPr>
              <w:widowControl w:val="0"/>
              <w:kinsoku w:val="0"/>
              <w:overflowPunct w:val="0"/>
              <w:spacing w:before="0"/>
              <w:textAlignment w:val="baseline"/>
              <w:rPr>
                <w:color w:val="080300"/>
                <w:sz w:val="22"/>
                <w:szCs w:val="22"/>
              </w:rPr>
            </w:pPr>
            <w:r w:rsidRPr="00193327">
              <w:rPr>
                <w:color w:val="080300"/>
                <w:sz w:val="22"/>
                <w:szCs w:val="22"/>
              </w:rPr>
              <w:t xml:space="preserve">In all cases the </w:t>
            </w:r>
            <w:proofErr w:type="gramStart"/>
            <w:r w:rsidRPr="00193327">
              <w:rPr>
                <w:color w:val="080300"/>
                <w:sz w:val="22"/>
                <w:szCs w:val="22"/>
              </w:rPr>
              <w:t>School</w:t>
            </w:r>
            <w:proofErr w:type="gramEnd"/>
            <w:r w:rsidRPr="00193327">
              <w:rPr>
                <w:color w:val="080300"/>
                <w:sz w:val="22"/>
                <w:szCs w:val="22"/>
              </w:rPr>
              <w:t xml:space="preserve"> will not mark the specific content in the submitted assessment that contains academic misconduct. </w:t>
            </w:r>
          </w:p>
          <w:p w14:paraId="36D15CD5" w14:textId="77777777" w:rsidR="00353319" w:rsidRPr="00FB3377" w:rsidRDefault="00353319" w:rsidP="00353319">
            <w:pPr>
              <w:widowControl w:val="0"/>
              <w:kinsoku w:val="0"/>
              <w:overflowPunct w:val="0"/>
              <w:spacing w:before="0"/>
              <w:textAlignment w:val="baseline"/>
              <w:rPr>
                <w:rFonts w:ascii="Arial" w:hAnsi="Arial" w:cs="Arial"/>
                <w:color w:val="080300"/>
                <w:sz w:val="22"/>
                <w:szCs w:val="22"/>
              </w:rPr>
            </w:pPr>
          </w:p>
          <w:p w14:paraId="18E32CBA" w14:textId="77777777" w:rsidR="00353319" w:rsidRDefault="00353319" w:rsidP="00353319">
            <w:pPr>
              <w:widowControl w:val="0"/>
              <w:kinsoku w:val="0"/>
              <w:overflowPunct w:val="0"/>
              <w:spacing w:before="0"/>
              <w:textAlignment w:val="baseline"/>
              <w:rPr>
                <w:sz w:val="22"/>
                <w:szCs w:val="22"/>
              </w:rPr>
            </w:pPr>
            <w:r>
              <w:rPr>
                <w:sz w:val="22"/>
                <w:szCs w:val="22"/>
              </w:rPr>
              <w:t xml:space="preserve">Students are not required to </w:t>
            </w:r>
            <w:proofErr w:type="spellStart"/>
            <w:r>
              <w:rPr>
                <w:sz w:val="22"/>
                <w:szCs w:val="22"/>
              </w:rPr>
              <w:t>resit</w:t>
            </w:r>
            <w:proofErr w:type="spellEnd"/>
            <w:r>
              <w:rPr>
                <w:sz w:val="22"/>
                <w:szCs w:val="22"/>
              </w:rPr>
              <w:t xml:space="preserve"> to </w:t>
            </w:r>
            <w:r w:rsidRPr="00D2378C">
              <w:rPr>
                <w:sz w:val="22"/>
                <w:szCs w:val="22"/>
              </w:rPr>
              <w:t>expunge</w:t>
            </w:r>
            <w:r>
              <w:rPr>
                <w:sz w:val="22"/>
                <w:szCs w:val="22"/>
              </w:rPr>
              <w:t xml:space="preserve"> an </w:t>
            </w:r>
            <w:proofErr w:type="gramStart"/>
            <w:r>
              <w:rPr>
                <w:sz w:val="22"/>
                <w:szCs w:val="22"/>
              </w:rPr>
              <w:t>offence, but</w:t>
            </w:r>
            <w:proofErr w:type="gramEnd"/>
            <w:r>
              <w:rPr>
                <w:sz w:val="22"/>
                <w:szCs w:val="22"/>
              </w:rPr>
              <w:t xml:space="preserve"> may need to </w:t>
            </w:r>
            <w:proofErr w:type="spellStart"/>
            <w:r>
              <w:rPr>
                <w:sz w:val="22"/>
                <w:szCs w:val="22"/>
              </w:rPr>
              <w:t>resit</w:t>
            </w:r>
            <w:proofErr w:type="spellEnd"/>
            <w:r>
              <w:rPr>
                <w:sz w:val="22"/>
                <w:szCs w:val="22"/>
              </w:rPr>
              <w:t xml:space="preserve"> to satisfy progression requirements.</w:t>
            </w:r>
          </w:p>
          <w:p w14:paraId="5254698E" w14:textId="1CA93D63" w:rsidR="00D72EF8" w:rsidRPr="00FB3377" w:rsidRDefault="00D72EF8" w:rsidP="00CE7CCE">
            <w:pPr>
              <w:spacing w:before="0"/>
              <w:rPr>
                <w:rFonts w:ascii="Arial" w:hAnsi="Arial" w:cs="Arial"/>
                <w:color w:val="080300"/>
                <w:sz w:val="22"/>
                <w:szCs w:val="22"/>
              </w:rPr>
            </w:pPr>
          </w:p>
          <w:p w14:paraId="073C2EAB" w14:textId="26CA97E1" w:rsidR="000D0007" w:rsidRPr="00512766" w:rsidRDefault="00FE1865" w:rsidP="00CE7CCE">
            <w:pPr>
              <w:spacing w:before="0"/>
              <w:rPr>
                <w:rFonts w:ascii="Arial" w:hAnsi="Arial" w:cs="Arial"/>
                <w:color w:val="080300"/>
                <w:sz w:val="22"/>
                <w:szCs w:val="22"/>
              </w:rPr>
            </w:pPr>
            <w:r w:rsidRPr="00512766">
              <w:rPr>
                <w:color w:val="080300"/>
                <w:sz w:val="22"/>
                <w:szCs w:val="22"/>
              </w:rPr>
              <w:t xml:space="preserve">The following penalties will </w:t>
            </w:r>
            <w:r w:rsidR="00353319">
              <w:rPr>
                <w:color w:val="080300"/>
                <w:sz w:val="22"/>
                <w:szCs w:val="22"/>
              </w:rPr>
              <w:t>apply.</w:t>
            </w:r>
          </w:p>
          <w:p w14:paraId="6945E47F" w14:textId="4BB84362" w:rsidR="000D0007" w:rsidRPr="00512766" w:rsidRDefault="000D0007" w:rsidP="00CE7CCE">
            <w:pPr>
              <w:spacing w:before="0"/>
              <w:rPr>
                <w:rFonts w:ascii="Arial" w:hAnsi="Arial" w:cs="Arial"/>
                <w:color w:val="080300"/>
                <w:sz w:val="22"/>
                <w:szCs w:val="22"/>
              </w:rPr>
            </w:pPr>
          </w:p>
        </w:tc>
      </w:tr>
      <w:tr w:rsidR="000D0007" w:rsidRPr="00FB3377" w14:paraId="51A759CC" w14:textId="77777777" w:rsidTr="00512766">
        <w:tc>
          <w:tcPr>
            <w:tcW w:w="709" w:type="dxa"/>
            <w:shd w:val="clear" w:color="auto" w:fill="FFFFFF" w:themeFill="background1"/>
          </w:tcPr>
          <w:p w14:paraId="5367CB10" w14:textId="77777777" w:rsidR="000D0007" w:rsidRPr="00512766" w:rsidRDefault="000D0007" w:rsidP="00C44B18">
            <w:pPr>
              <w:spacing w:before="0"/>
              <w:jc w:val="center"/>
              <w:rPr>
                <w:rFonts w:ascii="Arial" w:hAnsi="Arial" w:cs="Arial"/>
                <w:color w:val="080300"/>
                <w:sz w:val="22"/>
                <w:szCs w:val="22"/>
              </w:rPr>
            </w:pPr>
            <w:r w:rsidRPr="00512766">
              <w:rPr>
                <w:color w:val="080300"/>
                <w:sz w:val="22"/>
                <w:szCs w:val="22"/>
              </w:rPr>
              <w:t>a.</w:t>
            </w:r>
          </w:p>
        </w:tc>
        <w:tc>
          <w:tcPr>
            <w:tcW w:w="8930" w:type="dxa"/>
            <w:shd w:val="clear" w:color="auto" w:fill="FFFFFF" w:themeFill="background1"/>
          </w:tcPr>
          <w:p w14:paraId="27D428B2" w14:textId="77777777" w:rsidR="000E4F9D" w:rsidRDefault="000E4F9D" w:rsidP="000E4F9D">
            <w:pPr>
              <w:spacing w:before="0"/>
              <w:rPr>
                <w:color w:val="080300"/>
                <w:sz w:val="22"/>
                <w:szCs w:val="22"/>
              </w:rPr>
            </w:pPr>
            <w:r w:rsidRPr="00193327">
              <w:rPr>
                <w:color w:val="080300"/>
                <w:sz w:val="22"/>
                <w:szCs w:val="22"/>
              </w:rPr>
              <w:t xml:space="preserve">Requirement to attend academic </w:t>
            </w:r>
            <w:proofErr w:type="gramStart"/>
            <w:r w:rsidRPr="00193327">
              <w:rPr>
                <w:color w:val="080300"/>
                <w:sz w:val="22"/>
                <w:szCs w:val="22"/>
              </w:rPr>
              <w:t>meeting</w:t>
            </w:r>
            <w:proofErr w:type="gramEnd"/>
            <w:r w:rsidRPr="00193327">
              <w:rPr>
                <w:color w:val="080300"/>
                <w:sz w:val="22"/>
                <w:szCs w:val="22"/>
              </w:rPr>
              <w:t xml:space="preserve"> in the School to discuss academic skills.</w:t>
            </w:r>
          </w:p>
          <w:p w14:paraId="112A0B36" w14:textId="77777777" w:rsidR="000E4F9D" w:rsidRDefault="000E4F9D" w:rsidP="000E4F9D">
            <w:pPr>
              <w:spacing w:before="0"/>
              <w:rPr>
                <w:color w:val="080300"/>
                <w:sz w:val="22"/>
                <w:szCs w:val="22"/>
              </w:rPr>
            </w:pPr>
          </w:p>
          <w:p w14:paraId="14FCC23A" w14:textId="77777777" w:rsidR="000E4F9D" w:rsidRPr="00193327" w:rsidRDefault="000E4F9D" w:rsidP="000E4F9D">
            <w:pPr>
              <w:spacing w:before="0"/>
              <w:rPr>
                <w:rFonts w:ascii="Arial" w:hAnsi="Arial" w:cs="Arial"/>
                <w:color w:val="080300"/>
                <w:sz w:val="22"/>
                <w:szCs w:val="22"/>
              </w:rPr>
            </w:pPr>
            <w:r w:rsidRPr="0039512D">
              <w:rPr>
                <w:color w:val="080300"/>
                <w:sz w:val="22"/>
                <w:szCs w:val="22"/>
              </w:rPr>
              <w:t xml:space="preserve">Students must engage with </w:t>
            </w:r>
            <w:proofErr w:type="spellStart"/>
            <w:r w:rsidRPr="0039512D">
              <w:rPr>
                <w:color w:val="080300"/>
                <w:sz w:val="22"/>
                <w:szCs w:val="22"/>
              </w:rPr>
              <w:t>skills@library</w:t>
            </w:r>
            <w:proofErr w:type="spellEnd"/>
            <w:r w:rsidRPr="0039512D">
              <w:rPr>
                <w:color w:val="080300"/>
                <w:sz w:val="22"/>
                <w:szCs w:val="22"/>
              </w:rPr>
              <w:t xml:space="preserve"> resources or other appropriate resources specified by the </w:t>
            </w:r>
            <w:proofErr w:type="gramStart"/>
            <w:r w:rsidRPr="0039512D">
              <w:rPr>
                <w:color w:val="080300"/>
                <w:sz w:val="22"/>
                <w:szCs w:val="22"/>
              </w:rPr>
              <w:t>School</w:t>
            </w:r>
            <w:proofErr w:type="gramEnd"/>
            <w:r w:rsidRPr="0039512D">
              <w:rPr>
                <w:color w:val="080300"/>
                <w:sz w:val="22"/>
                <w:szCs w:val="22"/>
              </w:rPr>
              <w:t>. Schools must follow up with students in writing and/or with a meeting to ensure their engagement.</w:t>
            </w:r>
          </w:p>
          <w:p w14:paraId="2930D6A6" w14:textId="77777777" w:rsidR="000D0007" w:rsidRPr="00512766" w:rsidRDefault="000D0007" w:rsidP="00C44B18">
            <w:pPr>
              <w:spacing w:before="0"/>
              <w:rPr>
                <w:rFonts w:ascii="Arial" w:hAnsi="Arial" w:cs="Arial"/>
                <w:color w:val="080300"/>
                <w:sz w:val="22"/>
                <w:szCs w:val="22"/>
              </w:rPr>
            </w:pPr>
          </w:p>
        </w:tc>
      </w:tr>
      <w:tr w:rsidR="000D0007" w:rsidRPr="00FB3377" w14:paraId="76026205" w14:textId="77777777" w:rsidTr="00512766">
        <w:tc>
          <w:tcPr>
            <w:tcW w:w="709" w:type="dxa"/>
            <w:shd w:val="clear" w:color="auto" w:fill="FFFFFF" w:themeFill="background1"/>
          </w:tcPr>
          <w:p w14:paraId="7D3AAD34" w14:textId="77777777" w:rsidR="000D0007" w:rsidRPr="00512766" w:rsidRDefault="000D0007" w:rsidP="00C44B18">
            <w:pPr>
              <w:spacing w:before="0"/>
              <w:jc w:val="center"/>
              <w:rPr>
                <w:rFonts w:ascii="Arial" w:hAnsi="Arial" w:cs="Arial"/>
                <w:color w:val="080300"/>
                <w:sz w:val="22"/>
                <w:szCs w:val="22"/>
              </w:rPr>
            </w:pPr>
            <w:r w:rsidRPr="00512766">
              <w:rPr>
                <w:color w:val="080300"/>
                <w:sz w:val="22"/>
                <w:szCs w:val="22"/>
              </w:rPr>
              <w:t>And b.</w:t>
            </w:r>
          </w:p>
        </w:tc>
        <w:tc>
          <w:tcPr>
            <w:tcW w:w="8930" w:type="dxa"/>
            <w:shd w:val="clear" w:color="auto" w:fill="FFFFFF" w:themeFill="background1"/>
          </w:tcPr>
          <w:p w14:paraId="75942739" w14:textId="77777777" w:rsidR="000E4F9D" w:rsidRPr="0039512D" w:rsidRDefault="000E4F9D" w:rsidP="000E4F9D">
            <w:pPr>
              <w:spacing w:before="0"/>
              <w:rPr>
                <w:color w:val="080300"/>
                <w:sz w:val="22"/>
                <w:szCs w:val="22"/>
              </w:rPr>
            </w:pPr>
            <w:r w:rsidRPr="00193327">
              <w:rPr>
                <w:color w:val="080300"/>
                <w:sz w:val="22"/>
                <w:szCs w:val="22"/>
              </w:rPr>
              <w:t>Written Warning and the assessment</w:t>
            </w:r>
            <w:r w:rsidRPr="0039512D">
              <w:rPr>
                <w:color w:val="080300"/>
                <w:sz w:val="22"/>
                <w:szCs w:val="22"/>
              </w:rPr>
              <w:t xml:space="preserve"> component</w:t>
            </w:r>
            <w:r w:rsidRPr="00193327">
              <w:rPr>
                <w:color w:val="080300"/>
                <w:sz w:val="22"/>
                <w:szCs w:val="22"/>
              </w:rPr>
              <w:t xml:space="preserve"> will be marked with </w:t>
            </w:r>
            <w:r w:rsidRPr="0039512D">
              <w:rPr>
                <w:color w:val="080300"/>
                <w:sz w:val="22"/>
                <w:szCs w:val="22"/>
              </w:rPr>
              <w:t>the specific content that contains academic misconduct removed or redacted.</w:t>
            </w:r>
            <w:r w:rsidRPr="00193327">
              <w:rPr>
                <w:color w:val="080300"/>
                <w:sz w:val="22"/>
                <w:szCs w:val="22"/>
              </w:rPr>
              <w:t xml:space="preserve"> </w:t>
            </w:r>
          </w:p>
          <w:p w14:paraId="4FB1B7A2" w14:textId="77777777" w:rsidR="000E4F9D" w:rsidRPr="0039512D" w:rsidRDefault="000E4F9D" w:rsidP="000E4F9D">
            <w:pPr>
              <w:spacing w:before="0"/>
              <w:rPr>
                <w:color w:val="080300"/>
                <w:sz w:val="22"/>
                <w:szCs w:val="22"/>
              </w:rPr>
            </w:pPr>
          </w:p>
          <w:p w14:paraId="6FDE9A7D" w14:textId="77777777" w:rsidR="000E4F9D" w:rsidRPr="0039512D" w:rsidRDefault="000E4F9D" w:rsidP="000E4F9D">
            <w:pPr>
              <w:spacing w:before="0"/>
              <w:rPr>
                <w:color w:val="080300"/>
                <w:sz w:val="22"/>
                <w:szCs w:val="22"/>
              </w:rPr>
            </w:pPr>
            <w:r w:rsidRPr="0039512D">
              <w:rPr>
                <w:color w:val="080300"/>
                <w:sz w:val="22"/>
                <w:szCs w:val="22"/>
              </w:rPr>
              <w:t xml:space="preserve">If the assessment is failed, but the overall module is passed, students are not eligible to </w:t>
            </w:r>
            <w:proofErr w:type="spellStart"/>
            <w:r w:rsidRPr="0039512D">
              <w:rPr>
                <w:color w:val="080300"/>
                <w:sz w:val="22"/>
                <w:szCs w:val="22"/>
              </w:rPr>
              <w:t>resit</w:t>
            </w:r>
            <w:proofErr w:type="spellEnd"/>
            <w:r w:rsidRPr="0039512D">
              <w:rPr>
                <w:color w:val="080300"/>
                <w:sz w:val="22"/>
                <w:szCs w:val="22"/>
              </w:rPr>
              <w:t>.</w:t>
            </w:r>
          </w:p>
          <w:p w14:paraId="49D9A90B" w14:textId="77777777" w:rsidR="000E4F9D" w:rsidRPr="0039512D" w:rsidRDefault="000E4F9D" w:rsidP="000E4F9D">
            <w:pPr>
              <w:spacing w:before="0"/>
              <w:rPr>
                <w:color w:val="080300"/>
                <w:sz w:val="22"/>
                <w:szCs w:val="22"/>
              </w:rPr>
            </w:pPr>
            <w:r w:rsidRPr="0039512D">
              <w:rPr>
                <w:color w:val="080300"/>
                <w:sz w:val="22"/>
                <w:szCs w:val="22"/>
              </w:rPr>
              <w:t xml:space="preserve">If the assessment is failed and this component is required to be passed, students can </w:t>
            </w:r>
            <w:proofErr w:type="spellStart"/>
            <w:r w:rsidRPr="0039512D">
              <w:rPr>
                <w:color w:val="080300"/>
                <w:sz w:val="22"/>
                <w:szCs w:val="22"/>
              </w:rPr>
              <w:t>resit</w:t>
            </w:r>
            <w:proofErr w:type="spellEnd"/>
            <w:r w:rsidRPr="0039512D">
              <w:rPr>
                <w:color w:val="080300"/>
                <w:sz w:val="22"/>
                <w:szCs w:val="22"/>
              </w:rPr>
              <w:t xml:space="preserve"> in line with normal procedure.</w:t>
            </w:r>
          </w:p>
          <w:p w14:paraId="3E36D9BF" w14:textId="77777777" w:rsidR="000E4F9D" w:rsidRPr="0039512D" w:rsidRDefault="000E4F9D" w:rsidP="000E4F9D">
            <w:pPr>
              <w:spacing w:before="0"/>
              <w:rPr>
                <w:color w:val="080300"/>
                <w:sz w:val="22"/>
                <w:szCs w:val="22"/>
              </w:rPr>
            </w:pPr>
            <w:r w:rsidRPr="0039512D">
              <w:rPr>
                <w:color w:val="080300"/>
                <w:sz w:val="22"/>
                <w:szCs w:val="22"/>
              </w:rPr>
              <w:t xml:space="preserve">If the overall module is failed, students are eligible to </w:t>
            </w:r>
            <w:proofErr w:type="spellStart"/>
            <w:r w:rsidRPr="0039512D">
              <w:rPr>
                <w:color w:val="080300"/>
                <w:sz w:val="22"/>
                <w:szCs w:val="22"/>
              </w:rPr>
              <w:t>resit</w:t>
            </w:r>
            <w:proofErr w:type="spellEnd"/>
            <w:r w:rsidRPr="0039512D">
              <w:rPr>
                <w:color w:val="080300"/>
                <w:sz w:val="22"/>
                <w:szCs w:val="22"/>
              </w:rPr>
              <w:t xml:space="preserve"> for a capped module mark.</w:t>
            </w:r>
          </w:p>
          <w:p w14:paraId="594C4A8E" w14:textId="77777777" w:rsidR="000E4F9D" w:rsidRPr="0039512D" w:rsidRDefault="000E4F9D" w:rsidP="000E4F9D">
            <w:pPr>
              <w:spacing w:before="0"/>
              <w:rPr>
                <w:color w:val="080300"/>
                <w:sz w:val="22"/>
                <w:szCs w:val="22"/>
              </w:rPr>
            </w:pPr>
          </w:p>
          <w:p w14:paraId="5ED4FF14" w14:textId="77777777" w:rsidR="000E4F9D" w:rsidRPr="00193327" w:rsidRDefault="000E4F9D" w:rsidP="000E4F9D">
            <w:pPr>
              <w:spacing w:before="0"/>
              <w:rPr>
                <w:rFonts w:ascii="Arial" w:hAnsi="Arial" w:cs="Arial"/>
                <w:color w:val="080300"/>
                <w:sz w:val="22"/>
                <w:szCs w:val="22"/>
              </w:rPr>
            </w:pPr>
            <w:r w:rsidRPr="0039512D">
              <w:rPr>
                <w:color w:val="080300"/>
                <w:sz w:val="22"/>
                <w:szCs w:val="22"/>
              </w:rPr>
              <w:t>Where students resit, in all cases the assessment component containing academic misconduct is capped at the pass mark. For Foundation programmes, Schools may choose to cap at the progression mark.</w:t>
            </w:r>
          </w:p>
          <w:p w14:paraId="3E0F8F89" w14:textId="1D4173F4" w:rsidR="000D0007" w:rsidRPr="00512766" w:rsidRDefault="000D0007" w:rsidP="00C44B18">
            <w:pPr>
              <w:spacing w:before="0"/>
              <w:rPr>
                <w:rFonts w:ascii="Arial" w:hAnsi="Arial" w:cs="Arial"/>
                <w:color w:val="080300"/>
                <w:sz w:val="22"/>
                <w:szCs w:val="22"/>
              </w:rPr>
            </w:pPr>
          </w:p>
        </w:tc>
      </w:tr>
      <w:tr w:rsidR="000D0007" w:rsidRPr="00FB3377" w14:paraId="71FB3EA5" w14:textId="77777777" w:rsidTr="00512766">
        <w:tc>
          <w:tcPr>
            <w:tcW w:w="709" w:type="dxa"/>
            <w:shd w:val="clear" w:color="auto" w:fill="FFFFFF" w:themeFill="background1"/>
          </w:tcPr>
          <w:p w14:paraId="7DC031DC" w14:textId="77777777" w:rsidR="000D0007" w:rsidRPr="00512766" w:rsidRDefault="000D0007" w:rsidP="00C44B18">
            <w:pPr>
              <w:spacing w:before="0"/>
              <w:jc w:val="center"/>
              <w:rPr>
                <w:rFonts w:ascii="Arial" w:hAnsi="Arial" w:cs="Arial"/>
                <w:color w:val="080300"/>
                <w:sz w:val="22"/>
                <w:szCs w:val="22"/>
              </w:rPr>
            </w:pPr>
            <w:r w:rsidRPr="00512766">
              <w:rPr>
                <w:color w:val="080300"/>
                <w:sz w:val="22"/>
                <w:szCs w:val="22"/>
              </w:rPr>
              <w:t>Or c.</w:t>
            </w:r>
          </w:p>
        </w:tc>
        <w:tc>
          <w:tcPr>
            <w:tcW w:w="8930" w:type="dxa"/>
            <w:shd w:val="clear" w:color="auto" w:fill="FFFFFF" w:themeFill="background1"/>
          </w:tcPr>
          <w:p w14:paraId="15C51753" w14:textId="77777777" w:rsidR="000E4F9D" w:rsidRPr="00193327" w:rsidRDefault="000E4F9D" w:rsidP="000E4F9D">
            <w:pPr>
              <w:spacing w:before="0"/>
              <w:rPr>
                <w:rFonts w:ascii="Arial" w:hAnsi="Arial" w:cs="Arial"/>
                <w:color w:val="080300"/>
                <w:sz w:val="22"/>
                <w:szCs w:val="22"/>
              </w:rPr>
            </w:pPr>
            <w:r w:rsidRPr="00193327">
              <w:rPr>
                <w:color w:val="080300"/>
                <w:sz w:val="22"/>
                <w:szCs w:val="22"/>
              </w:rPr>
              <w:t>Written warning and the assessment component will receive a mark of 0.</w:t>
            </w:r>
          </w:p>
          <w:p w14:paraId="451C86F2" w14:textId="77777777" w:rsidR="000E4F9D" w:rsidRPr="00FB3377" w:rsidRDefault="000E4F9D" w:rsidP="000E4F9D">
            <w:pPr>
              <w:spacing w:before="0"/>
              <w:rPr>
                <w:rFonts w:ascii="Arial" w:hAnsi="Arial" w:cs="Arial"/>
                <w:color w:val="080300"/>
                <w:sz w:val="22"/>
                <w:szCs w:val="22"/>
              </w:rPr>
            </w:pPr>
          </w:p>
          <w:p w14:paraId="7271C9CD" w14:textId="77777777" w:rsidR="000E4F9D" w:rsidRDefault="000E4F9D" w:rsidP="000E4F9D">
            <w:pPr>
              <w:spacing w:before="0"/>
              <w:rPr>
                <w:color w:val="080300"/>
                <w:sz w:val="22"/>
                <w:szCs w:val="22"/>
              </w:rPr>
            </w:pPr>
            <w:r>
              <w:rPr>
                <w:color w:val="080300"/>
                <w:sz w:val="22"/>
                <w:szCs w:val="22"/>
              </w:rPr>
              <w:t xml:space="preserve">If the assessment is failed, but the overall module is passed, students are not eligible to </w:t>
            </w:r>
            <w:proofErr w:type="spellStart"/>
            <w:r>
              <w:rPr>
                <w:color w:val="080300"/>
                <w:sz w:val="22"/>
                <w:szCs w:val="22"/>
              </w:rPr>
              <w:t>resit</w:t>
            </w:r>
            <w:proofErr w:type="spellEnd"/>
            <w:r>
              <w:rPr>
                <w:color w:val="080300"/>
                <w:sz w:val="22"/>
                <w:szCs w:val="22"/>
              </w:rPr>
              <w:t>.</w:t>
            </w:r>
          </w:p>
          <w:p w14:paraId="1257C027" w14:textId="77777777" w:rsidR="000E4F9D" w:rsidRDefault="000E4F9D" w:rsidP="000E4F9D">
            <w:pPr>
              <w:spacing w:before="0"/>
              <w:rPr>
                <w:color w:val="080300"/>
                <w:sz w:val="22"/>
                <w:szCs w:val="22"/>
              </w:rPr>
            </w:pPr>
            <w:r>
              <w:rPr>
                <w:color w:val="080300"/>
                <w:sz w:val="22"/>
                <w:szCs w:val="22"/>
              </w:rPr>
              <w:t xml:space="preserve">If the assessment is failed and this component is required to be passed, students can </w:t>
            </w:r>
            <w:proofErr w:type="spellStart"/>
            <w:r>
              <w:rPr>
                <w:color w:val="080300"/>
                <w:sz w:val="22"/>
                <w:szCs w:val="22"/>
              </w:rPr>
              <w:t>resit</w:t>
            </w:r>
            <w:proofErr w:type="spellEnd"/>
            <w:r>
              <w:rPr>
                <w:color w:val="080300"/>
                <w:sz w:val="22"/>
                <w:szCs w:val="22"/>
              </w:rPr>
              <w:t xml:space="preserve"> in line with normal procedure.</w:t>
            </w:r>
          </w:p>
          <w:p w14:paraId="4B734340" w14:textId="77777777" w:rsidR="000E4F9D" w:rsidRDefault="000E4F9D" w:rsidP="000E4F9D">
            <w:pPr>
              <w:spacing w:before="0"/>
              <w:rPr>
                <w:color w:val="080300"/>
                <w:sz w:val="22"/>
                <w:szCs w:val="22"/>
              </w:rPr>
            </w:pPr>
            <w:r>
              <w:rPr>
                <w:color w:val="080300"/>
                <w:sz w:val="22"/>
                <w:szCs w:val="22"/>
              </w:rPr>
              <w:t xml:space="preserve">If the overall module is failed, students are eligible to </w:t>
            </w:r>
            <w:proofErr w:type="spellStart"/>
            <w:r>
              <w:rPr>
                <w:color w:val="080300"/>
                <w:sz w:val="22"/>
                <w:szCs w:val="22"/>
              </w:rPr>
              <w:t>resit</w:t>
            </w:r>
            <w:proofErr w:type="spellEnd"/>
            <w:r>
              <w:rPr>
                <w:color w:val="080300"/>
                <w:sz w:val="22"/>
                <w:szCs w:val="22"/>
              </w:rPr>
              <w:t xml:space="preserve"> for a capped module mark.</w:t>
            </w:r>
          </w:p>
          <w:p w14:paraId="1FE7D91A" w14:textId="77777777" w:rsidR="000E4F9D" w:rsidRDefault="000E4F9D" w:rsidP="000E4F9D">
            <w:pPr>
              <w:spacing w:before="0"/>
              <w:rPr>
                <w:color w:val="080300"/>
                <w:sz w:val="22"/>
                <w:szCs w:val="22"/>
              </w:rPr>
            </w:pPr>
          </w:p>
          <w:p w14:paraId="1C806EAC" w14:textId="77777777" w:rsidR="000E4F9D" w:rsidRPr="008604AB" w:rsidRDefault="000E4F9D" w:rsidP="000E4F9D">
            <w:pPr>
              <w:spacing w:before="0"/>
              <w:rPr>
                <w:rFonts w:ascii="Arial" w:hAnsi="Arial" w:cs="Arial"/>
                <w:color w:val="080300"/>
                <w:sz w:val="22"/>
                <w:szCs w:val="22"/>
              </w:rPr>
            </w:pPr>
            <w:r>
              <w:rPr>
                <w:color w:val="080300"/>
                <w:sz w:val="22"/>
                <w:szCs w:val="22"/>
              </w:rPr>
              <w:t>Where students resit, in all cases the assessment component containing academic misconduct is capped at the pass mark. For Foundation programmes, Schools may choose to cap at the progression mark.</w:t>
            </w:r>
          </w:p>
          <w:p w14:paraId="147BF1E3" w14:textId="730A14EE" w:rsidR="000D0007" w:rsidRPr="00512766" w:rsidRDefault="000D0007" w:rsidP="00C44B18">
            <w:pPr>
              <w:spacing w:before="0"/>
              <w:rPr>
                <w:rFonts w:ascii="Arial" w:hAnsi="Arial" w:cs="Arial"/>
                <w:color w:val="080300"/>
                <w:sz w:val="22"/>
                <w:szCs w:val="22"/>
              </w:rPr>
            </w:pPr>
          </w:p>
        </w:tc>
      </w:tr>
      <w:tr w:rsidR="000D0007" w:rsidRPr="00FB3377" w14:paraId="704F776D" w14:textId="77777777" w:rsidTr="00512766">
        <w:tc>
          <w:tcPr>
            <w:tcW w:w="9639" w:type="dxa"/>
            <w:gridSpan w:val="2"/>
            <w:shd w:val="clear" w:color="auto" w:fill="FFFFFF" w:themeFill="background1"/>
          </w:tcPr>
          <w:p w14:paraId="7A1E6042" w14:textId="77777777" w:rsidR="000D0007" w:rsidRPr="00512766" w:rsidRDefault="000D0007" w:rsidP="00CE7CCE">
            <w:pPr>
              <w:spacing w:before="0"/>
              <w:rPr>
                <w:rFonts w:ascii="Arial" w:hAnsi="Arial" w:cs="Arial"/>
                <w:color w:val="080300"/>
                <w:sz w:val="22"/>
                <w:szCs w:val="22"/>
              </w:rPr>
            </w:pPr>
          </w:p>
          <w:p w14:paraId="395C17F2" w14:textId="2E65FF64" w:rsidR="000D0007" w:rsidRPr="00512766" w:rsidRDefault="000D0007" w:rsidP="00CE7CCE">
            <w:pPr>
              <w:spacing w:before="0"/>
              <w:rPr>
                <w:rFonts w:ascii="Arial" w:hAnsi="Arial" w:cs="Arial"/>
                <w:color w:val="080300"/>
                <w:sz w:val="22"/>
                <w:szCs w:val="22"/>
              </w:rPr>
            </w:pPr>
            <w:r w:rsidRPr="00512766">
              <w:rPr>
                <w:color w:val="080300"/>
                <w:sz w:val="22"/>
                <w:szCs w:val="22"/>
              </w:rPr>
              <w:t xml:space="preserve">In cases where the </w:t>
            </w:r>
            <w:proofErr w:type="gramStart"/>
            <w:r w:rsidRPr="00512766">
              <w:rPr>
                <w:color w:val="080300"/>
                <w:sz w:val="22"/>
                <w:szCs w:val="22"/>
              </w:rPr>
              <w:t>School</w:t>
            </w:r>
            <w:proofErr w:type="gramEnd"/>
            <w:r w:rsidRPr="00512766">
              <w:rPr>
                <w:color w:val="080300"/>
                <w:sz w:val="22"/>
                <w:szCs w:val="22"/>
              </w:rPr>
              <w:t xml:space="preserve"> considers there is </w:t>
            </w:r>
            <w:r w:rsidRPr="00512766">
              <w:rPr>
                <w:b/>
                <w:bCs/>
                <w:color w:val="080300"/>
                <w:sz w:val="22"/>
                <w:szCs w:val="22"/>
              </w:rPr>
              <w:t>no substantial mitigation</w:t>
            </w:r>
            <w:r w:rsidR="00353319">
              <w:rPr>
                <w:b/>
                <w:bCs/>
                <w:color w:val="080300"/>
                <w:sz w:val="22"/>
                <w:szCs w:val="22"/>
              </w:rPr>
              <w:t xml:space="preserve"> or relevant context</w:t>
            </w:r>
            <w:r w:rsidRPr="00512766">
              <w:rPr>
                <w:color w:val="080300"/>
                <w:sz w:val="22"/>
                <w:szCs w:val="22"/>
              </w:rPr>
              <w:t>:</w:t>
            </w:r>
          </w:p>
          <w:p w14:paraId="083FFD61" w14:textId="77777777" w:rsidR="000D0007" w:rsidRPr="00512766" w:rsidRDefault="000D0007" w:rsidP="00CE7CCE">
            <w:pPr>
              <w:spacing w:before="0"/>
              <w:rPr>
                <w:rFonts w:ascii="Arial" w:hAnsi="Arial" w:cs="Arial"/>
                <w:color w:val="080300"/>
                <w:sz w:val="22"/>
                <w:szCs w:val="22"/>
              </w:rPr>
            </w:pPr>
          </w:p>
          <w:p w14:paraId="63FE805A" w14:textId="0AA62F91" w:rsidR="000D0007" w:rsidRPr="00512766" w:rsidRDefault="000D0007" w:rsidP="00CE7CCE">
            <w:pPr>
              <w:spacing w:before="0"/>
              <w:rPr>
                <w:rFonts w:ascii="Arial" w:hAnsi="Arial" w:cs="Arial"/>
                <w:color w:val="080300"/>
                <w:sz w:val="22"/>
                <w:szCs w:val="22"/>
              </w:rPr>
            </w:pPr>
            <w:r w:rsidRPr="00512766">
              <w:rPr>
                <w:color w:val="080300"/>
                <w:sz w:val="22"/>
                <w:szCs w:val="22"/>
              </w:rPr>
              <w:t>The assessment is failed.</w:t>
            </w:r>
          </w:p>
          <w:p w14:paraId="358EEE4A" w14:textId="77777777" w:rsidR="000D0007" w:rsidRPr="00512766" w:rsidRDefault="000D0007" w:rsidP="00CE7CCE">
            <w:pPr>
              <w:spacing w:before="0"/>
              <w:rPr>
                <w:rFonts w:ascii="Arial" w:hAnsi="Arial" w:cs="Arial"/>
                <w:color w:val="080300"/>
                <w:sz w:val="22"/>
                <w:szCs w:val="22"/>
              </w:rPr>
            </w:pPr>
          </w:p>
          <w:p w14:paraId="47584E72" w14:textId="77777777" w:rsidR="000D0007" w:rsidRPr="00512766" w:rsidRDefault="000D0007" w:rsidP="00CE7CCE">
            <w:pPr>
              <w:spacing w:before="0"/>
              <w:rPr>
                <w:rFonts w:ascii="Arial" w:hAnsi="Arial" w:cs="Arial"/>
                <w:color w:val="080300"/>
                <w:sz w:val="22"/>
                <w:szCs w:val="22"/>
              </w:rPr>
            </w:pPr>
            <w:r w:rsidRPr="00512766">
              <w:rPr>
                <w:color w:val="080300"/>
                <w:sz w:val="22"/>
                <w:szCs w:val="22"/>
              </w:rPr>
              <w:t>In all cases a further attempt to expunge the offence is required to be taken during the normal resit period for the programme of study.</w:t>
            </w:r>
          </w:p>
          <w:p w14:paraId="21C642C8" w14:textId="77777777" w:rsidR="000D0007" w:rsidRPr="00512766" w:rsidRDefault="000D0007" w:rsidP="00CE7CCE">
            <w:pPr>
              <w:spacing w:before="0"/>
              <w:rPr>
                <w:rFonts w:ascii="Arial" w:hAnsi="Arial" w:cs="Arial"/>
                <w:color w:val="080300"/>
                <w:sz w:val="22"/>
                <w:szCs w:val="22"/>
              </w:rPr>
            </w:pPr>
          </w:p>
          <w:p w14:paraId="4DFCC48D" w14:textId="77777777" w:rsidR="000D0007" w:rsidRPr="00512766" w:rsidRDefault="000D0007" w:rsidP="00CE7CCE">
            <w:pPr>
              <w:spacing w:before="0"/>
              <w:rPr>
                <w:rFonts w:ascii="Arial" w:hAnsi="Arial" w:cs="Arial"/>
                <w:color w:val="080300"/>
                <w:sz w:val="22"/>
                <w:szCs w:val="22"/>
              </w:rPr>
            </w:pPr>
            <w:r w:rsidRPr="00512766">
              <w:rPr>
                <w:color w:val="080300"/>
                <w:sz w:val="22"/>
                <w:szCs w:val="22"/>
              </w:rPr>
              <w:t>There must be a serious attempt to meet the learning outcomes for the offence to be expunged.</w:t>
            </w:r>
          </w:p>
          <w:p w14:paraId="750D4384" w14:textId="77777777" w:rsidR="000D0007" w:rsidRPr="00512766" w:rsidRDefault="000D0007" w:rsidP="00CE7CCE">
            <w:pPr>
              <w:spacing w:before="0"/>
              <w:rPr>
                <w:rFonts w:ascii="Arial" w:hAnsi="Arial" w:cs="Arial"/>
                <w:color w:val="080300"/>
                <w:sz w:val="22"/>
                <w:szCs w:val="22"/>
              </w:rPr>
            </w:pPr>
          </w:p>
          <w:p w14:paraId="18E4072E" w14:textId="77777777" w:rsidR="000D0007" w:rsidRPr="00512766" w:rsidRDefault="000D0007" w:rsidP="00CE7CCE">
            <w:pPr>
              <w:spacing w:before="0"/>
              <w:rPr>
                <w:rFonts w:ascii="Arial" w:hAnsi="Arial" w:cs="Arial"/>
                <w:color w:val="080300"/>
                <w:sz w:val="22"/>
                <w:szCs w:val="22"/>
              </w:rPr>
            </w:pPr>
            <w:r w:rsidRPr="00512766">
              <w:rPr>
                <w:color w:val="080300"/>
                <w:sz w:val="22"/>
                <w:szCs w:val="22"/>
              </w:rPr>
              <w:t>In all cases there is a requirement to repeat the academic integrity test.</w:t>
            </w:r>
          </w:p>
          <w:p w14:paraId="7EF43CA9" w14:textId="77777777" w:rsidR="000D0007" w:rsidRPr="00512766" w:rsidRDefault="000D0007" w:rsidP="00CE7CCE">
            <w:pPr>
              <w:spacing w:before="0"/>
              <w:rPr>
                <w:rFonts w:ascii="Arial" w:hAnsi="Arial" w:cs="Arial"/>
                <w:color w:val="080300"/>
                <w:sz w:val="22"/>
                <w:szCs w:val="22"/>
              </w:rPr>
            </w:pPr>
          </w:p>
          <w:p w14:paraId="7AC80E23" w14:textId="5BD29CC2" w:rsidR="000D0007" w:rsidRPr="00512766" w:rsidRDefault="000D0007" w:rsidP="00CE7CCE">
            <w:pPr>
              <w:spacing w:before="0"/>
              <w:rPr>
                <w:rFonts w:ascii="Arial" w:hAnsi="Arial" w:cs="Arial"/>
                <w:color w:val="080300"/>
                <w:sz w:val="22"/>
                <w:szCs w:val="22"/>
              </w:rPr>
            </w:pPr>
            <w:r w:rsidRPr="00512766">
              <w:rPr>
                <w:color w:val="080300"/>
                <w:sz w:val="22"/>
                <w:szCs w:val="22"/>
              </w:rPr>
              <w:t xml:space="preserve">See rules at </w:t>
            </w:r>
            <w:r w:rsidR="00AA2812">
              <w:rPr>
                <w:color w:val="080300"/>
                <w:sz w:val="22"/>
                <w:szCs w:val="22"/>
              </w:rPr>
              <w:t>73-74</w:t>
            </w:r>
            <w:r w:rsidRPr="00512766">
              <w:rPr>
                <w:color w:val="080300"/>
                <w:sz w:val="22"/>
                <w:szCs w:val="22"/>
              </w:rPr>
              <w:t xml:space="preserve"> if the offence is in a final attempt.</w:t>
            </w:r>
          </w:p>
          <w:p w14:paraId="67D34089" w14:textId="77777777" w:rsidR="000D0007" w:rsidRPr="00512766" w:rsidRDefault="000D0007" w:rsidP="00CE7CCE">
            <w:pPr>
              <w:spacing w:before="0"/>
              <w:rPr>
                <w:rFonts w:ascii="Arial" w:hAnsi="Arial" w:cs="Arial"/>
                <w:color w:val="080300"/>
                <w:sz w:val="22"/>
                <w:szCs w:val="22"/>
              </w:rPr>
            </w:pPr>
          </w:p>
          <w:p w14:paraId="2E5FB04C" w14:textId="77777777" w:rsidR="000D0007" w:rsidRPr="00512766" w:rsidRDefault="000D0007" w:rsidP="00CE7CCE">
            <w:pPr>
              <w:spacing w:before="0"/>
              <w:rPr>
                <w:rFonts w:ascii="Arial" w:hAnsi="Arial" w:cs="Arial"/>
                <w:color w:val="080300"/>
                <w:sz w:val="22"/>
                <w:szCs w:val="22"/>
              </w:rPr>
            </w:pPr>
            <w:r w:rsidRPr="00512766">
              <w:rPr>
                <w:color w:val="080300"/>
                <w:sz w:val="22"/>
                <w:szCs w:val="22"/>
              </w:rPr>
              <w:t>One (or more) of the following penalties will apply depending on the seriousness of the offence and any aggravating and mitigating factors.</w:t>
            </w:r>
          </w:p>
          <w:p w14:paraId="65D9D1B8" w14:textId="77777777" w:rsidR="000D0007" w:rsidRPr="00512766" w:rsidRDefault="000D0007" w:rsidP="00C44B18">
            <w:pPr>
              <w:spacing w:before="0"/>
              <w:rPr>
                <w:rFonts w:ascii="Arial" w:hAnsi="Arial" w:cs="Arial"/>
                <w:color w:val="080300"/>
                <w:sz w:val="22"/>
                <w:szCs w:val="22"/>
              </w:rPr>
            </w:pPr>
          </w:p>
        </w:tc>
      </w:tr>
      <w:tr w:rsidR="000D0007" w:rsidRPr="00FB3377" w14:paraId="21E7FF0E" w14:textId="77777777" w:rsidTr="00512766">
        <w:tc>
          <w:tcPr>
            <w:tcW w:w="709" w:type="dxa"/>
            <w:shd w:val="clear" w:color="auto" w:fill="FFFFFF" w:themeFill="background1"/>
          </w:tcPr>
          <w:p w14:paraId="23AC2C54" w14:textId="77777777" w:rsidR="000D0007" w:rsidRPr="00512766" w:rsidRDefault="000D0007" w:rsidP="00C44B18">
            <w:pPr>
              <w:spacing w:before="0"/>
              <w:jc w:val="center"/>
              <w:rPr>
                <w:rFonts w:ascii="Arial" w:hAnsi="Arial" w:cs="Arial"/>
                <w:color w:val="080300"/>
                <w:sz w:val="22"/>
                <w:szCs w:val="22"/>
              </w:rPr>
            </w:pPr>
            <w:r w:rsidRPr="00512766">
              <w:rPr>
                <w:color w:val="080300"/>
                <w:sz w:val="22"/>
                <w:szCs w:val="22"/>
              </w:rPr>
              <w:lastRenderedPageBreak/>
              <w:t>d.</w:t>
            </w:r>
          </w:p>
        </w:tc>
        <w:tc>
          <w:tcPr>
            <w:tcW w:w="8930" w:type="dxa"/>
            <w:shd w:val="clear" w:color="auto" w:fill="FFFFFF" w:themeFill="background1"/>
          </w:tcPr>
          <w:p w14:paraId="1F2D65B0" w14:textId="64D1F5A1" w:rsidR="000D0007" w:rsidRPr="00512766" w:rsidRDefault="000D0007" w:rsidP="00C44B18">
            <w:pPr>
              <w:spacing w:before="0"/>
              <w:rPr>
                <w:rFonts w:ascii="Arial" w:hAnsi="Arial" w:cs="Arial"/>
                <w:color w:val="080300"/>
                <w:sz w:val="22"/>
                <w:szCs w:val="22"/>
              </w:rPr>
            </w:pPr>
            <w:r w:rsidRPr="00512766">
              <w:rPr>
                <w:color w:val="080300"/>
                <w:sz w:val="22"/>
                <w:szCs w:val="22"/>
              </w:rPr>
              <w:t>Credits for the module to be awarded if pass standard following resit obtained. Resit to be capped at the pass mark for the element.</w:t>
            </w:r>
          </w:p>
          <w:p w14:paraId="2BA2DC3E" w14:textId="77777777" w:rsidR="000D0007" w:rsidRPr="00512766" w:rsidRDefault="000D0007" w:rsidP="00C44B18">
            <w:pPr>
              <w:spacing w:before="0"/>
              <w:rPr>
                <w:rFonts w:ascii="Arial" w:hAnsi="Arial" w:cs="Arial"/>
                <w:color w:val="080300"/>
                <w:sz w:val="22"/>
                <w:szCs w:val="22"/>
              </w:rPr>
            </w:pPr>
          </w:p>
        </w:tc>
      </w:tr>
      <w:tr w:rsidR="000D0007" w:rsidRPr="00FB3377" w14:paraId="152707B8" w14:textId="77777777" w:rsidTr="00512766">
        <w:tc>
          <w:tcPr>
            <w:tcW w:w="709" w:type="dxa"/>
            <w:shd w:val="clear" w:color="auto" w:fill="FFFFFF" w:themeFill="background1"/>
          </w:tcPr>
          <w:p w14:paraId="4DF78226" w14:textId="77777777" w:rsidR="000D0007" w:rsidRPr="00512766" w:rsidRDefault="000D0007" w:rsidP="00C44B18">
            <w:pPr>
              <w:spacing w:before="0"/>
              <w:jc w:val="center"/>
              <w:rPr>
                <w:rFonts w:ascii="Arial" w:hAnsi="Arial" w:cs="Arial"/>
                <w:color w:val="080300"/>
                <w:sz w:val="22"/>
                <w:szCs w:val="22"/>
              </w:rPr>
            </w:pPr>
            <w:r w:rsidRPr="00512766">
              <w:rPr>
                <w:color w:val="080300"/>
                <w:sz w:val="22"/>
                <w:szCs w:val="22"/>
              </w:rPr>
              <w:t>e.</w:t>
            </w:r>
          </w:p>
        </w:tc>
        <w:tc>
          <w:tcPr>
            <w:tcW w:w="8930" w:type="dxa"/>
            <w:shd w:val="clear" w:color="auto" w:fill="FFFFFF" w:themeFill="background1"/>
          </w:tcPr>
          <w:p w14:paraId="2B48D694" w14:textId="77777777" w:rsidR="000D0007" w:rsidRPr="00512766" w:rsidRDefault="000D0007" w:rsidP="00C44B18">
            <w:pPr>
              <w:spacing w:before="0"/>
              <w:rPr>
                <w:rFonts w:ascii="Arial" w:hAnsi="Arial" w:cs="Arial"/>
                <w:color w:val="080300"/>
                <w:sz w:val="22"/>
                <w:szCs w:val="22"/>
              </w:rPr>
            </w:pPr>
            <w:r w:rsidRPr="00512766">
              <w:rPr>
                <w:color w:val="080300"/>
                <w:sz w:val="22"/>
                <w:szCs w:val="22"/>
              </w:rPr>
              <w:t>Credits for the module awarded if pass standard following resit obtained. Resit to be capped at 0 for the element.</w:t>
            </w:r>
          </w:p>
          <w:p w14:paraId="245CBF63" w14:textId="77777777" w:rsidR="000D0007" w:rsidRPr="00512766" w:rsidRDefault="000D0007" w:rsidP="00C44B18">
            <w:pPr>
              <w:spacing w:before="0"/>
              <w:rPr>
                <w:rFonts w:ascii="Arial" w:hAnsi="Arial" w:cs="Arial"/>
                <w:color w:val="080300"/>
                <w:sz w:val="22"/>
                <w:szCs w:val="22"/>
              </w:rPr>
            </w:pPr>
          </w:p>
        </w:tc>
      </w:tr>
      <w:tr w:rsidR="000D0007" w:rsidRPr="00FB3377" w14:paraId="5F3CF790" w14:textId="77777777" w:rsidTr="00512766">
        <w:tc>
          <w:tcPr>
            <w:tcW w:w="709" w:type="dxa"/>
            <w:shd w:val="clear" w:color="auto" w:fill="FFFFFF" w:themeFill="background1"/>
          </w:tcPr>
          <w:p w14:paraId="17612ECD" w14:textId="77777777" w:rsidR="000D0007" w:rsidRPr="00512766" w:rsidRDefault="000D0007" w:rsidP="00C44B18">
            <w:pPr>
              <w:spacing w:before="0"/>
              <w:jc w:val="center"/>
              <w:rPr>
                <w:rFonts w:ascii="Arial" w:hAnsi="Arial" w:cs="Arial"/>
                <w:color w:val="080300"/>
                <w:sz w:val="22"/>
                <w:szCs w:val="22"/>
              </w:rPr>
            </w:pPr>
            <w:r w:rsidRPr="00512766">
              <w:rPr>
                <w:color w:val="080300"/>
                <w:sz w:val="22"/>
                <w:szCs w:val="22"/>
              </w:rPr>
              <w:t>f.</w:t>
            </w:r>
          </w:p>
        </w:tc>
        <w:tc>
          <w:tcPr>
            <w:tcW w:w="8930" w:type="dxa"/>
            <w:shd w:val="clear" w:color="auto" w:fill="FFFFFF" w:themeFill="background1"/>
          </w:tcPr>
          <w:p w14:paraId="064D2B9E" w14:textId="182920B9" w:rsidR="000D0007" w:rsidRPr="00512766" w:rsidRDefault="000D0007" w:rsidP="00C44B18">
            <w:pPr>
              <w:spacing w:before="0"/>
              <w:rPr>
                <w:rFonts w:ascii="Arial" w:hAnsi="Arial" w:cs="Arial"/>
                <w:color w:val="080300"/>
                <w:sz w:val="22"/>
                <w:szCs w:val="22"/>
              </w:rPr>
            </w:pPr>
            <w:r w:rsidRPr="00512766">
              <w:rPr>
                <w:color w:val="080300"/>
                <w:sz w:val="22"/>
                <w:szCs w:val="22"/>
              </w:rPr>
              <w:t>Credits for the module to be awarded if pass standard following resit obtained. Resit to be capped at pass mark for the module.</w:t>
            </w:r>
          </w:p>
          <w:p w14:paraId="598F0844" w14:textId="77777777" w:rsidR="000D0007" w:rsidRPr="00512766" w:rsidRDefault="000D0007" w:rsidP="00C44B18">
            <w:pPr>
              <w:spacing w:before="0"/>
              <w:rPr>
                <w:rFonts w:ascii="Arial" w:hAnsi="Arial" w:cs="Arial"/>
                <w:color w:val="080300"/>
                <w:sz w:val="22"/>
                <w:szCs w:val="22"/>
              </w:rPr>
            </w:pPr>
          </w:p>
        </w:tc>
      </w:tr>
      <w:tr w:rsidR="000D0007" w:rsidRPr="00FB3377" w14:paraId="6324166B" w14:textId="77777777" w:rsidTr="00512766">
        <w:tc>
          <w:tcPr>
            <w:tcW w:w="709" w:type="dxa"/>
            <w:shd w:val="clear" w:color="auto" w:fill="FFFFFF" w:themeFill="background1"/>
          </w:tcPr>
          <w:p w14:paraId="24E251B0" w14:textId="77777777" w:rsidR="000D0007" w:rsidRPr="00512766" w:rsidRDefault="000D0007" w:rsidP="00C44B18">
            <w:pPr>
              <w:spacing w:before="0"/>
              <w:jc w:val="center"/>
              <w:rPr>
                <w:rFonts w:ascii="Arial" w:hAnsi="Arial" w:cs="Arial"/>
                <w:color w:val="080300"/>
                <w:sz w:val="22"/>
                <w:szCs w:val="22"/>
              </w:rPr>
            </w:pPr>
            <w:r w:rsidRPr="00512766">
              <w:rPr>
                <w:color w:val="080300"/>
                <w:sz w:val="22"/>
                <w:szCs w:val="22"/>
              </w:rPr>
              <w:t>g.</w:t>
            </w:r>
          </w:p>
        </w:tc>
        <w:tc>
          <w:tcPr>
            <w:tcW w:w="8930" w:type="dxa"/>
            <w:shd w:val="clear" w:color="auto" w:fill="FFFFFF" w:themeFill="background1"/>
          </w:tcPr>
          <w:p w14:paraId="19648DE7" w14:textId="77777777" w:rsidR="000D0007" w:rsidRPr="00512766" w:rsidRDefault="000D0007" w:rsidP="00C44B18">
            <w:pPr>
              <w:spacing w:before="0"/>
              <w:rPr>
                <w:rFonts w:ascii="Arial" w:hAnsi="Arial" w:cs="Arial"/>
                <w:color w:val="080300"/>
                <w:sz w:val="22"/>
                <w:szCs w:val="22"/>
              </w:rPr>
            </w:pPr>
            <w:r w:rsidRPr="00512766">
              <w:rPr>
                <w:color w:val="080300"/>
                <w:sz w:val="22"/>
                <w:szCs w:val="22"/>
              </w:rPr>
              <w:t>Credits for the module awarded if pass standard following resit obtained. Resit to be capped at 0 for the module.</w:t>
            </w:r>
          </w:p>
          <w:p w14:paraId="41A49CE7" w14:textId="77777777" w:rsidR="000D0007" w:rsidRPr="00512766" w:rsidRDefault="000D0007" w:rsidP="00C44B18">
            <w:pPr>
              <w:spacing w:before="0"/>
              <w:rPr>
                <w:rFonts w:ascii="Arial" w:hAnsi="Arial" w:cs="Arial"/>
                <w:color w:val="080300"/>
                <w:sz w:val="22"/>
                <w:szCs w:val="22"/>
              </w:rPr>
            </w:pPr>
          </w:p>
        </w:tc>
      </w:tr>
    </w:tbl>
    <w:p w14:paraId="7A7CF22A" w14:textId="77777777" w:rsidR="00774584" w:rsidRPr="009F69F7" w:rsidRDefault="00774584" w:rsidP="00774584">
      <w:pPr>
        <w:spacing w:before="0" w:line="240" w:lineRule="auto"/>
        <w:ind w:left="-425"/>
        <w:rPr>
          <w:b/>
          <w:bCs/>
          <w:color w:val="080300"/>
          <w:sz w:val="22"/>
          <w:szCs w:val="22"/>
        </w:rPr>
      </w:pPr>
    </w:p>
    <w:p w14:paraId="266339A8" w14:textId="77777777" w:rsidR="00774584" w:rsidRPr="009F69F7" w:rsidRDefault="00774584" w:rsidP="00774584">
      <w:pPr>
        <w:spacing w:before="0" w:line="240" w:lineRule="auto"/>
        <w:ind w:left="-425"/>
        <w:rPr>
          <w:b/>
          <w:bCs/>
          <w:color w:val="080300"/>
          <w:sz w:val="22"/>
          <w:szCs w:val="22"/>
        </w:rPr>
      </w:pPr>
    </w:p>
    <w:p w14:paraId="3C49CB59" w14:textId="77777777" w:rsidR="00D2378C" w:rsidRDefault="002B7434" w:rsidP="00512766">
      <w:pPr>
        <w:pStyle w:val="Heading5"/>
      </w:pPr>
      <w:r>
        <w:br w:type="page"/>
      </w:r>
      <w:bookmarkStart w:id="25" w:name="_Ref172636719"/>
      <w:bookmarkStart w:id="26" w:name="_Toc172639563"/>
    </w:p>
    <w:p w14:paraId="1D6C3250" w14:textId="77777777" w:rsidR="00D2378C" w:rsidRDefault="00D2378C" w:rsidP="00512766">
      <w:pPr>
        <w:pStyle w:val="Heading5"/>
      </w:pPr>
    </w:p>
    <w:p w14:paraId="08A5AE46" w14:textId="760AF52A" w:rsidR="00774584" w:rsidRPr="009F69F7" w:rsidRDefault="00DA6FA8" w:rsidP="00512766">
      <w:pPr>
        <w:pStyle w:val="Heading5"/>
      </w:pPr>
      <w:r>
        <w:t xml:space="preserve">Figure 4: </w:t>
      </w:r>
      <w:r w:rsidR="003130DF">
        <w:t>Committee on Applications penalties – all Levels</w:t>
      </w:r>
      <w:bookmarkEnd w:id="25"/>
      <w:bookmarkEnd w:id="26"/>
      <w:r w:rsidR="003130DF">
        <w:t xml:space="preserve"> </w:t>
      </w:r>
    </w:p>
    <w:p w14:paraId="571B6C26" w14:textId="77777777" w:rsidR="00774584" w:rsidRPr="009F69F7" w:rsidRDefault="00774584" w:rsidP="00774584">
      <w:pPr>
        <w:pStyle w:val="ListParagraph"/>
        <w:spacing w:before="0" w:line="240" w:lineRule="auto"/>
        <w:ind w:left="360"/>
        <w:rPr>
          <w:b/>
          <w:bCs/>
          <w:color w:val="080300"/>
          <w:sz w:val="22"/>
          <w:szCs w:val="22"/>
        </w:rPr>
      </w:pPr>
    </w:p>
    <w:tbl>
      <w:tblPr>
        <w:tblStyle w:val="TableGrid"/>
        <w:tblW w:w="9639" w:type="dxa"/>
        <w:tblInd w:w="-5" w:type="dxa"/>
        <w:tblLook w:val="04A0" w:firstRow="1" w:lastRow="0" w:firstColumn="1" w:lastColumn="0" w:noHBand="0" w:noVBand="1"/>
      </w:tblPr>
      <w:tblGrid>
        <w:gridCol w:w="608"/>
        <w:gridCol w:w="9031"/>
      </w:tblGrid>
      <w:tr w:rsidR="003130DF" w:rsidRPr="00FB3377" w14:paraId="69187C73" w14:textId="77777777" w:rsidTr="00512766">
        <w:trPr>
          <w:trHeight w:val="300"/>
        </w:trPr>
        <w:tc>
          <w:tcPr>
            <w:tcW w:w="9639" w:type="dxa"/>
            <w:gridSpan w:val="2"/>
            <w:shd w:val="clear" w:color="auto" w:fill="FFFFFF" w:themeFill="background1"/>
          </w:tcPr>
          <w:p w14:paraId="0B2C4127" w14:textId="77777777" w:rsidR="003130DF" w:rsidRPr="00512766" w:rsidRDefault="003130DF" w:rsidP="3B8D5B5A">
            <w:pPr>
              <w:spacing w:before="0"/>
              <w:rPr>
                <w:rFonts w:ascii="Arial" w:hAnsi="Arial" w:cs="Arial"/>
                <w:sz w:val="22"/>
                <w:szCs w:val="22"/>
              </w:rPr>
            </w:pPr>
          </w:p>
          <w:p w14:paraId="3F2E35AA" w14:textId="6BED77E6" w:rsidR="002F5778" w:rsidRPr="000E4F9D" w:rsidRDefault="00015820" w:rsidP="002F5778">
            <w:pPr>
              <w:widowControl w:val="0"/>
              <w:kinsoku w:val="0"/>
              <w:overflowPunct w:val="0"/>
              <w:spacing w:before="0"/>
              <w:textAlignment w:val="baseline"/>
              <w:rPr>
                <w:color w:val="080300"/>
                <w:sz w:val="22"/>
                <w:szCs w:val="22"/>
              </w:rPr>
            </w:pPr>
            <w:r w:rsidRPr="3B8D5B5A">
              <w:rPr>
                <w:sz w:val="22"/>
                <w:szCs w:val="22"/>
              </w:rPr>
              <w:t xml:space="preserve"> </w:t>
            </w:r>
            <w:r w:rsidR="002F5778">
              <w:rPr>
                <w:color w:val="080300"/>
                <w:sz w:val="22"/>
                <w:szCs w:val="22"/>
              </w:rPr>
              <w:t xml:space="preserve">In cases where the Committee considers there is </w:t>
            </w:r>
            <w:r w:rsidR="002F5778" w:rsidRPr="009F4A55">
              <w:rPr>
                <w:b/>
                <w:bCs/>
                <w:color w:val="080300"/>
                <w:sz w:val="22"/>
                <w:szCs w:val="22"/>
              </w:rPr>
              <w:t>s</w:t>
            </w:r>
            <w:r w:rsidR="002F5778">
              <w:rPr>
                <w:b/>
                <w:bCs/>
                <w:color w:val="080300"/>
                <w:sz w:val="22"/>
                <w:szCs w:val="22"/>
              </w:rPr>
              <w:t>ubstantial mitigation or relevant context</w:t>
            </w:r>
            <w:r w:rsidR="002F5778">
              <w:rPr>
                <w:color w:val="080300"/>
                <w:sz w:val="22"/>
                <w:szCs w:val="22"/>
              </w:rPr>
              <w:t>:</w:t>
            </w:r>
          </w:p>
          <w:p w14:paraId="6ACD8203" w14:textId="77777777" w:rsidR="002F5778" w:rsidRDefault="002F5778" w:rsidP="002F5778">
            <w:pPr>
              <w:widowControl w:val="0"/>
              <w:kinsoku w:val="0"/>
              <w:overflowPunct w:val="0"/>
              <w:spacing w:before="0"/>
              <w:textAlignment w:val="baseline"/>
              <w:rPr>
                <w:color w:val="080300"/>
                <w:sz w:val="22"/>
                <w:szCs w:val="22"/>
              </w:rPr>
            </w:pPr>
          </w:p>
          <w:p w14:paraId="6901A353" w14:textId="77777777" w:rsidR="002F5778" w:rsidRPr="00193327" w:rsidRDefault="002F5778" w:rsidP="002F5778">
            <w:pPr>
              <w:widowControl w:val="0"/>
              <w:kinsoku w:val="0"/>
              <w:overflowPunct w:val="0"/>
              <w:spacing w:before="0"/>
              <w:textAlignment w:val="baseline"/>
              <w:rPr>
                <w:color w:val="080300"/>
                <w:sz w:val="22"/>
                <w:szCs w:val="22"/>
              </w:rPr>
            </w:pPr>
            <w:r w:rsidRPr="00193327">
              <w:rPr>
                <w:color w:val="080300"/>
                <w:sz w:val="22"/>
                <w:szCs w:val="22"/>
              </w:rPr>
              <w:t xml:space="preserve">In all cases the </w:t>
            </w:r>
            <w:proofErr w:type="gramStart"/>
            <w:r w:rsidRPr="00193327">
              <w:rPr>
                <w:color w:val="080300"/>
                <w:sz w:val="22"/>
                <w:szCs w:val="22"/>
              </w:rPr>
              <w:t>School</w:t>
            </w:r>
            <w:proofErr w:type="gramEnd"/>
            <w:r w:rsidRPr="00193327">
              <w:rPr>
                <w:color w:val="080300"/>
                <w:sz w:val="22"/>
                <w:szCs w:val="22"/>
              </w:rPr>
              <w:t xml:space="preserve"> will not mark the specific content in the submitted assessment that contains academic misconduct. </w:t>
            </w:r>
          </w:p>
          <w:p w14:paraId="7EE39944" w14:textId="77777777" w:rsidR="002F5778" w:rsidRPr="00FB3377" w:rsidRDefault="002F5778" w:rsidP="002F5778">
            <w:pPr>
              <w:widowControl w:val="0"/>
              <w:kinsoku w:val="0"/>
              <w:overflowPunct w:val="0"/>
              <w:spacing w:before="0"/>
              <w:textAlignment w:val="baseline"/>
              <w:rPr>
                <w:rFonts w:ascii="Arial" w:hAnsi="Arial" w:cs="Arial"/>
                <w:color w:val="080300"/>
                <w:sz w:val="22"/>
                <w:szCs w:val="22"/>
              </w:rPr>
            </w:pPr>
          </w:p>
          <w:p w14:paraId="7C7BB80A" w14:textId="77777777" w:rsidR="002F5778" w:rsidRDefault="002F5778" w:rsidP="002F5778">
            <w:pPr>
              <w:widowControl w:val="0"/>
              <w:kinsoku w:val="0"/>
              <w:overflowPunct w:val="0"/>
              <w:spacing w:before="0"/>
              <w:textAlignment w:val="baseline"/>
              <w:rPr>
                <w:sz w:val="22"/>
                <w:szCs w:val="22"/>
              </w:rPr>
            </w:pPr>
            <w:r>
              <w:rPr>
                <w:sz w:val="22"/>
                <w:szCs w:val="22"/>
              </w:rPr>
              <w:t xml:space="preserve">Students are not required to </w:t>
            </w:r>
            <w:proofErr w:type="spellStart"/>
            <w:r>
              <w:rPr>
                <w:sz w:val="22"/>
                <w:szCs w:val="22"/>
              </w:rPr>
              <w:t>resit</w:t>
            </w:r>
            <w:proofErr w:type="spellEnd"/>
            <w:r>
              <w:rPr>
                <w:sz w:val="22"/>
                <w:szCs w:val="22"/>
              </w:rPr>
              <w:t xml:space="preserve"> to </w:t>
            </w:r>
            <w:r w:rsidRPr="00D2378C">
              <w:rPr>
                <w:sz w:val="22"/>
                <w:szCs w:val="22"/>
              </w:rPr>
              <w:t>expunge</w:t>
            </w:r>
            <w:r>
              <w:rPr>
                <w:sz w:val="22"/>
                <w:szCs w:val="22"/>
              </w:rPr>
              <w:t xml:space="preserve"> an </w:t>
            </w:r>
            <w:proofErr w:type="gramStart"/>
            <w:r>
              <w:rPr>
                <w:sz w:val="22"/>
                <w:szCs w:val="22"/>
              </w:rPr>
              <w:t>offence, but</w:t>
            </w:r>
            <w:proofErr w:type="gramEnd"/>
            <w:r>
              <w:rPr>
                <w:sz w:val="22"/>
                <w:szCs w:val="22"/>
              </w:rPr>
              <w:t xml:space="preserve"> may need to </w:t>
            </w:r>
            <w:proofErr w:type="spellStart"/>
            <w:r>
              <w:rPr>
                <w:sz w:val="22"/>
                <w:szCs w:val="22"/>
              </w:rPr>
              <w:t>resit</w:t>
            </w:r>
            <w:proofErr w:type="spellEnd"/>
            <w:r>
              <w:rPr>
                <w:sz w:val="22"/>
                <w:szCs w:val="22"/>
              </w:rPr>
              <w:t xml:space="preserve"> to satisfy progression requirements.</w:t>
            </w:r>
          </w:p>
          <w:p w14:paraId="31505F08" w14:textId="77777777" w:rsidR="002F5778" w:rsidRPr="00FB3377" w:rsidRDefault="002F5778" w:rsidP="002F5778">
            <w:pPr>
              <w:spacing w:before="0"/>
              <w:rPr>
                <w:rFonts w:ascii="Arial" w:hAnsi="Arial" w:cs="Arial"/>
                <w:color w:val="080300"/>
                <w:sz w:val="22"/>
                <w:szCs w:val="22"/>
              </w:rPr>
            </w:pPr>
          </w:p>
          <w:p w14:paraId="14D0DC9F" w14:textId="7F105A2E" w:rsidR="003130DF" w:rsidRPr="00512766" w:rsidRDefault="002F5778" w:rsidP="3B8D5B5A">
            <w:pPr>
              <w:spacing w:before="0"/>
              <w:rPr>
                <w:rFonts w:ascii="Arial" w:hAnsi="Arial" w:cs="Arial"/>
                <w:color w:val="080300"/>
                <w:sz w:val="22"/>
                <w:szCs w:val="22"/>
              </w:rPr>
            </w:pPr>
            <w:r w:rsidRPr="00193327">
              <w:rPr>
                <w:color w:val="080300"/>
                <w:sz w:val="22"/>
                <w:szCs w:val="22"/>
              </w:rPr>
              <w:t xml:space="preserve">The following penalties will </w:t>
            </w:r>
            <w:r>
              <w:rPr>
                <w:color w:val="080300"/>
                <w:sz w:val="22"/>
                <w:szCs w:val="22"/>
              </w:rPr>
              <w:t>apply</w:t>
            </w:r>
            <w:r w:rsidR="00AE54F8" w:rsidRPr="3B8D5B5A">
              <w:rPr>
                <w:rFonts w:ascii="Arial" w:hAnsi="Arial" w:cs="Arial"/>
                <w:color w:val="080300"/>
                <w:sz w:val="22"/>
                <w:szCs w:val="22"/>
              </w:rPr>
              <w:t>:</w:t>
            </w:r>
          </w:p>
          <w:p w14:paraId="7BE3B15F" w14:textId="2C13B5A5" w:rsidR="003130DF" w:rsidRPr="00512766" w:rsidRDefault="003130DF" w:rsidP="3B8D5B5A">
            <w:pPr>
              <w:spacing w:before="0"/>
              <w:rPr>
                <w:rFonts w:ascii="Arial" w:hAnsi="Arial" w:cs="Arial"/>
                <w:sz w:val="22"/>
                <w:szCs w:val="22"/>
              </w:rPr>
            </w:pPr>
          </w:p>
        </w:tc>
      </w:tr>
      <w:tr w:rsidR="00D5237A" w:rsidRPr="00FB3377" w14:paraId="538A71F2" w14:textId="77777777" w:rsidTr="00512766">
        <w:trPr>
          <w:trHeight w:val="300"/>
        </w:trPr>
        <w:tc>
          <w:tcPr>
            <w:tcW w:w="608" w:type="dxa"/>
            <w:shd w:val="clear" w:color="auto" w:fill="FFFFFF" w:themeFill="background1"/>
          </w:tcPr>
          <w:p w14:paraId="0BA451A8" w14:textId="77777777" w:rsidR="00D5237A" w:rsidRPr="00512766" w:rsidRDefault="00D5237A" w:rsidP="00D5237A">
            <w:pPr>
              <w:spacing w:before="0"/>
              <w:rPr>
                <w:rFonts w:ascii="Arial" w:hAnsi="Arial" w:cs="Arial"/>
                <w:sz w:val="22"/>
                <w:szCs w:val="22"/>
              </w:rPr>
            </w:pPr>
            <w:bookmarkStart w:id="27" w:name="_Hlk172631908"/>
            <w:r w:rsidRPr="00512766">
              <w:rPr>
                <w:sz w:val="22"/>
                <w:szCs w:val="22"/>
              </w:rPr>
              <w:t>a.</w:t>
            </w:r>
          </w:p>
        </w:tc>
        <w:tc>
          <w:tcPr>
            <w:tcW w:w="9031" w:type="dxa"/>
            <w:shd w:val="clear" w:color="auto" w:fill="FFFFFF" w:themeFill="background1"/>
          </w:tcPr>
          <w:p w14:paraId="341F957D" w14:textId="77777777" w:rsidR="00D5237A" w:rsidRDefault="00D5237A" w:rsidP="00D5237A">
            <w:pPr>
              <w:spacing w:before="0"/>
              <w:rPr>
                <w:color w:val="080300"/>
                <w:sz w:val="22"/>
                <w:szCs w:val="22"/>
              </w:rPr>
            </w:pPr>
            <w:r w:rsidRPr="00193327">
              <w:rPr>
                <w:color w:val="080300"/>
                <w:sz w:val="22"/>
                <w:szCs w:val="22"/>
              </w:rPr>
              <w:t xml:space="preserve">Requirement to attend academic </w:t>
            </w:r>
            <w:proofErr w:type="gramStart"/>
            <w:r w:rsidRPr="00193327">
              <w:rPr>
                <w:color w:val="080300"/>
                <w:sz w:val="22"/>
                <w:szCs w:val="22"/>
              </w:rPr>
              <w:t>meeting</w:t>
            </w:r>
            <w:proofErr w:type="gramEnd"/>
            <w:r w:rsidRPr="00193327">
              <w:rPr>
                <w:color w:val="080300"/>
                <w:sz w:val="22"/>
                <w:szCs w:val="22"/>
              </w:rPr>
              <w:t xml:space="preserve"> in the School to discuss academic skills.</w:t>
            </w:r>
          </w:p>
          <w:p w14:paraId="3AB6B294" w14:textId="77777777" w:rsidR="00D5237A" w:rsidRDefault="00D5237A" w:rsidP="00D5237A">
            <w:pPr>
              <w:spacing w:before="0"/>
              <w:rPr>
                <w:color w:val="080300"/>
                <w:sz w:val="22"/>
                <w:szCs w:val="22"/>
              </w:rPr>
            </w:pPr>
          </w:p>
          <w:p w14:paraId="0DEDAD43" w14:textId="77777777" w:rsidR="00D5237A" w:rsidRPr="00193327" w:rsidRDefault="00D5237A" w:rsidP="00D5237A">
            <w:pPr>
              <w:spacing w:before="0"/>
              <w:rPr>
                <w:rFonts w:ascii="Arial" w:hAnsi="Arial" w:cs="Arial"/>
                <w:color w:val="080300"/>
                <w:sz w:val="22"/>
                <w:szCs w:val="22"/>
              </w:rPr>
            </w:pPr>
            <w:r w:rsidRPr="0039512D">
              <w:rPr>
                <w:color w:val="080300"/>
                <w:sz w:val="22"/>
                <w:szCs w:val="22"/>
              </w:rPr>
              <w:t xml:space="preserve">Students must engage with </w:t>
            </w:r>
            <w:proofErr w:type="spellStart"/>
            <w:r w:rsidRPr="0039512D">
              <w:rPr>
                <w:color w:val="080300"/>
                <w:sz w:val="22"/>
                <w:szCs w:val="22"/>
              </w:rPr>
              <w:t>skills@library</w:t>
            </w:r>
            <w:proofErr w:type="spellEnd"/>
            <w:r w:rsidRPr="0039512D">
              <w:rPr>
                <w:color w:val="080300"/>
                <w:sz w:val="22"/>
                <w:szCs w:val="22"/>
              </w:rPr>
              <w:t xml:space="preserve"> resources or other appropriate resources specified by the </w:t>
            </w:r>
            <w:proofErr w:type="gramStart"/>
            <w:r w:rsidRPr="0039512D">
              <w:rPr>
                <w:color w:val="080300"/>
                <w:sz w:val="22"/>
                <w:szCs w:val="22"/>
              </w:rPr>
              <w:t>School</w:t>
            </w:r>
            <w:proofErr w:type="gramEnd"/>
            <w:r w:rsidRPr="0039512D">
              <w:rPr>
                <w:color w:val="080300"/>
                <w:sz w:val="22"/>
                <w:szCs w:val="22"/>
              </w:rPr>
              <w:t>. Schools must follow up with students in writing and/or with a meeting to ensure their engagement.</w:t>
            </w:r>
          </w:p>
          <w:p w14:paraId="3D3C7612" w14:textId="77777777" w:rsidR="00D5237A" w:rsidRPr="00512766" w:rsidRDefault="00D5237A" w:rsidP="00D5237A">
            <w:pPr>
              <w:spacing w:before="0"/>
              <w:rPr>
                <w:rFonts w:ascii="Arial" w:hAnsi="Arial" w:cs="Arial"/>
                <w:sz w:val="22"/>
                <w:szCs w:val="22"/>
              </w:rPr>
            </w:pPr>
          </w:p>
        </w:tc>
      </w:tr>
      <w:tr w:rsidR="00D5237A" w:rsidRPr="00FB3377" w14:paraId="50FF3FC2" w14:textId="77777777" w:rsidTr="00512766">
        <w:trPr>
          <w:trHeight w:val="300"/>
        </w:trPr>
        <w:tc>
          <w:tcPr>
            <w:tcW w:w="608" w:type="dxa"/>
            <w:shd w:val="clear" w:color="auto" w:fill="FFFFFF" w:themeFill="background1"/>
          </w:tcPr>
          <w:p w14:paraId="3A19253C" w14:textId="77777777" w:rsidR="00D5237A" w:rsidRPr="00512766" w:rsidRDefault="00D5237A" w:rsidP="00D5237A">
            <w:pPr>
              <w:spacing w:before="0"/>
              <w:jc w:val="center"/>
              <w:rPr>
                <w:rFonts w:ascii="Arial" w:hAnsi="Arial" w:cs="Arial"/>
                <w:color w:val="080300"/>
                <w:sz w:val="22"/>
                <w:szCs w:val="22"/>
              </w:rPr>
            </w:pPr>
            <w:r w:rsidRPr="00512766">
              <w:rPr>
                <w:color w:val="080300"/>
                <w:sz w:val="22"/>
                <w:szCs w:val="22"/>
              </w:rPr>
              <w:t>And b.</w:t>
            </w:r>
          </w:p>
        </w:tc>
        <w:tc>
          <w:tcPr>
            <w:tcW w:w="9031" w:type="dxa"/>
            <w:shd w:val="clear" w:color="auto" w:fill="FFFFFF" w:themeFill="background1"/>
          </w:tcPr>
          <w:p w14:paraId="2A49BFB6" w14:textId="77777777" w:rsidR="00D5237A" w:rsidRPr="0039512D" w:rsidRDefault="00D5237A" w:rsidP="00D5237A">
            <w:pPr>
              <w:spacing w:before="0"/>
              <w:rPr>
                <w:color w:val="080300"/>
                <w:sz w:val="22"/>
                <w:szCs w:val="22"/>
              </w:rPr>
            </w:pPr>
            <w:r w:rsidRPr="00193327">
              <w:rPr>
                <w:color w:val="080300"/>
                <w:sz w:val="22"/>
                <w:szCs w:val="22"/>
              </w:rPr>
              <w:t>Written Warning and the assessment</w:t>
            </w:r>
            <w:r w:rsidRPr="0039512D">
              <w:rPr>
                <w:color w:val="080300"/>
                <w:sz w:val="22"/>
                <w:szCs w:val="22"/>
              </w:rPr>
              <w:t xml:space="preserve"> component</w:t>
            </w:r>
            <w:r w:rsidRPr="00193327">
              <w:rPr>
                <w:color w:val="080300"/>
                <w:sz w:val="22"/>
                <w:szCs w:val="22"/>
              </w:rPr>
              <w:t xml:space="preserve"> will be marked with </w:t>
            </w:r>
            <w:r w:rsidRPr="0039512D">
              <w:rPr>
                <w:color w:val="080300"/>
                <w:sz w:val="22"/>
                <w:szCs w:val="22"/>
              </w:rPr>
              <w:t>the specific content that contains academic misconduct removed or redacted.</w:t>
            </w:r>
            <w:r w:rsidRPr="00193327">
              <w:rPr>
                <w:color w:val="080300"/>
                <w:sz w:val="22"/>
                <w:szCs w:val="22"/>
              </w:rPr>
              <w:t xml:space="preserve"> </w:t>
            </w:r>
          </w:p>
          <w:p w14:paraId="6A4C76D1" w14:textId="77777777" w:rsidR="00D5237A" w:rsidRPr="0039512D" w:rsidRDefault="00D5237A" w:rsidP="00D5237A">
            <w:pPr>
              <w:spacing w:before="0"/>
              <w:rPr>
                <w:color w:val="080300"/>
                <w:sz w:val="22"/>
                <w:szCs w:val="22"/>
              </w:rPr>
            </w:pPr>
          </w:p>
          <w:p w14:paraId="127717A1" w14:textId="77777777" w:rsidR="00D5237A" w:rsidRPr="0039512D" w:rsidRDefault="00D5237A" w:rsidP="00D5237A">
            <w:pPr>
              <w:spacing w:before="0"/>
              <w:rPr>
                <w:color w:val="080300"/>
                <w:sz w:val="22"/>
                <w:szCs w:val="22"/>
              </w:rPr>
            </w:pPr>
            <w:r w:rsidRPr="0039512D">
              <w:rPr>
                <w:color w:val="080300"/>
                <w:sz w:val="22"/>
                <w:szCs w:val="22"/>
              </w:rPr>
              <w:t xml:space="preserve">If the assessment is failed, but the overall module is passed, students are not eligible to </w:t>
            </w:r>
            <w:proofErr w:type="spellStart"/>
            <w:r w:rsidRPr="0039512D">
              <w:rPr>
                <w:color w:val="080300"/>
                <w:sz w:val="22"/>
                <w:szCs w:val="22"/>
              </w:rPr>
              <w:t>resit</w:t>
            </w:r>
            <w:proofErr w:type="spellEnd"/>
            <w:r w:rsidRPr="0039512D">
              <w:rPr>
                <w:color w:val="080300"/>
                <w:sz w:val="22"/>
                <w:szCs w:val="22"/>
              </w:rPr>
              <w:t>.</w:t>
            </w:r>
          </w:p>
          <w:p w14:paraId="7DD23DF2" w14:textId="77777777" w:rsidR="00D5237A" w:rsidRPr="0039512D" w:rsidRDefault="00D5237A" w:rsidP="00D5237A">
            <w:pPr>
              <w:spacing w:before="0"/>
              <w:rPr>
                <w:color w:val="080300"/>
                <w:sz w:val="22"/>
                <w:szCs w:val="22"/>
              </w:rPr>
            </w:pPr>
            <w:r w:rsidRPr="0039512D">
              <w:rPr>
                <w:color w:val="080300"/>
                <w:sz w:val="22"/>
                <w:szCs w:val="22"/>
              </w:rPr>
              <w:t xml:space="preserve">If the assessment is failed and this component is required to be passed, students can </w:t>
            </w:r>
            <w:proofErr w:type="spellStart"/>
            <w:r w:rsidRPr="0039512D">
              <w:rPr>
                <w:color w:val="080300"/>
                <w:sz w:val="22"/>
                <w:szCs w:val="22"/>
              </w:rPr>
              <w:t>resit</w:t>
            </w:r>
            <w:proofErr w:type="spellEnd"/>
            <w:r w:rsidRPr="0039512D">
              <w:rPr>
                <w:color w:val="080300"/>
                <w:sz w:val="22"/>
                <w:szCs w:val="22"/>
              </w:rPr>
              <w:t xml:space="preserve"> in line with normal procedure.</w:t>
            </w:r>
          </w:p>
          <w:p w14:paraId="059F718B" w14:textId="77777777" w:rsidR="00D5237A" w:rsidRPr="0039512D" w:rsidRDefault="00D5237A" w:rsidP="00D5237A">
            <w:pPr>
              <w:spacing w:before="0"/>
              <w:rPr>
                <w:color w:val="080300"/>
                <w:sz w:val="22"/>
                <w:szCs w:val="22"/>
              </w:rPr>
            </w:pPr>
            <w:r w:rsidRPr="0039512D">
              <w:rPr>
                <w:color w:val="080300"/>
                <w:sz w:val="22"/>
                <w:szCs w:val="22"/>
              </w:rPr>
              <w:t xml:space="preserve">If the overall module is failed, students are eligible to </w:t>
            </w:r>
            <w:proofErr w:type="spellStart"/>
            <w:r w:rsidRPr="0039512D">
              <w:rPr>
                <w:color w:val="080300"/>
                <w:sz w:val="22"/>
                <w:szCs w:val="22"/>
              </w:rPr>
              <w:t>resit</w:t>
            </w:r>
            <w:proofErr w:type="spellEnd"/>
            <w:r w:rsidRPr="0039512D">
              <w:rPr>
                <w:color w:val="080300"/>
                <w:sz w:val="22"/>
                <w:szCs w:val="22"/>
              </w:rPr>
              <w:t xml:space="preserve"> for a capped module mark.</w:t>
            </w:r>
          </w:p>
          <w:p w14:paraId="50D38217" w14:textId="77777777" w:rsidR="00D5237A" w:rsidRPr="0039512D" w:rsidRDefault="00D5237A" w:rsidP="00D5237A">
            <w:pPr>
              <w:spacing w:before="0"/>
              <w:rPr>
                <w:color w:val="080300"/>
                <w:sz w:val="22"/>
                <w:szCs w:val="22"/>
              </w:rPr>
            </w:pPr>
          </w:p>
          <w:p w14:paraId="5D3286B8" w14:textId="77777777" w:rsidR="00D5237A" w:rsidRPr="00193327" w:rsidRDefault="00D5237A" w:rsidP="00D5237A">
            <w:pPr>
              <w:spacing w:before="0"/>
              <w:rPr>
                <w:rFonts w:ascii="Arial" w:hAnsi="Arial" w:cs="Arial"/>
                <w:color w:val="080300"/>
                <w:sz w:val="22"/>
                <w:szCs w:val="22"/>
              </w:rPr>
            </w:pPr>
            <w:r w:rsidRPr="0039512D">
              <w:rPr>
                <w:color w:val="080300"/>
                <w:sz w:val="22"/>
                <w:szCs w:val="22"/>
              </w:rPr>
              <w:t>Where students resit, in all cases the assessment component containing academic misconduct is capped at the pass mark. For Foundation programmes, Schools may choose to cap at the progression mark.</w:t>
            </w:r>
          </w:p>
          <w:p w14:paraId="7A4F5866" w14:textId="77777777" w:rsidR="00D5237A" w:rsidRPr="00512766" w:rsidRDefault="00D5237A" w:rsidP="00D5237A">
            <w:pPr>
              <w:spacing w:before="0"/>
              <w:rPr>
                <w:rFonts w:ascii="Arial" w:hAnsi="Arial" w:cs="Arial"/>
                <w:color w:val="080300"/>
                <w:sz w:val="22"/>
                <w:szCs w:val="22"/>
              </w:rPr>
            </w:pPr>
          </w:p>
        </w:tc>
      </w:tr>
      <w:tr w:rsidR="00D5237A" w:rsidRPr="00FB3377" w14:paraId="4E75279A" w14:textId="77777777" w:rsidTr="00512766">
        <w:trPr>
          <w:trHeight w:val="300"/>
        </w:trPr>
        <w:tc>
          <w:tcPr>
            <w:tcW w:w="608" w:type="dxa"/>
            <w:shd w:val="clear" w:color="auto" w:fill="FFFFFF" w:themeFill="background1"/>
          </w:tcPr>
          <w:p w14:paraId="3E2D1DC1" w14:textId="77777777" w:rsidR="00D5237A" w:rsidRPr="00512766" w:rsidRDefault="00D5237A" w:rsidP="00D5237A">
            <w:pPr>
              <w:spacing w:before="0"/>
              <w:jc w:val="center"/>
              <w:rPr>
                <w:rFonts w:ascii="Arial" w:hAnsi="Arial" w:cs="Arial"/>
                <w:color w:val="080300"/>
                <w:sz w:val="22"/>
                <w:szCs w:val="22"/>
              </w:rPr>
            </w:pPr>
            <w:r w:rsidRPr="00512766">
              <w:rPr>
                <w:color w:val="080300"/>
                <w:sz w:val="22"/>
                <w:szCs w:val="22"/>
              </w:rPr>
              <w:t>Or c.</w:t>
            </w:r>
          </w:p>
        </w:tc>
        <w:tc>
          <w:tcPr>
            <w:tcW w:w="9031" w:type="dxa"/>
            <w:shd w:val="clear" w:color="auto" w:fill="FFFFFF" w:themeFill="background1"/>
          </w:tcPr>
          <w:p w14:paraId="04E9FA8C" w14:textId="77777777" w:rsidR="00D5237A" w:rsidRPr="00193327" w:rsidRDefault="00D5237A" w:rsidP="00D5237A">
            <w:pPr>
              <w:spacing w:before="0"/>
              <w:rPr>
                <w:rFonts w:ascii="Arial" w:hAnsi="Arial" w:cs="Arial"/>
                <w:color w:val="080300"/>
                <w:sz w:val="22"/>
                <w:szCs w:val="22"/>
              </w:rPr>
            </w:pPr>
            <w:r w:rsidRPr="00193327">
              <w:rPr>
                <w:color w:val="080300"/>
                <w:sz w:val="22"/>
                <w:szCs w:val="22"/>
              </w:rPr>
              <w:t>Written warning and the assessment component will receive a mark of 0.</w:t>
            </w:r>
          </w:p>
          <w:p w14:paraId="1F3D74CC" w14:textId="77777777" w:rsidR="00D5237A" w:rsidRPr="00FB3377" w:rsidRDefault="00D5237A" w:rsidP="00D5237A">
            <w:pPr>
              <w:spacing w:before="0"/>
              <w:rPr>
                <w:rFonts w:ascii="Arial" w:hAnsi="Arial" w:cs="Arial"/>
                <w:color w:val="080300"/>
                <w:sz w:val="22"/>
                <w:szCs w:val="22"/>
              </w:rPr>
            </w:pPr>
          </w:p>
          <w:p w14:paraId="13B688D5" w14:textId="77777777" w:rsidR="00D5237A" w:rsidRDefault="00D5237A" w:rsidP="00D5237A">
            <w:pPr>
              <w:spacing w:before="0"/>
              <w:rPr>
                <w:color w:val="080300"/>
                <w:sz w:val="22"/>
                <w:szCs w:val="22"/>
              </w:rPr>
            </w:pPr>
            <w:r>
              <w:rPr>
                <w:color w:val="080300"/>
                <w:sz w:val="22"/>
                <w:szCs w:val="22"/>
              </w:rPr>
              <w:t xml:space="preserve">If the assessment is failed, but the overall module is passed, students are not eligible to </w:t>
            </w:r>
            <w:proofErr w:type="spellStart"/>
            <w:r>
              <w:rPr>
                <w:color w:val="080300"/>
                <w:sz w:val="22"/>
                <w:szCs w:val="22"/>
              </w:rPr>
              <w:t>resit</w:t>
            </w:r>
            <w:proofErr w:type="spellEnd"/>
            <w:r>
              <w:rPr>
                <w:color w:val="080300"/>
                <w:sz w:val="22"/>
                <w:szCs w:val="22"/>
              </w:rPr>
              <w:t>.</w:t>
            </w:r>
          </w:p>
          <w:p w14:paraId="5CAC1B3C" w14:textId="77777777" w:rsidR="00D5237A" w:rsidRDefault="00D5237A" w:rsidP="00D5237A">
            <w:pPr>
              <w:spacing w:before="0"/>
              <w:rPr>
                <w:color w:val="080300"/>
                <w:sz w:val="22"/>
                <w:szCs w:val="22"/>
              </w:rPr>
            </w:pPr>
            <w:r>
              <w:rPr>
                <w:color w:val="080300"/>
                <w:sz w:val="22"/>
                <w:szCs w:val="22"/>
              </w:rPr>
              <w:t xml:space="preserve">If the assessment is failed and this component is required to be passed, students can </w:t>
            </w:r>
            <w:proofErr w:type="spellStart"/>
            <w:r>
              <w:rPr>
                <w:color w:val="080300"/>
                <w:sz w:val="22"/>
                <w:szCs w:val="22"/>
              </w:rPr>
              <w:t>resit</w:t>
            </w:r>
            <w:proofErr w:type="spellEnd"/>
            <w:r>
              <w:rPr>
                <w:color w:val="080300"/>
                <w:sz w:val="22"/>
                <w:szCs w:val="22"/>
              </w:rPr>
              <w:t xml:space="preserve"> in line with normal procedure.</w:t>
            </w:r>
          </w:p>
          <w:p w14:paraId="519DAE0E" w14:textId="77777777" w:rsidR="00D5237A" w:rsidRDefault="00D5237A" w:rsidP="00D5237A">
            <w:pPr>
              <w:spacing w:before="0"/>
              <w:rPr>
                <w:color w:val="080300"/>
                <w:sz w:val="22"/>
                <w:szCs w:val="22"/>
              </w:rPr>
            </w:pPr>
            <w:r>
              <w:rPr>
                <w:color w:val="080300"/>
                <w:sz w:val="22"/>
                <w:szCs w:val="22"/>
              </w:rPr>
              <w:t xml:space="preserve">If the overall module is failed, students are eligible to </w:t>
            </w:r>
            <w:proofErr w:type="spellStart"/>
            <w:r>
              <w:rPr>
                <w:color w:val="080300"/>
                <w:sz w:val="22"/>
                <w:szCs w:val="22"/>
              </w:rPr>
              <w:t>resit</w:t>
            </w:r>
            <w:proofErr w:type="spellEnd"/>
            <w:r>
              <w:rPr>
                <w:color w:val="080300"/>
                <w:sz w:val="22"/>
                <w:szCs w:val="22"/>
              </w:rPr>
              <w:t xml:space="preserve"> for a capped module mark.</w:t>
            </w:r>
          </w:p>
          <w:p w14:paraId="292B2016" w14:textId="77777777" w:rsidR="00D5237A" w:rsidRDefault="00D5237A" w:rsidP="00D5237A">
            <w:pPr>
              <w:spacing w:before="0"/>
              <w:rPr>
                <w:color w:val="080300"/>
                <w:sz w:val="22"/>
                <w:szCs w:val="22"/>
              </w:rPr>
            </w:pPr>
          </w:p>
          <w:p w14:paraId="767AAD07" w14:textId="77777777" w:rsidR="00D5237A" w:rsidRPr="008604AB" w:rsidRDefault="00D5237A" w:rsidP="00D5237A">
            <w:pPr>
              <w:spacing w:before="0"/>
              <w:rPr>
                <w:rFonts w:ascii="Arial" w:hAnsi="Arial" w:cs="Arial"/>
                <w:color w:val="080300"/>
                <w:sz w:val="22"/>
                <w:szCs w:val="22"/>
              </w:rPr>
            </w:pPr>
            <w:r>
              <w:rPr>
                <w:color w:val="080300"/>
                <w:sz w:val="22"/>
                <w:szCs w:val="22"/>
              </w:rPr>
              <w:t>Where students resit, in all cases the assessment component containing academic misconduct is capped at the pass mark. For Foundation programmes, Schools may choose to cap at the progression mark.</w:t>
            </w:r>
          </w:p>
          <w:p w14:paraId="2223B220" w14:textId="77777777" w:rsidR="00D5237A" w:rsidRPr="00512766" w:rsidRDefault="00D5237A" w:rsidP="00D5237A">
            <w:pPr>
              <w:spacing w:before="0"/>
              <w:rPr>
                <w:rFonts w:ascii="Arial" w:hAnsi="Arial" w:cs="Arial"/>
                <w:color w:val="080300"/>
                <w:sz w:val="22"/>
                <w:szCs w:val="22"/>
              </w:rPr>
            </w:pPr>
          </w:p>
        </w:tc>
      </w:tr>
      <w:tr w:rsidR="003130DF" w:rsidRPr="00FB3377" w14:paraId="159D5133" w14:textId="77777777" w:rsidTr="00512766">
        <w:trPr>
          <w:trHeight w:val="300"/>
        </w:trPr>
        <w:tc>
          <w:tcPr>
            <w:tcW w:w="9639" w:type="dxa"/>
            <w:gridSpan w:val="2"/>
            <w:shd w:val="clear" w:color="auto" w:fill="FFFFFF" w:themeFill="background1"/>
          </w:tcPr>
          <w:p w14:paraId="65521F59" w14:textId="77777777" w:rsidR="003130DF" w:rsidRPr="00512766" w:rsidRDefault="003130DF" w:rsidP="3B8D5B5A">
            <w:pPr>
              <w:spacing w:before="0"/>
              <w:rPr>
                <w:rFonts w:ascii="Arial" w:hAnsi="Arial" w:cs="Arial"/>
                <w:sz w:val="22"/>
                <w:szCs w:val="22"/>
              </w:rPr>
            </w:pPr>
          </w:p>
          <w:p w14:paraId="597857A3" w14:textId="52ECD04C" w:rsidR="003130DF" w:rsidRPr="00512766" w:rsidRDefault="003130DF" w:rsidP="3B8D5B5A">
            <w:pPr>
              <w:spacing w:before="0"/>
              <w:rPr>
                <w:rFonts w:ascii="Arial" w:hAnsi="Arial" w:cs="Arial"/>
                <w:sz w:val="22"/>
                <w:szCs w:val="22"/>
              </w:rPr>
            </w:pPr>
            <w:r w:rsidRPr="00512766">
              <w:rPr>
                <w:sz w:val="22"/>
                <w:szCs w:val="22"/>
              </w:rPr>
              <w:t xml:space="preserve">In cases where the Committee determines that </w:t>
            </w:r>
            <w:r w:rsidR="007F3B12">
              <w:rPr>
                <w:b/>
                <w:bCs/>
                <w:sz w:val="22"/>
                <w:szCs w:val="22"/>
              </w:rPr>
              <w:t>there is no substantial mitigation or relevant context</w:t>
            </w:r>
            <w:r w:rsidR="007F3B12">
              <w:rPr>
                <w:sz w:val="22"/>
                <w:szCs w:val="22"/>
              </w:rPr>
              <w:t>:</w:t>
            </w:r>
          </w:p>
          <w:p w14:paraId="36DFC248" w14:textId="77777777" w:rsidR="003130DF" w:rsidRPr="00512766" w:rsidRDefault="003130DF" w:rsidP="3B8D5B5A">
            <w:pPr>
              <w:spacing w:before="0"/>
              <w:rPr>
                <w:rFonts w:ascii="Arial" w:hAnsi="Arial" w:cs="Arial"/>
                <w:sz w:val="22"/>
                <w:szCs w:val="22"/>
              </w:rPr>
            </w:pPr>
          </w:p>
          <w:p w14:paraId="09C07C92" w14:textId="77777777" w:rsidR="003130DF" w:rsidRPr="00512766" w:rsidRDefault="003130DF" w:rsidP="3B8D5B5A">
            <w:pPr>
              <w:spacing w:before="0"/>
              <w:rPr>
                <w:rFonts w:ascii="Arial" w:hAnsi="Arial" w:cs="Arial"/>
                <w:sz w:val="22"/>
                <w:szCs w:val="22"/>
              </w:rPr>
            </w:pPr>
            <w:r w:rsidRPr="00512766">
              <w:rPr>
                <w:sz w:val="22"/>
                <w:szCs w:val="22"/>
              </w:rPr>
              <w:t>In all cases where the student remains at the University a further attempt to expunge the offence is required to be taken during the normal resit period for the programme of study. There must be a serious attempt to meet the learning outcomes for the offence to be expunged.</w:t>
            </w:r>
          </w:p>
          <w:p w14:paraId="3877B532" w14:textId="77777777" w:rsidR="003130DF" w:rsidRPr="00512766" w:rsidRDefault="003130DF" w:rsidP="3B8D5B5A">
            <w:pPr>
              <w:spacing w:before="0"/>
              <w:rPr>
                <w:rFonts w:ascii="Arial" w:hAnsi="Arial" w:cs="Arial"/>
                <w:sz w:val="22"/>
                <w:szCs w:val="22"/>
              </w:rPr>
            </w:pPr>
          </w:p>
          <w:p w14:paraId="636F15EE" w14:textId="77777777" w:rsidR="003130DF" w:rsidRPr="00512766" w:rsidRDefault="003130DF" w:rsidP="3B8D5B5A">
            <w:pPr>
              <w:spacing w:before="0"/>
              <w:rPr>
                <w:rFonts w:ascii="Arial" w:hAnsi="Arial" w:cs="Arial"/>
                <w:sz w:val="22"/>
                <w:szCs w:val="22"/>
              </w:rPr>
            </w:pPr>
            <w:r w:rsidRPr="00512766">
              <w:rPr>
                <w:sz w:val="22"/>
                <w:szCs w:val="22"/>
              </w:rPr>
              <w:t>In all cases there is requirement to repeat the academic integrity test.</w:t>
            </w:r>
          </w:p>
          <w:p w14:paraId="37A93257" w14:textId="77777777" w:rsidR="003130DF" w:rsidRPr="00512766" w:rsidRDefault="003130DF" w:rsidP="3B8D5B5A">
            <w:pPr>
              <w:spacing w:before="0"/>
              <w:rPr>
                <w:rFonts w:ascii="Arial" w:hAnsi="Arial" w:cs="Arial"/>
                <w:sz w:val="22"/>
                <w:szCs w:val="22"/>
              </w:rPr>
            </w:pPr>
          </w:p>
          <w:p w14:paraId="70FCF624" w14:textId="77777777" w:rsidR="003130DF" w:rsidRPr="00512766" w:rsidRDefault="003130DF" w:rsidP="3B8D5B5A">
            <w:pPr>
              <w:spacing w:before="0"/>
              <w:rPr>
                <w:rFonts w:ascii="Arial" w:hAnsi="Arial" w:cs="Arial"/>
                <w:sz w:val="22"/>
                <w:szCs w:val="22"/>
              </w:rPr>
            </w:pPr>
            <w:r w:rsidRPr="00512766">
              <w:rPr>
                <w:sz w:val="22"/>
                <w:szCs w:val="22"/>
              </w:rPr>
              <w:t>In addition, one (or more) of the following penalties will apply depending on the nature of the offence and any aggravating and mitigating factors.</w:t>
            </w:r>
          </w:p>
          <w:p w14:paraId="4977D7C4" w14:textId="77777777" w:rsidR="003130DF" w:rsidRPr="00512766" w:rsidRDefault="003130DF" w:rsidP="3B8D5B5A">
            <w:pPr>
              <w:spacing w:before="0"/>
              <w:rPr>
                <w:rFonts w:ascii="Arial" w:hAnsi="Arial" w:cs="Arial"/>
                <w:sz w:val="22"/>
                <w:szCs w:val="22"/>
              </w:rPr>
            </w:pPr>
          </w:p>
        </w:tc>
      </w:tr>
      <w:bookmarkEnd w:id="27"/>
      <w:tr w:rsidR="003130DF" w:rsidRPr="00FB3377" w14:paraId="0AA3F4E1" w14:textId="77777777" w:rsidTr="00512766">
        <w:trPr>
          <w:trHeight w:val="300"/>
        </w:trPr>
        <w:tc>
          <w:tcPr>
            <w:tcW w:w="608" w:type="dxa"/>
            <w:shd w:val="clear" w:color="auto" w:fill="FFFFFF" w:themeFill="background1"/>
          </w:tcPr>
          <w:p w14:paraId="3A69FE9F" w14:textId="77777777" w:rsidR="003130DF" w:rsidRPr="00512766" w:rsidRDefault="003130DF" w:rsidP="3B8D5B5A">
            <w:pPr>
              <w:spacing w:before="0"/>
              <w:rPr>
                <w:rFonts w:ascii="Arial" w:hAnsi="Arial" w:cs="Arial"/>
                <w:sz w:val="22"/>
                <w:szCs w:val="22"/>
              </w:rPr>
            </w:pPr>
            <w:r w:rsidRPr="00512766">
              <w:rPr>
                <w:sz w:val="22"/>
                <w:szCs w:val="22"/>
              </w:rPr>
              <w:lastRenderedPageBreak/>
              <w:t>c.</w:t>
            </w:r>
          </w:p>
        </w:tc>
        <w:tc>
          <w:tcPr>
            <w:tcW w:w="9031" w:type="dxa"/>
            <w:shd w:val="clear" w:color="auto" w:fill="FFFFFF" w:themeFill="background1"/>
          </w:tcPr>
          <w:p w14:paraId="0F59E478" w14:textId="1F245372" w:rsidR="003130DF" w:rsidRPr="00512766" w:rsidRDefault="003130DF" w:rsidP="3B8D5B5A">
            <w:pPr>
              <w:spacing w:before="0"/>
              <w:rPr>
                <w:rFonts w:ascii="Arial" w:hAnsi="Arial" w:cs="Arial"/>
                <w:sz w:val="22"/>
                <w:szCs w:val="22"/>
              </w:rPr>
            </w:pPr>
            <w:r w:rsidRPr="00512766">
              <w:rPr>
                <w:sz w:val="22"/>
                <w:szCs w:val="22"/>
              </w:rPr>
              <w:t>Credits for the module awarded if pass standard following resit obtained. Resit to be capped at the pass mark 40/50 (UG/PGT) for the element.</w:t>
            </w:r>
          </w:p>
          <w:p w14:paraId="069E86BF" w14:textId="77777777" w:rsidR="003130DF" w:rsidRPr="00512766" w:rsidRDefault="003130DF" w:rsidP="3B8D5B5A">
            <w:pPr>
              <w:spacing w:before="0"/>
              <w:rPr>
                <w:rFonts w:ascii="Arial" w:hAnsi="Arial" w:cs="Arial"/>
                <w:sz w:val="22"/>
                <w:szCs w:val="22"/>
              </w:rPr>
            </w:pPr>
          </w:p>
        </w:tc>
      </w:tr>
      <w:tr w:rsidR="003130DF" w:rsidRPr="00FB3377" w14:paraId="1B1F3C93" w14:textId="77777777" w:rsidTr="00512766">
        <w:trPr>
          <w:trHeight w:val="300"/>
        </w:trPr>
        <w:tc>
          <w:tcPr>
            <w:tcW w:w="608" w:type="dxa"/>
            <w:shd w:val="clear" w:color="auto" w:fill="FFFFFF" w:themeFill="background1"/>
          </w:tcPr>
          <w:p w14:paraId="4F1D34E3" w14:textId="77777777" w:rsidR="003130DF" w:rsidRPr="00512766" w:rsidRDefault="003130DF" w:rsidP="3B8D5B5A">
            <w:pPr>
              <w:spacing w:before="0"/>
              <w:rPr>
                <w:rFonts w:ascii="Arial" w:hAnsi="Arial" w:cs="Arial"/>
                <w:sz w:val="22"/>
                <w:szCs w:val="22"/>
              </w:rPr>
            </w:pPr>
            <w:r w:rsidRPr="00512766">
              <w:rPr>
                <w:sz w:val="22"/>
                <w:szCs w:val="22"/>
              </w:rPr>
              <w:t>d.</w:t>
            </w:r>
          </w:p>
        </w:tc>
        <w:tc>
          <w:tcPr>
            <w:tcW w:w="9031" w:type="dxa"/>
            <w:shd w:val="clear" w:color="auto" w:fill="FFFFFF" w:themeFill="background1"/>
          </w:tcPr>
          <w:p w14:paraId="2E82C77A" w14:textId="77777777" w:rsidR="003130DF" w:rsidRPr="00512766" w:rsidRDefault="003130DF" w:rsidP="3B8D5B5A">
            <w:pPr>
              <w:spacing w:before="0"/>
              <w:rPr>
                <w:rFonts w:ascii="Arial" w:hAnsi="Arial" w:cs="Arial"/>
                <w:sz w:val="22"/>
                <w:szCs w:val="22"/>
              </w:rPr>
            </w:pPr>
            <w:r w:rsidRPr="00512766">
              <w:rPr>
                <w:sz w:val="22"/>
                <w:szCs w:val="22"/>
              </w:rPr>
              <w:t>Credits for the module awarded if pass standard following resit obtained. Resit to be capped at 0 for the element.</w:t>
            </w:r>
          </w:p>
          <w:p w14:paraId="6A2B5315" w14:textId="77777777" w:rsidR="003130DF" w:rsidRPr="00512766" w:rsidRDefault="003130DF" w:rsidP="3B8D5B5A">
            <w:pPr>
              <w:spacing w:before="0"/>
              <w:rPr>
                <w:rFonts w:ascii="Arial" w:hAnsi="Arial" w:cs="Arial"/>
                <w:sz w:val="22"/>
                <w:szCs w:val="22"/>
              </w:rPr>
            </w:pPr>
          </w:p>
        </w:tc>
      </w:tr>
      <w:tr w:rsidR="003130DF" w:rsidRPr="00FB3377" w14:paraId="64D9CB7F" w14:textId="77777777" w:rsidTr="00512766">
        <w:trPr>
          <w:trHeight w:val="300"/>
        </w:trPr>
        <w:tc>
          <w:tcPr>
            <w:tcW w:w="608" w:type="dxa"/>
            <w:shd w:val="clear" w:color="auto" w:fill="FFFFFF" w:themeFill="background1"/>
          </w:tcPr>
          <w:p w14:paraId="3F5C5ED7" w14:textId="77777777" w:rsidR="003130DF" w:rsidRPr="00512766" w:rsidRDefault="003130DF" w:rsidP="3B8D5B5A">
            <w:pPr>
              <w:spacing w:before="0"/>
              <w:rPr>
                <w:rFonts w:ascii="Arial" w:hAnsi="Arial" w:cs="Arial"/>
                <w:sz w:val="22"/>
                <w:szCs w:val="22"/>
              </w:rPr>
            </w:pPr>
            <w:r w:rsidRPr="00512766">
              <w:rPr>
                <w:sz w:val="22"/>
                <w:szCs w:val="22"/>
              </w:rPr>
              <w:t>e.</w:t>
            </w:r>
          </w:p>
        </w:tc>
        <w:tc>
          <w:tcPr>
            <w:tcW w:w="9031" w:type="dxa"/>
            <w:shd w:val="clear" w:color="auto" w:fill="FFFFFF" w:themeFill="background1"/>
          </w:tcPr>
          <w:p w14:paraId="55AF27C2" w14:textId="77777777" w:rsidR="003130DF" w:rsidRPr="00512766" w:rsidRDefault="003130DF" w:rsidP="3B8D5B5A">
            <w:pPr>
              <w:spacing w:before="0"/>
              <w:rPr>
                <w:rFonts w:ascii="Arial" w:hAnsi="Arial" w:cs="Arial"/>
                <w:sz w:val="22"/>
                <w:szCs w:val="22"/>
              </w:rPr>
            </w:pPr>
            <w:r w:rsidRPr="00512766">
              <w:rPr>
                <w:sz w:val="22"/>
                <w:szCs w:val="22"/>
              </w:rPr>
              <w:t>Credits for the module awarded if pass standard following resit obtained. Resit to be capped at 40/50 (UG/PGT) for the module.</w:t>
            </w:r>
          </w:p>
          <w:p w14:paraId="3B952C85" w14:textId="77777777" w:rsidR="003130DF" w:rsidRPr="00512766" w:rsidRDefault="003130DF" w:rsidP="3B8D5B5A">
            <w:pPr>
              <w:spacing w:before="0"/>
              <w:rPr>
                <w:rFonts w:ascii="Arial" w:hAnsi="Arial" w:cs="Arial"/>
                <w:sz w:val="22"/>
                <w:szCs w:val="22"/>
              </w:rPr>
            </w:pPr>
          </w:p>
        </w:tc>
      </w:tr>
      <w:tr w:rsidR="003130DF" w:rsidRPr="00FB3377" w14:paraId="59598ADE" w14:textId="77777777" w:rsidTr="00512766">
        <w:trPr>
          <w:trHeight w:val="300"/>
        </w:trPr>
        <w:tc>
          <w:tcPr>
            <w:tcW w:w="608" w:type="dxa"/>
            <w:shd w:val="clear" w:color="auto" w:fill="FFFFFF" w:themeFill="background1"/>
          </w:tcPr>
          <w:p w14:paraId="236DA191" w14:textId="77777777" w:rsidR="003130DF" w:rsidRPr="00512766" w:rsidRDefault="003130DF" w:rsidP="3B8D5B5A">
            <w:pPr>
              <w:spacing w:before="0"/>
              <w:rPr>
                <w:rFonts w:ascii="Arial" w:hAnsi="Arial" w:cs="Arial"/>
                <w:sz w:val="22"/>
                <w:szCs w:val="22"/>
              </w:rPr>
            </w:pPr>
            <w:r w:rsidRPr="00512766">
              <w:rPr>
                <w:sz w:val="22"/>
                <w:szCs w:val="22"/>
              </w:rPr>
              <w:t>f.</w:t>
            </w:r>
          </w:p>
        </w:tc>
        <w:tc>
          <w:tcPr>
            <w:tcW w:w="9031" w:type="dxa"/>
            <w:shd w:val="clear" w:color="auto" w:fill="FFFFFF" w:themeFill="background1"/>
          </w:tcPr>
          <w:p w14:paraId="3FDC0441" w14:textId="77777777" w:rsidR="003130DF" w:rsidRPr="00512766" w:rsidRDefault="003130DF" w:rsidP="3B8D5B5A">
            <w:pPr>
              <w:spacing w:before="0"/>
              <w:rPr>
                <w:rFonts w:ascii="Arial" w:hAnsi="Arial" w:cs="Arial"/>
                <w:sz w:val="22"/>
                <w:szCs w:val="22"/>
              </w:rPr>
            </w:pPr>
            <w:r w:rsidRPr="00512766">
              <w:rPr>
                <w:sz w:val="22"/>
                <w:szCs w:val="22"/>
              </w:rPr>
              <w:t>Credits for the module awarded if pass standard following resit obtained. Resit to be capped at 0 for the module.</w:t>
            </w:r>
          </w:p>
          <w:p w14:paraId="769BFD83" w14:textId="77777777" w:rsidR="003130DF" w:rsidRPr="00512766" w:rsidRDefault="003130DF" w:rsidP="3B8D5B5A">
            <w:pPr>
              <w:spacing w:before="0"/>
              <w:rPr>
                <w:rFonts w:ascii="Arial" w:hAnsi="Arial" w:cs="Arial"/>
                <w:sz w:val="22"/>
                <w:szCs w:val="22"/>
              </w:rPr>
            </w:pPr>
          </w:p>
        </w:tc>
      </w:tr>
      <w:tr w:rsidR="003130DF" w:rsidRPr="00FB3377" w14:paraId="008EC9D9" w14:textId="77777777" w:rsidTr="00512766">
        <w:trPr>
          <w:trHeight w:val="300"/>
        </w:trPr>
        <w:tc>
          <w:tcPr>
            <w:tcW w:w="608" w:type="dxa"/>
            <w:shd w:val="clear" w:color="auto" w:fill="FFFFFF" w:themeFill="background1"/>
          </w:tcPr>
          <w:p w14:paraId="0B55CF28" w14:textId="77777777" w:rsidR="003130DF" w:rsidRPr="00512766" w:rsidRDefault="003130DF" w:rsidP="3B8D5B5A">
            <w:pPr>
              <w:spacing w:before="0"/>
              <w:rPr>
                <w:rFonts w:ascii="Arial" w:hAnsi="Arial" w:cs="Arial"/>
                <w:sz w:val="22"/>
                <w:szCs w:val="22"/>
              </w:rPr>
            </w:pPr>
            <w:r w:rsidRPr="00512766">
              <w:rPr>
                <w:sz w:val="22"/>
                <w:szCs w:val="22"/>
              </w:rPr>
              <w:t>g.</w:t>
            </w:r>
          </w:p>
        </w:tc>
        <w:tc>
          <w:tcPr>
            <w:tcW w:w="9031" w:type="dxa"/>
            <w:shd w:val="clear" w:color="auto" w:fill="FFFFFF" w:themeFill="background1"/>
          </w:tcPr>
          <w:p w14:paraId="75F8D9C4" w14:textId="77777777" w:rsidR="003130DF" w:rsidRPr="00512766" w:rsidRDefault="003130DF" w:rsidP="3B8D5B5A">
            <w:pPr>
              <w:spacing w:before="0"/>
              <w:rPr>
                <w:rFonts w:ascii="Arial" w:hAnsi="Arial" w:cs="Arial"/>
                <w:sz w:val="22"/>
                <w:szCs w:val="22"/>
              </w:rPr>
            </w:pPr>
            <w:r w:rsidRPr="00512766">
              <w:rPr>
                <w:sz w:val="22"/>
                <w:szCs w:val="22"/>
              </w:rPr>
              <w:t>Failure of the level of the Programme and requirement to repeat all teaching and assessments at the same level, at own cost, for a capped mark of 40/50 (UG/PGT).</w:t>
            </w:r>
          </w:p>
          <w:p w14:paraId="66C722CC" w14:textId="77777777" w:rsidR="003130DF" w:rsidRPr="00512766" w:rsidRDefault="003130DF" w:rsidP="3B8D5B5A">
            <w:pPr>
              <w:spacing w:before="0"/>
              <w:rPr>
                <w:rFonts w:ascii="Arial" w:hAnsi="Arial" w:cs="Arial"/>
                <w:sz w:val="22"/>
                <w:szCs w:val="22"/>
              </w:rPr>
            </w:pPr>
          </w:p>
        </w:tc>
      </w:tr>
      <w:tr w:rsidR="003130DF" w:rsidRPr="00FB3377" w14:paraId="499DA400" w14:textId="77777777" w:rsidTr="00512766">
        <w:trPr>
          <w:trHeight w:val="300"/>
        </w:trPr>
        <w:tc>
          <w:tcPr>
            <w:tcW w:w="608" w:type="dxa"/>
            <w:shd w:val="clear" w:color="auto" w:fill="FFFFFF" w:themeFill="background1"/>
          </w:tcPr>
          <w:p w14:paraId="03ACE1FD" w14:textId="77777777" w:rsidR="003130DF" w:rsidRPr="00512766" w:rsidRDefault="003130DF" w:rsidP="3B8D5B5A">
            <w:pPr>
              <w:spacing w:before="0"/>
              <w:rPr>
                <w:rFonts w:ascii="Arial" w:hAnsi="Arial" w:cs="Arial"/>
                <w:sz w:val="22"/>
                <w:szCs w:val="22"/>
              </w:rPr>
            </w:pPr>
            <w:r w:rsidRPr="00512766">
              <w:rPr>
                <w:sz w:val="22"/>
                <w:szCs w:val="22"/>
              </w:rPr>
              <w:t>h.</w:t>
            </w:r>
          </w:p>
        </w:tc>
        <w:tc>
          <w:tcPr>
            <w:tcW w:w="9031" w:type="dxa"/>
            <w:shd w:val="clear" w:color="auto" w:fill="FFFFFF" w:themeFill="background1"/>
          </w:tcPr>
          <w:p w14:paraId="1A664764" w14:textId="77777777" w:rsidR="003130DF" w:rsidRPr="00512766" w:rsidRDefault="003130DF" w:rsidP="3B8D5B5A">
            <w:pPr>
              <w:spacing w:before="0"/>
              <w:rPr>
                <w:rFonts w:ascii="Arial" w:hAnsi="Arial" w:cs="Arial"/>
                <w:sz w:val="22"/>
                <w:szCs w:val="22"/>
              </w:rPr>
            </w:pPr>
            <w:r w:rsidRPr="00512766">
              <w:rPr>
                <w:sz w:val="22"/>
                <w:szCs w:val="22"/>
              </w:rPr>
              <w:t>Capped award/degree classification.</w:t>
            </w:r>
          </w:p>
          <w:p w14:paraId="60CD936D" w14:textId="77777777" w:rsidR="003130DF" w:rsidRPr="00512766" w:rsidRDefault="003130DF" w:rsidP="3B8D5B5A">
            <w:pPr>
              <w:spacing w:before="0"/>
              <w:rPr>
                <w:rFonts w:ascii="Arial" w:hAnsi="Arial" w:cs="Arial"/>
                <w:sz w:val="22"/>
                <w:szCs w:val="22"/>
              </w:rPr>
            </w:pPr>
          </w:p>
        </w:tc>
      </w:tr>
      <w:tr w:rsidR="003130DF" w:rsidRPr="00FB3377" w14:paraId="1F27C8C3" w14:textId="77777777" w:rsidTr="00512766">
        <w:trPr>
          <w:trHeight w:val="300"/>
        </w:trPr>
        <w:tc>
          <w:tcPr>
            <w:tcW w:w="608" w:type="dxa"/>
            <w:shd w:val="clear" w:color="auto" w:fill="FFFFFF" w:themeFill="background1"/>
          </w:tcPr>
          <w:p w14:paraId="5FF93905" w14:textId="77777777" w:rsidR="003130DF" w:rsidRPr="00512766" w:rsidRDefault="003130DF" w:rsidP="3B8D5B5A">
            <w:pPr>
              <w:spacing w:before="0"/>
              <w:rPr>
                <w:rFonts w:ascii="Arial" w:hAnsi="Arial" w:cs="Arial"/>
                <w:sz w:val="22"/>
                <w:szCs w:val="22"/>
              </w:rPr>
            </w:pPr>
            <w:proofErr w:type="spellStart"/>
            <w:r w:rsidRPr="00512766">
              <w:rPr>
                <w:sz w:val="22"/>
                <w:szCs w:val="22"/>
              </w:rPr>
              <w:t>i</w:t>
            </w:r>
            <w:proofErr w:type="spellEnd"/>
            <w:r w:rsidRPr="00512766">
              <w:rPr>
                <w:sz w:val="22"/>
                <w:szCs w:val="22"/>
              </w:rPr>
              <w:t>.</w:t>
            </w:r>
          </w:p>
        </w:tc>
        <w:tc>
          <w:tcPr>
            <w:tcW w:w="9031" w:type="dxa"/>
            <w:shd w:val="clear" w:color="auto" w:fill="FFFFFF" w:themeFill="background1"/>
          </w:tcPr>
          <w:p w14:paraId="770D607C" w14:textId="77777777" w:rsidR="003130DF" w:rsidRPr="00512766" w:rsidRDefault="003130DF" w:rsidP="3B8D5B5A">
            <w:pPr>
              <w:spacing w:before="0"/>
              <w:rPr>
                <w:rFonts w:ascii="Arial" w:hAnsi="Arial" w:cs="Arial"/>
                <w:sz w:val="22"/>
                <w:szCs w:val="22"/>
              </w:rPr>
            </w:pPr>
            <w:r w:rsidRPr="00512766">
              <w:rPr>
                <w:sz w:val="22"/>
                <w:szCs w:val="22"/>
              </w:rPr>
              <w:t xml:space="preserve">Termination of Programme at the University with/without the candidate entitled to a </w:t>
            </w:r>
            <w:proofErr w:type="gramStart"/>
            <w:r w:rsidRPr="00512766">
              <w:rPr>
                <w:sz w:val="22"/>
                <w:szCs w:val="22"/>
              </w:rPr>
              <w:t>fall back</w:t>
            </w:r>
            <w:proofErr w:type="gramEnd"/>
            <w:r w:rsidRPr="00512766">
              <w:rPr>
                <w:sz w:val="22"/>
                <w:szCs w:val="22"/>
              </w:rPr>
              <w:t xml:space="preserve"> award or other recognition of achievement including retaining accrued credits prior to offence.</w:t>
            </w:r>
          </w:p>
          <w:p w14:paraId="573B75EC" w14:textId="77777777" w:rsidR="003130DF" w:rsidRPr="00512766" w:rsidRDefault="003130DF" w:rsidP="3B8D5B5A">
            <w:pPr>
              <w:spacing w:before="0"/>
              <w:rPr>
                <w:rFonts w:ascii="Arial" w:hAnsi="Arial" w:cs="Arial"/>
                <w:sz w:val="22"/>
                <w:szCs w:val="22"/>
              </w:rPr>
            </w:pPr>
          </w:p>
        </w:tc>
      </w:tr>
      <w:tr w:rsidR="003130DF" w:rsidRPr="00FB3377" w14:paraId="3DE03CE3" w14:textId="77777777" w:rsidTr="00512766">
        <w:trPr>
          <w:trHeight w:val="300"/>
        </w:trPr>
        <w:tc>
          <w:tcPr>
            <w:tcW w:w="608" w:type="dxa"/>
            <w:shd w:val="clear" w:color="auto" w:fill="FFFFFF" w:themeFill="background1"/>
          </w:tcPr>
          <w:p w14:paraId="3F5F57AD" w14:textId="77777777" w:rsidR="003130DF" w:rsidRPr="00512766" w:rsidRDefault="003130DF" w:rsidP="3B8D5B5A">
            <w:pPr>
              <w:spacing w:before="0"/>
              <w:rPr>
                <w:rFonts w:ascii="Arial" w:hAnsi="Arial" w:cs="Arial"/>
                <w:sz w:val="22"/>
                <w:szCs w:val="22"/>
              </w:rPr>
            </w:pPr>
            <w:r w:rsidRPr="00512766">
              <w:rPr>
                <w:sz w:val="22"/>
                <w:szCs w:val="22"/>
              </w:rPr>
              <w:t>j.</w:t>
            </w:r>
          </w:p>
        </w:tc>
        <w:tc>
          <w:tcPr>
            <w:tcW w:w="9031" w:type="dxa"/>
            <w:shd w:val="clear" w:color="auto" w:fill="FFFFFF" w:themeFill="background1"/>
          </w:tcPr>
          <w:p w14:paraId="47B35A45" w14:textId="77777777" w:rsidR="003130DF" w:rsidRPr="00512766" w:rsidRDefault="003130DF" w:rsidP="3B8D5B5A">
            <w:pPr>
              <w:spacing w:before="0"/>
              <w:rPr>
                <w:rFonts w:ascii="Arial" w:hAnsi="Arial" w:cs="Arial"/>
                <w:sz w:val="22"/>
                <w:szCs w:val="22"/>
              </w:rPr>
            </w:pPr>
            <w:r w:rsidRPr="00512766">
              <w:rPr>
                <w:sz w:val="22"/>
                <w:szCs w:val="22"/>
              </w:rPr>
              <w:t>Exclusion from the University with no award or other qualification.</w:t>
            </w:r>
          </w:p>
          <w:p w14:paraId="469ADB6A" w14:textId="77777777" w:rsidR="003130DF" w:rsidRPr="00512766" w:rsidRDefault="003130DF" w:rsidP="3B8D5B5A">
            <w:pPr>
              <w:spacing w:before="0"/>
              <w:rPr>
                <w:rFonts w:ascii="Arial" w:hAnsi="Arial" w:cs="Arial"/>
                <w:sz w:val="22"/>
                <w:szCs w:val="22"/>
              </w:rPr>
            </w:pPr>
          </w:p>
        </w:tc>
      </w:tr>
    </w:tbl>
    <w:p w14:paraId="18481AF6" w14:textId="7435BFCC" w:rsidR="0DCDF358" w:rsidRDefault="0DCDF358">
      <w:r>
        <w:br w:type="page"/>
      </w:r>
    </w:p>
    <w:p w14:paraId="4DAEEEBA" w14:textId="77777777" w:rsidR="00D2378C" w:rsidRDefault="00D2378C" w:rsidP="00512766">
      <w:pPr>
        <w:pStyle w:val="Heading5"/>
      </w:pPr>
      <w:bookmarkStart w:id="28" w:name="_Toc172639564"/>
    </w:p>
    <w:p w14:paraId="1F8E9249" w14:textId="788CD406" w:rsidR="00230905" w:rsidRPr="00C44B18" w:rsidRDefault="00230905" w:rsidP="00512766">
      <w:pPr>
        <w:pStyle w:val="Heading5"/>
      </w:pPr>
      <w:r w:rsidRPr="00C44B18">
        <w:t>Penalties and Assessment Regulations</w:t>
      </w:r>
      <w:bookmarkEnd w:id="28"/>
    </w:p>
    <w:p w14:paraId="3B8EC23A" w14:textId="77777777" w:rsidR="00230905" w:rsidRPr="00C44B18" w:rsidRDefault="00230905" w:rsidP="00230905">
      <w:pPr>
        <w:pStyle w:val="Default"/>
        <w:rPr>
          <w:sz w:val="22"/>
          <w:szCs w:val="22"/>
        </w:rPr>
      </w:pPr>
    </w:p>
    <w:p w14:paraId="6EBDFE63" w14:textId="77777777" w:rsidR="00230905" w:rsidRPr="00C44B18" w:rsidRDefault="00230905" w:rsidP="00230905">
      <w:pPr>
        <w:pStyle w:val="Default"/>
        <w:rPr>
          <w:i/>
          <w:iCs/>
          <w:sz w:val="22"/>
          <w:szCs w:val="22"/>
        </w:rPr>
      </w:pPr>
      <w:r w:rsidRPr="00C44B18">
        <w:rPr>
          <w:i/>
          <w:iCs/>
          <w:sz w:val="22"/>
          <w:szCs w:val="22"/>
        </w:rPr>
        <w:t xml:space="preserve"> Failed Attempt </w:t>
      </w:r>
    </w:p>
    <w:p w14:paraId="09D51B92" w14:textId="77777777" w:rsidR="00230905" w:rsidRPr="00C44B18" w:rsidRDefault="00230905" w:rsidP="00230905">
      <w:pPr>
        <w:pStyle w:val="Default"/>
        <w:rPr>
          <w:sz w:val="22"/>
          <w:szCs w:val="22"/>
        </w:rPr>
      </w:pPr>
    </w:p>
    <w:p w14:paraId="4F8F7067" w14:textId="77777777" w:rsidR="00230905" w:rsidRPr="00C44B18" w:rsidRDefault="00230905" w:rsidP="003736F2">
      <w:pPr>
        <w:pStyle w:val="ListParagraph"/>
        <w:widowControl w:val="0"/>
        <w:numPr>
          <w:ilvl w:val="1"/>
          <w:numId w:val="39"/>
        </w:numPr>
        <w:kinsoku w:val="0"/>
        <w:overflowPunct w:val="0"/>
        <w:spacing w:before="0" w:line="240" w:lineRule="auto"/>
        <w:textAlignment w:val="baseline"/>
        <w:rPr>
          <w:sz w:val="22"/>
          <w:szCs w:val="22"/>
          <w:u w:val="single"/>
        </w:rPr>
      </w:pPr>
      <w:r w:rsidRPr="00C44B18">
        <w:rPr>
          <w:sz w:val="22"/>
          <w:szCs w:val="22"/>
        </w:rPr>
        <w:t xml:space="preserve">Where an offence has occurred at any level of study that counts towards classification or award the attempt in which the offence has occurred cannot receive a mark or credit and will be deemed a failed attempt. </w:t>
      </w:r>
    </w:p>
    <w:p w14:paraId="4CD7FA61" w14:textId="77777777" w:rsidR="00230905" w:rsidRPr="00C44B18" w:rsidRDefault="00230905" w:rsidP="00230905">
      <w:pPr>
        <w:pStyle w:val="ListParagraph"/>
        <w:spacing w:before="0" w:line="240" w:lineRule="auto"/>
        <w:ind w:left="360"/>
        <w:rPr>
          <w:sz w:val="22"/>
          <w:szCs w:val="22"/>
          <w:u w:val="single"/>
        </w:rPr>
      </w:pPr>
    </w:p>
    <w:p w14:paraId="14AD48B6" w14:textId="44635607" w:rsidR="00230905" w:rsidRDefault="00230905" w:rsidP="003736F2">
      <w:pPr>
        <w:pStyle w:val="ListParagraph"/>
        <w:widowControl w:val="0"/>
        <w:numPr>
          <w:ilvl w:val="1"/>
          <w:numId w:val="39"/>
        </w:numPr>
        <w:kinsoku w:val="0"/>
        <w:overflowPunct w:val="0"/>
        <w:spacing w:before="0" w:line="240" w:lineRule="auto"/>
        <w:textAlignment w:val="baseline"/>
        <w:rPr>
          <w:sz w:val="22"/>
          <w:szCs w:val="22"/>
        </w:rPr>
      </w:pPr>
      <w:r w:rsidRPr="3B8D5B5A">
        <w:rPr>
          <w:sz w:val="22"/>
          <w:szCs w:val="22"/>
        </w:rPr>
        <w:t>No more attempts will be permitted than the Ordinances and Regulations provide for a student who has not committed academic misconduct</w:t>
      </w:r>
      <w:r w:rsidR="00292183" w:rsidRPr="3B8D5B5A">
        <w:rPr>
          <w:sz w:val="22"/>
          <w:szCs w:val="22"/>
        </w:rPr>
        <w:t>.</w:t>
      </w:r>
    </w:p>
    <w:p w14:paraId="25B6F16C" w14:textId="77777777" w:rsidR="005802FD" w:rsidRPr="005802FD" w:rsidRDefault="005802FD" w:rsidP="005802FD">
      <w:pPr>
        <w:pStyle w:val="ListParagraph"/>
        <w:rPr>
          <w:sz w:val="22"/>
          <w:szCs w:val="22"/>
        </w:rPr>
      </w:pPr>
    </w:p>
    <w:p w14:paraId="4BFF5CEE" w14:textId="77777777" w:rsidR="00230905" w:rsidRPr="00C44B18" w:rsidRDefault="00230905" w:rsidP="00230905">
      <w:pPr>
        <w:spacing w:before="0" w:line="240" w:lineRule="auto"/>
        <w:rPr>
          <w:i/>
          <w:iCs/>
          <w:sz w:val="22"/>
          <w:szCs w:val="22"/>
        </w:rPr>
      </w:pPr>
      <w:r w:rsidRPr="00C44B18">
        <w:rPr>
          <w:i/>
          <w:iCs/>
          <w:sz w:val="22"/>
          <w:szCs w:val="22"/>
        </w:rPr>
        <w:t>Expunging the Offence</w:t>
      </w:r>
    </w:p>
    <w:p w14:paraId="1E9CFA1E" w14:textId="77777777" w:rsidR="00230905" w:rsidRPr="00C44B18" w:rsidRDefault="00230905" w:rsidP="00230905">
      <w:pPr>
        <w:spacing w:before="0" w:line="240" w:lineRule="auto"/>
        <w:rPr>
          <w:sz w:val="22"/>
          <w:szCs w:val="22"/>
          <w:u w:val="single"/>
        </w:rPr>
      </w:pPr>
    </w:p>
    <w:p w14:paraId="07341AB5" w14:textId="77777777" w:rsidR="00230905" w:rsidRPr="00C44B18" w:rsidRDefault="00230905" w:rsidP="003736F2">
      <w:pPr>
        <w:pStyle w:val="ListParagraph"/>
        <w:widowControl w:val="0"/>
        <w:numPr>
          <w:ilvl w:val="1"/>
          <w:numId w:val="39"/>
        </w:numPr>
        <w:kinsoku w:val="0"/>
        <w:overflowPunct w:val="0"/>
        <w:spacing w:before="0" w:line="240" w:lineRule="auto"/>
        <w:textAlignment w:val="baseline"/>
        <w:rPr>
          <w:sz w:val="22"/>
          <w:szCs w:val="22"/>
          <w:u w:val="single"/>
        </w:rPr>
      </w:pPr>
      <w:r w:rsidRPr="00C44B18">
        <w:rPr>
          <w:sz w:val="22"/>
          <w:szCs w:val="22"/>
        </w:rPr>
        <w:t xml:space="preserve">All offences in assessments that count towards classification or award must be expunged before the mark for the assessment and for the module can be released, or credits be </w:t>
      </w:r>
      <w:proofErr w:type="gramStart"/>
      <w:r w:rsidRPr="00C44B18">
        <w:rPr>
          <w:sz w:val="22"/>
          <w:szCs w:val="22"/>
        </w:rPr>
        <w:t>awarded</w:t>
      </w:r>
      <w:proofErr w:type="gramEnd"/>
      <w:r w:rsidRPr="00C44B18">
        <w:rPr>
          <w:sz w:val="22"/>
          <w:szCs w:val="22"/>
        </w:rPr>
        <w:t xml:space="preserve"> or any award of the University be made. An offence can only be expunged by the submission of a completely new piece of work and shall be on a new topic and/or employ a new title wherever practicable. The new piece of work must be judged by the Examiners to be at least a serious attempt to meet the learning outcomes for the module. This requirement is an absolute condition of graduation, irrespective of the status of the assessment in the module or programme.</w:t>
      </w:r>
    </w:p>
    <w:p w14:paraId="74F14201" w14:textId="77777777" w:rsidR="00230905" w:rsidRPr="00C44B18" w:rsidRDefault="00230905" w:rsidP="00230905">
      <w:pPr>
        <w:pStyle w:val="ListParagraph"/>
        <w:widowControl w:val="0"/>
        <w:kinsoku w:val="0"/>
        <w:overflowPunct w:val="0"/>
        <w:spacing w:before="0" w:line="240" w:lineRule="auto"/>
        <w:ind w:left="360"/>
        <w:textAlignment w:val="baseline"/>
        <w:rPr>
          <w:sz w:val="22"/>
          <w:szCs w:val="22"/>
          <w:u w:val="single"/>
        </w:rPr>
      </w:pPr>
    </w:p>
    <w:p w14:paraId="35ABAB7A" w14:textId="77777777" w:rsidR="000D0007" w:rsidRDefault="00230905" w:rsidP="003736F2">
      <w:pPr>
        <w:pStyle w:val="ListParagraph"/>
        <w:numPr>
          <w:ilvl w:val="1"/>
          <w:numId w:val="39"/>
        </w:numPr>
        <w:spacing w:before="0" w:line="240" w:lineRule="auto"/>
        <w:rPr>
          <w:sz w:val="22"/>
          <w:szCs w:val="22"/>
        </w:rPr>
      </w:pPr>
      <w:r w:rsidRPr="00C44B18">
        <w:rPr>
          <w:sz w:val="22"/>
          <w:szCs w:val="22"/>
        </w:rPr>
        <w:t xml:space="preserve">Where feasible, coursework, laboratory work or fieldwork that was subject to an offence should be repeated in the same format in which it was originally set. If this is not possible the </w:t>
      </w:r>
      <w:proofErr w:type="gramStart"/>
      <w:r w:rsidRPr="00C44B18">
        <w:rPr>
          <w:sz w:val="22"/>
          <w:szCs w:val="22"/>
        </w:rPr>
        <w:t>School</w:t>
      </w:r>
      <w:proofErr w:type="gramEnd"/>
      <w:r w:rsidRPr="00C44B18">
        <w:rPr>
          <w:sz w:val="22"/>
          <w:szCs w:val="22"/>
        </w:rPr>
        <w:t xml:space="preserve"> must seek the advice of the Student Cases Team where consideration will be given to any alternative assessment (e.g. essays, formal examinations) proposed by the School on grounds that the repeat assessment in its original format is impracticable, disproportionately costly or would introduce an unreasonable delay. It will be the responsibility of the </w:t>
      </w:r>
      <w:proofErr w:type="gramStart"/>
      <w:r w:rsidRPr="00C44B18">
        <w:rPr>
          <w:sz w:val="22"/>
          <w:szCs w:val="22"/>
        </w:rPr>
        <w:t>School</w:t>
      </w:r>
      <w:proofErr w:type="gramEnd"/>
      <w:r w:rsidRPr="00C44B18">
        <w:rPr>
          <w:sz w:val="22"/>
          <w:szCs w:val="22"/>
        </w:rPr>
        <w:t xml:space="preserve"> to ensure that such alternatives are academically sound and are consistent with the learning outcomes for the module. </w:t>
      </w:r>
    </w:p>
    <w:p w14:paraId="15DE3BC4" w14:textId="77777777" w:rsidR="000D0007" w:rsidRPr="00512766" w:rsidRDefault="000D0007" w:rsidP="00512766">
      <w:pPr>
        <w:pStyle w:val="ListParagraph"/>
        <w:rPr>
          <w:sz w:val="22"/>
          <w:szCs w:val="22"/>
        </w:rPr>
      </w:pPr>
    </w:p>
    <w:p w14:paraId="667E1FAA" w14:textId="4379E0A3" w:rsidR="00230905" w:rsidRPr="00C44B18" w:rsidRDefault="00230905" w:rsidP="003736F2">
      <w:pPr>
        <w:pStyle w:val="ListParagraph"/>
        <w:numPr>
          <w:ilvl w:val="1"/>
          <w:numId w:val="39"/>
        </w:numPr>
        <w:spacing w:before="0" w:line="240" w:lineRule="auto"/>
        <w:rPr>
          <w:sz w:val="22"/>
          <w:szCs w:val="22"/>
        </w:rPr>
      </w:pPr>
      <w:r w:rsidRPr="00C44B18">
        <w:rPr>
          <w:sz w:val="22"/>
          <w:szCs w:val="22"/>
        </w:rPr>
        <w:t>Students who fail to expunge an offence, either through non-submission or where the submission is not judged a serious attempt to meet the learning outcomes for the module will be deemed by the School Assessment Board to have failed the award and will be withdrawn from the University. See also the University regulations on failing a compulsory or pass for progression assessment at the final attempt.</w:t>
      </w:r>
    </w:p>
    <w:p w14:paraId="0F91ADFA" w14:textId="77777777" w:rsidR="00230905" w:rsidRPr="00C44B18" w:rsidRDefault="00230905" w:rsidP="00230905">
      <w:pPr>
        <w:spacing w:before="0" w:line="240" w:lineRule="auto"/>
        <w:rPr>
          <w:sz w:val="22"/>
          <w:szCs w:val="22"/>
        </w:rPr>
      </w:pPr>
    </w:p>
    <w:p w14:paraId="62CC14E7" w14:textId="445E38A2" w:rsidR="00230905" w:rsidRPr="00C44B18" w:rsidRDefault="00230905" w:rsidP="003736F2">
      <w:pPr>
        <w:pStyle w:val="ListParagraph"/>
        <w:widowControl w:val="0"/>
        <w:numPr>
          <w:ilvl w:val="1"/>
          <w:numId w:val="39"/>
        </w:numPr>
        <w:kinsoku w:val="0"/>
        <w:overflowPunct w:val="0"/>
        <w:spacing w:before="0" w:line="240" w:lineRule="auto"/>
        <w:textAlignment w:val="baseline"/>
        <w:rPr>
          <w:sz w:val="22"/>
          <w:szCs w:val="22"/>
          <w:u w:val="single"/>
        </w:rPr>
      </w:pPr>
      <w:r w:rsidRPr="00C44B18">
        <w:rPr>
          <w:sz w:val="22"/>
          <w:szCs w:val="22"/>
        </w:rPr>
        <w:t xml:space="preserve">If an offence is identified in work submitted to expunge an offence it will first be investigated at School level in accordance with the Procedure. If an offence is confirmed by the </w:t>
      </w:r>
      <w:proofErr w:type="gramStart"/>
      <w:r w:rsidRPr="00C44B18">
        <w:rPr>
          <w:sz w:val="22"/>
          <w:szCs w:val="22"/>
        </w:rPr>
        <w:t>School</w:t>
      </w:r>
      <w:proofErr w:type="gramEnd"/>
      <w:r w:rsidRPr="00C44B18">
        <w:rPr>
          <w:sz w:val="22"/>
          <w:szCs w:val="22"/>
        </w:rPr>
        <w:t xml:space="preserve"> the case will be referred to the Committee on Applications, again in accordance with normal procedure as a second offence, also noting that the student has thereby failed to expunge the earlier offence.</w:t>
      </w:r>
      <w:r w:rsidR="00E360BE">
        <w:rPr>
          <w:sz w:val="22"/>
          <w:szCs w:val="22"/>
        </w:rPr>
        <w:t xml:space="preserve"> Where an offence is identified in </w:t>
      </w:r>
      <w:r w:rsidR="00A500BC">
        <w:rPr>
          <w:sz w:val="22"/>
          <w:szCs w:val="22"/>
        </w:rPr>
        <w:t>a resit following an offence, but where the student has not been required to expunge the offence, this should be treated as a second offence in accordance with normal procedure.</w:t>
      </w:r>
    </w:p>
    <w:p w14:paraId="4A4ACDE4" w14:textId="77777777" w:rsidR="00230905" w:rsidRPr="00C44B18" w:rsidRDefault="00230905" w:rsidP="00230905">
      <w:pPr>
        <w:spacing w:before="0" w:line="240" w:lineRule="auto"/>
        <w:rPr>
          <w:i/>
          <w:iCs/>
          <w:sz w:val="22"/>
          <w:szCs w:val="22"/>
        </w:rPr>
      </w:pPr>
    </w:p>
    <w:p w14:paraId="32C973DA" w14:textId="77777777" w:rsidR="00230905" w:rsidRPr="00C44B18" w:rsidRDefault="00230905" w:rsidP="003736F2">
      <w:pPr>
        <w:pStyle w:val="ListParagraph"/>
        <w:widowControl w:val="0"/>
        <w:numPr>
          <w:ilvl w:val="1"/>
          <w:numId w:val="39"/>
        </w:numPr>
        <w:kinsoku w:val="0"/>
        <w:overflowPunct w:val="0"/>
        <w:spacing w:before="0" w:line="240" w:lineRule="auto"/>
        <w:textAlignment w:val="baseline"/>
        <w:rPr>
          <w:sz w:val="22"/>
          <w:szCs w:val="22"/>
          <w:u w:val="single"/>
        </w:rPr>
      </w:pPr>
      <w:r w:rsidRPr="00C44B18">
        <w:rPr>
          <w:sz w:val="22"/>
          <w:szCs w:val="22"/>
        </w:rPr>
        <w:t xml:space="preserve">A student cannot transfer from or be admitted or re-admitted to a programme while an offence remains unexpunged.  A student can however progress to the next level of study </w:t>
      </w:r>
      <w:proofErr w:type="gramStart"/>
      <w:r w:rsidRPr="00C44B18">
        <w:rPr>
          <w:sz w:val="22"/>
          <w:szCs w:val="22"/>
        </w:rPr>
        <w:t>as long as</w:t>
      </w:r>
      <w:proofErr w:type="gramEnd"/>
      <w:r w:rsidRPr="00C44B18">
        <w:rPr>
          <w:sz w:val="22"/>
          <w:szCs w:val="22"/>
        </w:rPr>
        <w:t xml:space="preserve"> the normal progression rules have been met.</w:t>
      </w:r>
    </w:p>
    <w:p w14:paraId="756E4BBB" w14:textId="77777777" w:rsidR="00230905" w:rsidRPr="00C44B18" w:rsidRDefault="00230905" w:rsidP="00230905">
      <w:pPr>
        <w:spacing w:before="0" w:line="240" w:lineRule="auto"/>
        <w:rPr>
          <w:i/>
          <w:iCs/>
          <w:sz w:val="22"/>
          <w:szCs w:val="22"/>
        </w:rPr>
      </w:pPr>
    </w:p>
    <w:p w14:paraId="235C4776" w14:textId="77777777" w:rsidR="00230905" w:rsidRPr="00C44B18" w:rsidRDefault="00230905" w:rsidP="00230905">
      <w:pPr>
        <w:spacing w:before="0" w:line="240" w:lineRule="auto"/>
        <w:rPr>
          <w:i/>
          <w:iCs/>
          <w:sz w:val="22"/>
          <w:szCs w:val="22"/>
        </w:rPr>
      </w:pPr>
      <w:r w:rsidRPr="00C44B18">
        <w:rPr>
          <w:i/>
          <w:iCs/>
          <w:sz w:val="22"/>
          <w:szCs w:val="22"/>
        </w:rPr>
        <w:t>Penalties and Award</w:t>
      </w:r>
    </w:p>
    <w:p w14:paraId="262E3D88" w14:textId="77777777" w:rsidR="00230905" w:rsidRPr="00C44B18" w:rsidRDefault="00230905" w:rsidP="00230905">
      <w:pPr>
        <w:pStyle w:val="ListParagraph"/>
        <w:spacing w:before="0" w:line="240" w:lineRule="auto"/>
        <w:rPr>
          <w:sz w:val="22"/>
          <w:szCs w:val="22"/>
        </w:rPr>
      </w:pPr>
    </w:p>
    <w:p w14:paraId="56FB3EB5" w14:textId="77777777" w:rsidR="00230905" w:rsidRPr="00C44B18" w:rsidRDefault="00230905" w:rsidP="003736F2">
      <w:pPr>
        <w:pStyle w:val="ListParagraph"/>
        <w:widowControl w:val="0"/>
        <w:numPr>
          <w:ilvl w:val="1"/>
          <w:numId w:val="39"/>
        </w:numPr>
        <w:kinsoku w:val="0"/>
        <w:overflowPunct w:val="0"/>
        <w:spacing w:before="0" w:line="240" w:lineRule="auto"/>
        <w:textAlignment w:val="baseline"/>
        <w:rPr>
          <w:sz w:val="22"/>
          <w:szCs w:val="22"/>
        </w:rPr>
      </w:pPr>
      <w:r w:rsidRPr="00C44B18">
        <w:rPr>
          <w:sz w:val="22"/>
          <w:szCs w:val="22"/>
        </w:rPr>
        <w:t>Students who complete the degree programme with penalty marks in the profile will be classified normally as specified in the Rules for Award, with the penalty grade(s) being used in the classification calculation.</w:t>
      </w:r>
    </w:p>
    <w:p w14:paraId="7FA17759" w14:textId="77777777" w:rsidR="00230905" w:rsidRPr="00C44B18" w:rsidRDefault="00230905" w:rsidP="00230905">
      <w:pPr>
        <w:pStyle w:val="ListParagraph"/>
        <w:widowControl w:val="0"/>
        <w:kinsoku w:val="0"/>
        <w:overflowPunct w:val="0"/>
        <w:spacing w:before="0" w:line="240" w:lineRule="auto"/>
        <w:ind w:left="360"/>
        <w:textAlignment w:val="baseline"/>
        <w:rPr>
          <w:sz w:val="22"/>
          <w:szCs w:val="22"/>
        </w:rPr>
      </w:pPr>
    </w:p>
    <w:p w14:paraId="706C8A1D" w14:textId="77777777" w:rsidR="00230905" w:rsidRPr="00C44B18" w:rsidRDefault="00230905" w:rsidP="003736F2">
      <w:pPr>
        <w:pStyle w:val="ListParagraph"/>
        <w:widowControl w:val="0"/>
        <w:numPr>
          <w:ilvl w:val="1"/>
          <w:numId w:val="39"/>
        </w:numPr>
        <w:kinsoku w:val="0"/>
        <w:overflowPunct w:val="0"/>
        <w:spacing w:before="0" w:line="240" w:lineRule="auto"/>
        <w:textAlignment w:val="baseline"/>
        <w:rPr>
          <w:sz w:val="22"/>
          <w:szCs w:val="22"/>
        </w:rPr>
      </w:pPr>
      <w:r w:rsidRPr="00C44B18">
        <w:rPr>
          <w:sz w:val="22"/>
          <w:szCs w:val="22"/>
        </w:rPr>
        <w:lastRenderedPageBreak/>
        <w:t>A student cannot take a replacement module to substitute for a module in which an offence has been identified.</w:t>
      </w:r>
    </w:p>
    <w:p w14:paraId="0EFB733F" w14:textId="77777777" w:rsidR="00230905" w:rsidRPr="00C44B18" w:rsidRDefault="00230905" w:rsidP="00230905">
      <w:pPr>
        <w:widowControl w:val="0"/>
        <w:kinsoku w:val="0"/>
        <w:overflowPunct w:val="0"/>
        <w:spacing w:before="0" w:line="240" w:lineRule="auto"/>
        <w:textAlignment w:val="baseline"/>
        <w:rPr>
          <w:sz w:val="22"/>
          <w:szCs w:val="22"/>
        </w:rPr>
      </w:pPr>
    </w:p>
    <w:p w14:paraId="5F810357" w14:textId="77777777" w:rsidR="00230905" w:rsidRPr="00C44B18" w:rsidRDefault="00230905" w:rsidP="00230905">
      <w:pPr>
        <w:pStyle w:val="ListParagraph"/>
        <w:spacing w:before="0" w:line="240" w:lineRule="auto"/>
        <w:rPr>
          <w:sz w:val="22"/>
          <w:szCs w:val="22"/>
        </w:rPr>
      </w:pPr>
    </w:p>
    <w:p w14:paraId="7369F712" w14:textId="77777777" w:rsidR="00230905" w:rsidRPr="00C44B18" w:rsidRDefault="00230905" w:rsidP="00230905">
      <w:pPr>
        <w:spacing w:before="0" w:line="240" w:lineRule="auto"/>
        <w:rPr>
          <w:i/>
          <w:iCs/>
          <w:sz w:val="22"/>
          <w:szCs w:val="22"/>
        </w:rPr>
      </w:pPr>
      <w:r w:rsidRPr="00C44B18">
        <w:rPr>
          <w:i/>
          <w:iCs/>
          <w:sz w:val="22"/>
          <w:szCs w:val="22"/>
        </w:rPr>
        <w:t>Academic Misconduct (as a first offence) in the Final Attempt as defined by the Ordinances and Regulations (L2-5)</w:t>
      </w:r>
    </w:p>
    <w:p w14:paraId="43385EE8" w14:textId="77777777" w:rsidR="00230905" w:rsidRPr="00C44B18" w:rsidRDefault="00230905" w:rsidP="00230905">
      <w:pPr>
        <w:spacing w:before="0" w:line="240" w:lineRule="auto"/>
        <w:rPr>
          <w:sz w:val="22"/>
          <w:szCs w:val="22"/>
          <w:u w:val="single"/>
        </w:rPr>
      </w:pPr>
    </w:p>
    <w:p w14:paraId="649DBD60" w14:textId="77777777" w:rsidR="00230905" w:rsidRPr="00C44B18" w:rsidRDefault="00230905" w:rsidP="003736F2">
      <w:pPr>
        <w:pStyle w:val="ListParagraph"/>
        <w:widowControl w:val="0"/>
        <w:numPr>
          <w:ilvl w:val="1"/>
          <w:numId w:val="39"/>
        </w:numPr>
        <w:kinsoku w:val="0"/>
        <w:overflowPunct w:val="0"/>
        <w:spacing w:before="0" w:line="240" w:lineRule="auto"/>
        <w:textAlignment w:val="baseline"/>
        <w:rPr>
          <w:sz w:val="22"/>
          <w:szCs w:val="22"/>
        </w:rPr>
      </w:pPr>
      <w:r w:rsidRPr="00C44B18">
        <w:rPr>
          <w:sz w:val="22"/>
          <w:szCs w:val="22"/>
          <w:u w:val="single"/>
        </w:rPr>
        <w:t xml:space="preserve">Compulsory (Pass for Progression/Award) Module: </w:t>
      </w:r>
      <w:r w:rsidRPr="00C44B18">
        <w:rPr>
          <w:sz w:val="22"/>
          <w:szCs w:val="22"/>
        </w:rPr>
        <w:t>Where an academic misconduct offence is proven in the final attempt, the degree/award for which the student is registered is failed irrevocably. In these circumstances a student is permitted one final attempt only to expunge the plagiarism and, if successful, will become eligible for any subsidiary award that the regulations permit e.g. DipHE/PGDip. The module in question will continue to receive no marks and no credit and will therefore make no contribution to any award.</w:t>
      </w:r>
    </w:p>
    <w:p w14:paraId="1276F693" w14:textId="77777777" w:rsidR="00230905" w:rsidRPr="00C44B18" w:rsidRDefault="00230905" w:rsidP="00230905">
      <w:pPr>
        <w:spacing w:before="0" w:line="240" w:lineRule="auto"/>
        <w:rPr>
          <w:sz w:val="22"/>
          <w:szCs w:val="22"/>
          <w:u w:val="single"/>
        </w:rPr>
      </w:pPr>
    </w:p>
    <w:p w14:paraId="78DE320D" w14:textId="77777777" w:rsidR="00230905" w:rsidRPr="00C44B18" w:rsidRDefault="00230905" w:rsidP="003736F2">
      <w:pPr>
        <w:pStyle w:val="ListParagraph"/>
        <w:widowControl w:val="0"/>
        <w:numPr>
          <w:ilvl w:val="1"/>
          <w:numId w:val="39"/>
        </w:numPr>
        <w:kinsoku w:val="0"/>
        <w:overflowPunct w:val="0"/>
        <w:spacing w:before="0" w:line="240" w:lineRule="auto"/>
        <w:ind w:left="426" w:hanging="426"/>
        <w:textAlignment w:val="baseline"/>
        <w:rPr>
          <w:sz w:val="22"/>
          <w:szCs w:val="22"/>
          <w:u w:val="single"/>
        </w:rPr>
      </w:pPr>
      <w:r w:rsidRPr="00C44B18">
        <w:rPr>
          <w:sz w:val="22"/>
          <w:szCs w:val="22"/>
          <w:u w:val="single"/>
        </w:rPr>
        <w:t xml:space="preserve">Optional/Elective Module: </w:t>
      </w:r>
      <w:r w:rsidRPr="00C44B18">
        <w:rPr>
          <w:sz w:val="22"/>
          <w:szCs w:val="22"/>
        </w:rPr>
        <w:t>Where an academic misconduct offence is proven, to retain eligibility for any award the student is permitted one final attempt only to expunge the plagiarism. If successful, the student will regain eligibility for an award of the University, including, in principle, that originally sought. The module in question will receive no marks and no credit but once expunged the module mark of zero will be included in the student profile.</w:t>
      </w:r>
    </w:p>
    <w:p w14:paraId="549360C5" w14:textId="77777777" w:rsidR="00774584" w:rsidRPr="009F69F7" w:rsidRDefault="00774584" w:rsidP="00774584">
      <w:pPr>
        <w:spacing w:before="0" w:line="240" w:lineRule="auto"/>
        <w:rPr>
          <w:color w:val="080300"/>
          <w:sz w:val="22"/>
          <w:szCs w:val="22"/>
        </w:rPr>
      </w:pPr>
    </w:p>
    <w:p w14:paraId="53CD7CDD" w14:textId="5F2821EF" w:rsidR="0036454C" w:rsidRDefault="0036454C">
      <w:pPr>
        <w:spacing w:before="0" w:after="200"/>
        <w:rPr>
          <w:rFonts w:eastAsia="Times New Roman"/>
          <w:b/>
          <w:sz w:val="22"/>
          <w:szCs w:val="22"/>
          <w:lang w:eastAsia="en-GB"/>
        </w:rPr>
      </w:pPr>
    </w:p>
    <w:p w14:paraId="08C9261E" w14:textId="226A8B6E" w:rsidR="005C0C6F" w:rsidRPr="009F69F7" w:rsidRDefault="003F7D7D" w:rsidP="00512766">
      <w:pPr>
        <w:pStyle w:val="Heading4"/>
        <w:rPr>
          <w:lang w:eastAsia="en-GB"/>
        </w:rPr>
      </w:pPr>
      <w:bookmarkStart w:id="29" w:name="_Toc172639565"/>
      <w:r w:rsidRPr="009F69F7">
        <w:rPr>
          <w:lang w:eastAsia="en-GB"/>
        </w:rPr>
        <w:t>General</w:t>
      </w:r>
      <w:r w:rsidR="002F62D9">
        <w:rPr>
          <w:lang w:eastAsia="en-GB"/>
        </w:rPr>
        <w:t xml:space="preserve"> provisions</w:t>
      </w:r>
      <w:bookmarkEnd w:id="29"/>
    </w:p>
    <w:p w14:paraId="69DA521D" w14:textId="54A35A5D" w:rsidR="00AC5D44" w:rsidRPr="00512766" w:rsidRDefault="00FC68FD" w:rsidP="00281F8A">
      <w:pPr>
        <w:spacing w:before="0" w:line="240" w:lineRule="auto"/>
        <w:rPr>
          <w:rFonts w:eastAsia="Times New Roman"/>
          <w:bCs/>
          <w:i/>
          <w:iCs/>
          <w:sz w:val="22"/>
          <w:szCs w:val="22"/>
          <w:lang w:eastAsia="en-GB"/>
        </w:rPr>
      </w:pPr>
      <w:r w:rsidRPr="009F69F7">
        <w:rPr>
          <w:rFonts w:eastAsia="Times New Roman"/>
          <w:bCs/>
          <w:i/>
          <w:iCs/>
          <w:sz w:val="22"/>
          <w:szCs w:val="22"/>
          <w:lang w:eastAsia="en-GB"/>
        </w:rPr>
        <w:t>Ownership</w:t>
      </w:r>
      <w:r w:rsidR="00B26E58">
        <w:rPr>
          <w:rFonts w:eastAsia="Times New Roman"/>
          <w:bCs/>
          <w:i/>
          <w:iCs/>
          <w:sz w:val="22"/>
          <w:szCs w:val="22"/>
          <w:lang w:eastAsia="en-GB"/>
        </w:rPr>
        <w:t xml:space="preserve"> of Procedure</w:t>
      </w:r>
    </w:p>
    <w:p w14:paraId="7196CF20" w14:textId="77777777" w:rsidR="00A952A3" w:rsidRPr="009F69F7" w:rsidRDefault="00A952A3" w:rsidP="00281F8A">
      <w:pPr>
        <w:spacing w:before="0" w:line="240" w:lineRule="auto"/>
        <w:rPr>
          <w:rFonts w:eastAsia="Times New Roman"/>
          <w:bCs/>
          <w:sz w:val="22"/>
          <w:szCs w:val="22"/>
          <w:lang w:eastAsia="en-GB"/>
        </w:rPr>
      </w:pPr>
    </w:p>
    <w:p w14:paraId="62857498" w14:textId="62312785" w:rsidR="00A952A3" w:rsidRPr="00512766" w:rsidRDefault="00A952A3" w:rsidP="003736F2">
      <w:pPr>
        <w:pStyle w:val="ListParagraph"/>
        <w:numPr>
          <w:ilvl w:val="1"/>
          <w:numId w:val="39"/>
        </w:numPr>
        <w:spacing w:before="0" w:line="240" w:lineRule="auto"/>
        <w:rPr>
          <w:rFonts w:eastAsia="Times New Roman"/>
          <w:sz w:val="22"/>
          <w:szCs w:val="22"/>
          <w:lang w:eastAsia="en-GB"/>
        </w:rPr>
      </w:pPr>
      <w:r w:rsidRPr="00512766">
        <w:rPr>
          <w:sz w:val="22"/>
          <w:szCs w:val="22"/>
        </w:rPr>
        <w:t xml:space="preserve">The administration of the Procedure is undertaken by the Student Cases Team in the University Secretariat. The Procedure is </w:t>
      </w:r>
      <w:r w:rsidR="00AD660F">
        <w:rPr>
          <w:sz w:val="22"/>
          <w:szCs w:val="22"/>
        </w:rPr>
        <w:t>owned</w:t>
      </w:r>
      <w:r w:rsidRPr="00512766">
        <w:rPr>
          <w:sz w:val="22"/>
          <w:szCs w:val="22"/>
        </w:rPr>
        <w:t xml:space="preserve"> by the Head of Student Cases as nominee of the University </w:t>
      </w:r>
      <w:proofErr w:type="gramStart"/>
      <w:r w:rsidRPr="00512766">
        <w:rPr>
          <w:sz w:val="22"/>
          <w:szCs w:val="22"/>
        </w:rPr>
        <w:t>Secretary</w:t>
      </w:r>
      <w:r w:rsidR="00B26E58">
        <w:rPr>
          <w:sz w:val="22"/>
          <w:szCs w:val="22"/>
        </w:rPr>
        <w:t>, and</w:t>
      </w:r>
      <w:proofErr w:type="gramEnd"/>
      <w:r w:rsidR="00B26E58">
        <w:rPr>
          <w:sz w:val="22"/>
          <w:szCs w:val="22"/>
        </w:rPr>
        <w:t xml:space="preserve"> </w:t>
      </w:r>
      <w:r w:rsidR="00AD660F">
        <w:rPr>
          <w:sz w:val="22"/>
          <w:szCs w:val="22"/>
        </w:rPr>
        <w:t>approved by Taught Student Education Board.</w:t>
      </w:r>
    </w:p>
    <w:p w14:paraId="59396C3D" w14:textId="77777777" w:rsidR="00A952A3" w:rsidRPr="009F69F7" w:rsidRDefault="00A952A3" w:rsidP="00AC5D44">
      <w:pPr>
        <w:spacing w:before="0" w:line="240" w:lineRule="auto"/>
        <w:rPr>
          <w:rFonts w:eastAsia="Times New Roman"/>
          <w:bCs/>
          <w:i/>
          <w:iCs/>
          <w:sz w:val="22"/>
          <w:szCs w:val="22"/>
          <w:lang w:eastAsia="en-GB"/>
        </w:rPr>
      </w:pPr>
    </w:p>
    <w:p w14:paraId="1220D7BC" w14:textId="2A4FFA13" w:rsidR="00AC5D44" w:rsidRPr="009F69F7" w:rsidRDefault="005C0C6F" w:rsidP="00AC5D44">
      <w:pPr>
        <w:spacing w:before="0" w:line="240" w:lineRule="auto"/>
        <w:rPr>
          <w:rFonts w:eastAsia="Times New Roman"/>
          <w:bCs/>
          <w:i/>
          <w:iCs/>
          <w:sz w:val="22"/>
          <w:szCs w:val="22"/>
          <w:lang w:eastAsia="en-GB"/>
        </w:rPr>
      </w:pPr>
      <w:r w:rsidRPr="009F69F7">
        <w:rPr>
          <w:rFonts w:eastAsia="Times New Roman"/>
          <w:bCs/>
          <w:i/>
          <w:iCs/>
          <w:sz w:val="22"/>
          <w:szCs w:val="22"/>
          <w:lang w:eastAsia="en-GB"/>
        </w:rPr>
        <w:t xml:space="preserve">Results, </w:t>
      </w:r>
      <w:proofErr w:type="gramStart"/>
      <w:r w:rsidR="00547BF7" w:rsidRPr="009F69F7">
        <w:rPr>
          <w:rFonts w:eastAsia="Times New Roman"/>
          <w:bCs/>
          <w:i/>
          <w:iCs/>
          <w:sz w:val="22"/>
          <w:szCs w:val="22"/>
          <w:lang w:eastAsia="en-GB"/>
        </w:rPr>
        <w:t>t</w:t>
      </w:r>
      <w:r w:rsidRPr="009F69F7">
        <w:rPr>
          <w:rFonts w:eastAsia="Times New Roman"/>
          <w:bCs/>
          <w:i/>
          <w:iCs/>
          <w:sz w:val="22"/>
          <w:szCs w:val="22"/>
          <w:lang w:eastAsia="en-GB"/>
        </w:rPr>
        <w:t>ranscripts</w:t>
      </w:r>
      <w:proofErr w:type="gramEnd"/>
      <w:r w:rsidRPr="009F69F7">
        <w:rPr>
          <w:rFonts w:eastAsia="Times New Roman"/>
          <w:bCs/>
          <w:i/>
          <w:iCs/>
          <w:sz w:val="22"/>
          <w:szCs w:val="22"/>
          <w:lang w:eastAsia="en-GB"/>
        </w:rPr>
        <w:t xml:space="preserve"> and </w:t>
      </w:r>
      <w:r w:rsidR="00547BF7" w:rsidRPr="009F69F7">
        <w:rPr>
          <w:rFonts w:eastAsia="Times New Roman"/>
          <w:bCs/>
          <w:i/>
          <w:iCs/>
          <w:sz w:val="22"/>
          <w:szCs w:val="22"/>
          <w:lang w:eastAsia="en-GB"/>
        </w:rPr>
        <w:t>a</w:t>
      </w:r>
      <w:r w:rsidRPr="009F69F7">
        <w:rPr>
          <w:rFonts w:eastAsia="Times New Roman"/>
          <w:bCs/>
          <w:i/>
          <w:iCs/>
          <w:sz w:val="22"/>
          <w:szCs w:val="22"/>
          <w:lang w:eastAsia="en-GB"/>
        </w:rPr>
        <w:t>wards</w:t>
      </w:r>
    </w:p>
    <w:p w14:paraId="03C68A52" w14:textId="77777777" w:rsidR="00AC5D44" w:rsidRPr="009F69F7" w:rsidRDefault="00AC5D44" w:rsidP="00AC5D44">
      <w:pPr>
        <w:spacing w:before="0" w:line="240" w:lineRule="auto"/>
        <w:rPr>
          <w:rFonts w:eastAsia="Times New Roman"/>
          <w:bCs/>
          <w:i/>
          <w:iCs/>
          <w:sz w:val="22"/>
          <w:szCs w:val="22"/>
          <w:lang w:eastAsia="en-GB"/>
        </w:rPr>
      </w:pPr>
    </w:p>
    <w:p w14:paraId="3EE892DE" w14:textId="02E8EDE2" w:rsidR="005C0C6F" w:rsidRPr="009F69F7" w:rsidRDefault="005C0C6F" w:rsidP="003736F2">
      <w:pPr>
        <w:pStyle w:val="ListParagraph"/>
        <w:numPr>
          <w:ilvl w:val="1"/>
          <w:numId w:val="39"/>
        </w:numPr>
        <w:spacing w:before="0" w:line="240" w:lineRule="auto"/>
        <w:rPr>
          <w:rFonts w:eastAsia="Times New Roman"/>
          <w:sz w:val="22"/>
          <w:szCs w:val="22"/>
          <w:lang w:eastAsia="en-GB"/>
        </w:rPr>
      </w:pPr>
      <w:r w:rsidRPr="3B8D5B5A">
        <w:rPr>
          <w:rFonts w:eastAsia="Times New Roman"/>
          <w:sz w:val="22"/>
          <w:szCs w:val="22"/>
          <w:lang w:eastAsia="en-GB"/>
        </w:rPr>
        <w:t xml:space="preserve">A student cannot </w:t>
      </w:r>
      <w:r w:rsidR="00431D14" w:rsidRPr="3B8D5B5A">
        <w:rPr>
          <w:rFonts w:eastAsia="Times New Roman"/>
          <w:sz w:val="22"/>
          <w:szCs w:val="22"/>
          <w:lang w:eastAsia="en-GB"/>
        </w:rPr>
        <w:t xml:space="preserve">be issued with a transcript or </w:t>
      </w:r>
      <w:r w:rsidRPr="3B8D5B5A">
        <w:rPr>
          <w:rFonts w:eastAsia="Times New Roman"/>
          <w:sz w:val="22"/>
          <w:szCs w:val="22"/>
          <w:lang w:eastAsia="en-GB"/>
        </w:rPr>
        <w:t>have a degree conferred or an award presented while an</w:t>
      </w:r>
      <w:r w:rsidRPr="3B8D5B5A">
        <w:rPr>
          <w:rFonts w:eastAsia="Times New Roman"/>
          <w:b/>
          <w:bCs/>
          <w:sz w:val="22"/>
          <w:szCs w:val="22"/>
          <w:lang w:eastAsia="en-GB"/>
        </w:rPr>
        <w:t xml:space="preserve"> </w:t>
      </w:r>
      <w:r w:rsidRPr="3B8D5B5A">
        <w:rPr>
          <w:rFonts w:eastAsia="Times New Roman"/>
          <w:sz w:val="22"/>
          <w:szCs w:val="22"/>
          <w:lang w:eastAsia="en-GB"/>
        </w:rPr>
        <w:t xml:space="preserve">allegation(s) remains unresolved. The student’s name will not appear on </w:t>
      </w:r>
      <w:r w:rsidR="001B429F" w:rsidRPr="3B8D5B5A">
        <w:rPr>
          <w:rFonts w:eastAsia="Times New Roman"/>
          <w:sz w:val="22"/>
          <w:szCs w:val="22"/>
          <w:lang w:eastAsia="en-GB"/>
        </w:rPr>
        <w:t>p</w:t>
      </w:r>
      <w:r w:rsidRPr="3B8D5B5A">
        <w:rPr>
          <w:rFonts w:eastAsia="Times New Roman"/>
          <w:sz w:val="22"/>
          <w:szCs w:val="22"/>
          <w:lang w:eastAsia="en-GB"/>
        </w:rPr>
        <w:t>a</w:t>
      </w:r>
      <w:r w:rsidR="001B429F" w:rsidRPr="3B8D5B5A">
        <w:rPr>
          <w:rFonts w:eastAsia="Times New Roman"/>
          <w:sz w:val="22"/>
          <w:szCs w:val="22"/>
          <w:lang w:eastAsia="en-GB"/>
        </w:rPr>
        <w:t>ss l</w:t>
      </w:r>
      <w:r w:rsidRPr="3B8D5B5A">
        <w:rPr>
          <w:rFonts w:eastAsia="Times New Roman"/>
          <w:sz w:val="22"/>
          <w:szCs w:val="22"/>
          <w:lang w:eastAsia="en-GB"/>
        </w:rPr>
        <w:t>ists while an allegation is under consideration.</w:t>
      </w:r>
    </w:p>
    <w:p w14:paraId="7DD603FD" w14:textId="77777777" w:rsidR="00596E7B" w:rsidRPr="009F69F7" w:rsidRDefault="00596E7B" w:rsidP="00591C24">
      <w:pPr>
        <w:spacing w:before="0" w:line="240" w:lineRule="auto"/>
        <w:rPr>
          <w:rFonts w:eastAsia="Times New Roman"/>
          <w:bCs/>
          <w:sz w:val="22"/>
          <w:szCs w:val="22"/>
          <w:lang w:eastAsia="en-GB"/>
        </w:rPr>
      </w:pPr>
    </w:p>
    <w:p w14:paraId="5760501C" w14:textId="72B5239C" w:rsidR="005C0C6F" w:rsidRPr="009F69F7" w:rsidRDefault="005C0C6F" w:rsidP="00281F8A">
      <w:pPr>
        <w:spacing w:before="0" w:line="240" w:lineRule="auto"/>
        <w:rPr>
          <w:rFonts w:eastAsia="Times New Roman"/>
          <w:bCs/>
          <w:i/>
          <w:iCs/>
          <w:sz w:val="22"/>
          <w:szCs w:val="22"/>
          <w:lang w:eastAsia="en-GB"/>
        </w:rPr>
      </w:pPr>
      <w:r w:rsidRPr="009F69F7">
        <w:rPr>
          <w:rFonts w:eastAsia="Times New Roman"/>
          <w:bCs/>
          <w:i/>
          <w:iCs/>
          <w:sz w:val="22"/>
          <w:szCs w:val="22"/>
          <w:lang w:eastAsia="en-GB"/>
        </w:rPr>
        <w:t xml:space="preserve">Retaining </w:t>
      </w:r>
      <w:r w:rsidR="00547BF7" w:rsidRPr="009F69F7">
        <w:rPr>
          <w:rFonts w:eastAsia="Times New Roman"/>
          <w:bCs/>
          <w:i/>
          <w:iCs/>
          <w:sz w:val="22"/>
          <w:szCs w:val="22"/>
          <w:lang w:eastAsia="en-GB"/>
        </w:rPr>
        <w:t>p</w:t>
      </w:r>
      <w:r w:rsidRPr="009F69F7">
        <w:rPr>
          <w:rFonts w:eastAsia="Times New Roman"/>
          <w:bCs/>
          <w:i/>
          <w:iCs/>
          <w:sz w:val="22"/>
          <w:szCs w:val="22"/>
          <w:lang w:eastAsia="en-GB"/>
        </w:rPr>
        <w:t>apers</w:t>
      </w:r>
    </w:p>
    <w:p w14:paraId="2A23FDE0" w14:textId="77777777" w:rsidR="00AC5D44" w:rsidRPr="009F69F7" w:rsidRDefault="00AC5D44" w:rsidP="00281F8A">
      <w:pPr>
        <w:spacing w:before="0" w:line="240" w:lineRule="auto"/>
        <w:rPr>
          <w:rFonts w:eastAsia="Times New Roman"/>
          <w:bCs/>
          <w:i/>
          <w:iCs/>
          <w:sz w:val="22"/>
          <w:szCs w:val="22"/>
          <w:lang w:eastAsia="en-GB"/>
        </w:rPr>
      </w:pPr>
    </w:p>
    <w:p w14:paraId="6EDD3D84" w14:textId="51BDCA7B" w:rsidR="009F7329" w:rsidRPr="009F69F7" w:rsidRDefault="005C0C6F" w:rsidP="003736F2">
      <w:pPr>
        <w:pStyle w:val="ListParagraph"/>
        <w:numPr>
          <w:ilvl w:val="1"/>
          <w:numId w:val="39"/>
        </w:numPr>
        <w:spacing w:before="0" w:line="240" w:lineRule="auto"/>
        <w:rPr>
          <w:rFonts w:eastAsia="Times New Roman"/>
          <w:bCs/>
          <w:sz w:val="22"/>
          <w:szCs w:val="22"/>
          <w:lang w:eastAsia="en-GB"/>
        </w:rPr>
      </w:pPr>
      <w:r w:rsidRPr="009F69F7">
        <w:rPr>
          <w:rFonts w:eastAsia="Times New Roman"/>
          <w:bCs/>
          <w:sz w:val="22"/>
          <w:szCs w:val="22"/>
          <w:lang w:eastAsia="en-GB"/>
        </w:rPr>
        <w:t xml:space="preserve">Students are responsible for retaining copies of their case papers, </w:t>
      </w:r>
      <w:proofErr w:type="gramStart"/>
      <w:r w:rsidRPr="009F69F7">
        <w:rPr>
          <w:rFonts w:eastAsia="Times New Roman"/>
          <w:bCs/>
          <w:sz w:val="22"/>
          <w:szCs w:val="22"/>
          <w:lang w:eastAsia="en-GB"/>
        </w:rPr>
        <w:t>correspondence</w:t>
      </w:r>
      <w:proofErr w:type="gramEnd"/>
      <w:r w:rsidRPr="009F69F7">
        <w:rPr>
          <w:rFonts w:eastAsia="Times New Roman"/>
          <w:bCs/>
          <w:sz w:val="22"/>
          <w:szCs w:val="22"/>
          <w:lang w:eastAsia="en-GB"/>
        </w:rPr>
        <w:t xml:space="preserve"> and other records. </w:t>
      </w:r>
      <w:r w:rsidR="00BD507A" w:rsidRPr="009F69F7">
        <w:rPr>
          <w:rFonts w:eastAsia="Times New Roman"/>
          <w:bCs/>
          <w:sz w:val="22"/>
          <w:szCs w:val="22"/>
          <w:lang w:eastAsia="en-GB"/>
        </w:rPr>
        <w:t xml:space="preserve"> </w:t>
      </w:r>
    </w:p>
    <w:p w14:paraId="790DAA85" w14:textId="77777777" w:rsidR="00AC5D44" w:rsidRPr="009F69F7" w:rsidRDefault="00AC5D44" w:rsidP="00AC5D44">
      <w:pPr>
        <w:pStyle w:val="ListParagraph"/>
        <w:spacing w:before="0" w:line="240" w:lineRule="auto"/>
        <w:ind w:left="360"/>
        <w:rPr>
          <w:rFonts w:eastAsia="Times New Roman"/>
          <w:bCs/>
          <w:sz w:val="22"/>
          <w:szCs w:val="22"/>
          <w:lang w:eastAsia="en-GB"/>
        </w:rPr>
      </w:pPr>
    </w:p>
    <w:p w14:paraId="388DED7C" w14:textId="41CF4AEC" w:rsidR="004F453C" w:rsidRPr="009F69F7" w:rsidRDefault="004F453C" w:rsidP="00281F8A">
      <w:pPr>
        <w:spacing w:before="0" w:line="240" w:lineRule="auto"/>
        <w:rPr>
          <w:rFonts w:eastAsia="Times New Roman"/>
          <w:bCs/>
          <w:i/>
          <w:iCs/>
          <w:sz w:val="22"/>
          <w:szCs w:val="22"/>
          <w:lang w:eastAsia="en-GB"/>
        </w:rPr>
      </w:pPr>
      <w:r w:rsidRPr="009F69F7">
        <w:rPr>
          <w:rFonts w:eastAsia="Times New Roman"/>
          <w:bCs/>
          <w:i/>
          <w:iCs/>
          <w:sz w:val="22"/>
          <w:szCs w:val="22"/>
          <w:lang w:eastAsia="en-GB"/>
        </w:rPr>
        <w:t>Supporter</w:t>
      </w:r>
    </w:p>
    <w:p w14:paraId="487A23B0" w14:textId="77777777" w:rsidR="00AC5D44" w:rsidRPr="009F69F7" w:rsidRDefault="00AC5D44" w:rsidP="00281F8A">
      <w:pPr>
        <w:spacing w:before="0" w:line="240" w:lineRule="auto"/>
        <w:rPr>
          <w:rFonts w:eastAsia="Times New Roman"/>
          <w:bCs/>
          <w:sz w:val="22"/>
          <w:szCs w:val="22"/>
          <w:u w:val="single"/>
          <w:lang w:eastAsia="en-GB"/>
        </w:rPr>
      </w:pPr>
    </w:p>
    <w:p w14:paraId="41824CE0" w14:textId="0D380132" w:rsidR="002E071E" w:rsidRPr="009F69F7" w:rsidRDefault="008C2A73" w:rsidP="003736F2">
      <w:pPr>
        <w:pStyle w:val="ListParagraph"/>
        <w:numPr>
          <w:ilvl w:val="1"/>
          <w:numId w:val="39"/>
        </w:numPr>
        <w:spacing w:before="0" w:line="240" w:lineRule="auto"/>
        <w:rPr>
          <w:rFonts w:eastAsia="Times New Roman"/>
          <w:bCs/>
          <w:sz w:val="22"/>
          <w:szCs w:val="22"/>
          <w:lang w:eastAsia="en-GB"/>
        </w:rPr>
      </w:pPr>
      <w:bookmarkStart w:id="30" w:name="Parasevenfour"/>
      <w:bookmarkEnd w:id="30"/>
      <w:r w:rsidRPr="009F69F7">
        <w:rPr>
          <w:rFonts w:eastAsia="Times New Roman"/>
          <w:bCs/>
          <w:sz w:val="22"/>
          <w:szCs w:val="22"/>
          <w:lang w:eastAsia="en-GB"/>
        </w:rPr>
        <w:t>S</w:t>
      </w:r>
      <w:r w:rsidR="005C0C6F" w:rsidRPr="009F69F7">
        <w:rPr>
          <w:rFonts w:eastAsia="Times New Roman"/>
          <w:bCs/>
          <w:sz w:val="22"/>
          <w:szCs w:val="22"/>
          <w:lang w:eastAsia="en-GB"/>
        </w:rPr>
        <w:t>tudent</w:t>
      </w:r>
      <w:r w:rsidRPr="009F69F7">
        <w:rPr>
          <w:rFonts w:eastAsia="Times New Roman"/>
          <w:bCs/>
          <w:sz w:val="22"/>
          <w:szCs w:val="22"/>
          <w:lang w:eastAsia="en-GB"/>
        </w:rPr>
        <w:t>s are expected to</w:t>
      </w:r>
      <w:r w:rsidR="005C0C6F" w:rsidRPr="009F69F7">
        <w:rPr>
          <w:rFonts w:eastAsia="Times New Roman"/>
          <w:bCs/>
          <w:sz w:val="22"/>
          <w:szCs w:val="22"/>
          <w:lang w:eastAsia="en-GB"/>
        </w:rPr>
        <w:t xml:space="preserve"> respond to the a</w:t>
      </w:r>
      <w:r w:rsidR="00431D14" w:rsidRPr="009F69F7">
        <w:rPr>
          <w:rFonts w:eastAsia="Times New Roman"/>
          <w:bCs/>
          <w:sz w:val="22"/>
          <w:szCs w:val="22"/>
          <w:lang w:eastAsia="en-GB"/>
        </w:rPr>
        <w:t>llegations</w:t>
      </w:r>
      <w:r w:rsidR="005C0C6F" w:rsidRPr="009F69F7">
        <w:rPr>
          <w:rFonts w:eastAsia="Times New Roman"/>
          <w:bCs/>
          <w:sz w:val="22"/>
          <w:szCs w:val="22"/>
          <w:lang w:eastAsia="en-GB"/>
        </w:rPr>
        <w:t xml:space="preserve"> and </w:t>
      </w:r>
      <w:r w:rsidRPr="009F69F7">
        <w:rPr>
          <w:rFonts w:eastAsia="Times New Roman"/>
          <w:bCs/>
          <w:sz w:val="22"/>
          <w:szCs w:val="22"/>
          <w:lang w:eastAsia="en-GB"/>
        </w:rPr>
        <w:t xml:space="preserve">submit </w:t>
      </w:r>
      <w:r w:rsidR="005C0C6F" w:rsidRPr="009F69F7">
        <w:rPr>
          <w:rFonts w:eastAsia="Times New Roman"/>
          <w:bCs/>
          <w:sz w:val="22"/>
          <w:szCs w:val="22"/>
          <w:lang w:eastAsia="en-GB"/>
        </w:rPr>
        <w:t>all correspondence</w:t>
      </w:r>
      <w:r w:rsidR="00446459" w:rsidRPr="009F69F7">
        <w:rPr>
          <w:rFonts w:eastAsia="Times New Roman"/>
          <w:bCs/>
          <w:sz w:val="22"/>
          <w:szCs w:val="22"/>
          <w:lang w:eastAsia="en-GB"/>
        </w:rPr>
        <w:t xml:space="preserve"> </w:t>
      </w:r>
      <w:r w:rsidR="005C0C6F" w:rsidRPr="009F69F7">
        <w:rPr>
          <w:rFonts w:eastAsia="Times New Roman"/>
          <w:bCs/>
          <w:sz w:val="22"/>
          <w:szCs w:val="22"/>
          <w:lang w:eastAsia="en-GB"/>
        </w:rPr>
        <w:t xml:space="preserve">personally and </w:t>
      </w:r>
      <w:r w:rsidRPr="009F69F7">
        <w:rPr>
          <w:rFonts w:eastAsia="Times New Roman"/>
          <w:bCs/>
          <w:sz w:val="22"/>
          <w:szCs w:val="22"/>
          <w:lang w:eastAsia="en-GB"/>
        </w:rPr>
        <w:t xml:space="preserve">they </w:t>
      </w:r>
      <w:r w:rsidR="005C0C6F" w:rsidRPr="009F69F7">
        <w:rPr>
          <w:rFonts w:eastAsia="Times New Roman"/>
          <w:bCs/>
          <w:sz w:val="22"/>
          <w:szCs w:val="22"/>
          <w:lang w:eastAsia="en-GB"/>
        </w:rPr>
        <w:t xml:space="preserve">cannot delegate these responsibilities to a third party. This does not affect the student’s right to a supporter. All substantive correspondence will be addressed directly to the student </w:t>
      </w:r>
      <w:proofErr w:type="gramStart"/>
      <w:r w:rsidR="005C0C6F" w:rsidRPr="009F69F7">
        <w:rPr>
          <w:rFonts w:eastAsia="Times New Roman"/>
          <w:bCs/>
          <w:sz w:val="22"/>
          <w:szCs w:val="22"/>
          <w:lang w:eastAsia="en-GB"/>
        </w:rPr>
        <w:t>personally</w:t>
      </w:r>
      <w:r w:rsidRPr="009F69F7">
        <w:rPr>
          <w:rFonts w:eastAsia="Times New Roman"/>
          <w:bCs/>
          <w:sz w:val="22"/>
          <w:szCs w:val="22"/>
          <w:lang w:eastAsia="en-GB"/>
        </w:rPr>
        <w:t>, but</w:t>
      </w:r>
      <w:proofErr w:type="gramEnd"/>
      <w:r w:rsidRPr="009F69F7">
        <w:rPr>
          <w:rFonts w:eastAsia="Times New Roman"/>
          <w:bCs/>
          <w:sz w:val="22"/>
          <w:szCs w:val="22"/>
          <w:lang w:eastAsia="en-GB"/>
        </w:rPr>
        <w:t xml:space="preserve"> may </w:t>
      </w:r>
      <w:r w:rsidR="005C0C6F" w:rsidRPr="009F69F7">
        <w:rPr>
          <w:rFonts w:eastAsia="Times New Roman"/>
          <w:bCs/>
          <w:sz w:val="22"/>
          <w:szCs w:val="22"/>
          <w:lang w:eastAsia="en-GB"/>
        </w:rPr>
        <w:t xml:space="preserve">be copied by </w:t>
      </w:r>
      <w:r w:rsidRPr="009F69F7">
        <w:rPr>
          <w:rFonts w:eastAsia="Times New Roman"/>
          <w:bCs/>
          <w:sz w:val="22"/>
          <w:szCs w:val="22"/>
          <w:lang w:eastAsia="en-GB"/>
        </w:rPr>
        <w:t xml:space="preserve">a School or </w:t>
      </w:r>
      <w:r w:rsidR="005C0C6F" w:rsidRPr="009F69F7">
        <w:rPr>
          <w:rFonts w:eastAsia="Times New Roman"/>
          <w:bCs/>
          <w:sz w:val="22"/>
          <w:szCs w:val="22"/>
          <w:lang w:eastAsia="en-GB"/>
        </w:rPr>
        <w:t xml:space="preserve">the </w:t>
      </w:r>
      <w:r w:rsidRPr="009F69F7">
        <w:rPr>
          <w:rFonts w:eastAsia="Times New Roman"/>
          <w:bCs/>
          <w:sz w:val="22"/>
          <w:szCs w:val="22"/>
          <w:lang w:eastAsia="en-GB"/>
        </w:rPr>
        <w:t>Student Cases Team</w:t>
      </w:r>
      <w:r w:rsidR="005C0C6F" w:rsidRPr="009F69F7">
        <w:rPr>
          <w:rFonts w:eastAsia="Times New Roman"/>
          <w:bCs/>
          <w:sz w:val="22"/>
          <w:szCs w:val="22"/>
          <w:lang w:eastAsia="en-GB"/>
        </w:rPr>
        <w:t xml:space="preserve"> to a third party or to the supporte</w:t>
      </w:r>
      <w:r w:rsidRPr="009F69F7">
        <w:rPr>
          <w:rFonts w:eastAsia="Times New Roman"/>
          <w:bCs/>
          <w:sz w:val="22"/>
          <w:szCs w:val="22"/>
          <w:lang w:eastAsia="en-GB"/>
        </w:rPr>
        <w:t>r on request.</w:t>
      </w:r>
    </w:p>
    <w:p w14:paraId="644F613B" w14:textId="77777777" w:rsidR="006C4A23" w:rsidRPr="009F69F7" w:rsidRDefault="006C4A23" w:rsidP="00281F8A">
      <w:pPr>
        <w:pStyle w:val="ListParagraph"/>
        <w:spacing w:before="0" w:line="240" w:lineRule="auto"/>
        <w:ind w:left="360"/>
        <w:rPr>
          <w:rFonts w:eastAsia="Times New Roman"/>
          <w:bCs/>
          <w:sz w:val="22"/>
          <w:szCs w:val="22"/>
          <w:lang w:eastAsia="en-GB"/>
        </w:rPr>
      </w:pPr>
    </w:p>
    <w:p w14:paraId="32EA75C9" w14:textId="61FFC5CE" w:rsidR="006C4A23" w:rsidRPr="009F69F7" w:rsidRDefault="00FA19D4" w:rsidP="003736F2">
      <w:pPr>
        <w:pStyle w:val="ListParagraph"/>
        <w:numPr>
          <w:ilvl w:val="1"/>
          <w:numId w:val="39"/>
        </w:numPr>
        <w:spacing w:before="0" w:line="240" w:lineRule="auto"/>
        <w:rPr>
          <w:rFonts w:eastAsia="Times New Roman"/>
          <w:bCs/>
          <w:sz w:val="22"/>
          <w:szCs w:val="22"/>
          <w:lang w:eastAsia="en-GB"/>
        </w:rPr>
      </w:pPr>
      <w:r w:rsidRPr="009F69F7">
        <w:rPr>
          <w:rFonts w:eastAsia="Times New Roman"/>
          <w:sz w:val="22"/>
          <w:szCs w:val="22"/>
          <w:lang w:eastAsia="en-GB"/>
        </w:rPr>
        <w:t xml:space="preserve">A supporter can be anyone of the student’s choosing (e.g. </w:t>
      </w:r>
      <w:r w:rsidR="002B1B2E" w:rsidRPr="009F69F7">
        <w:rPr>
          <w:rFonts w:eastAsia="Times New Roman"/>
          <w:sz w:val="22"/>
          <w:szCs w:val="22"/>
          <w:lang w:eastAsia="en-GB"/>
        </w:rPr>
        <w:t xml:space="preserve">LUU representative, </w:t>
      </w:r>
      <w:r w:rsidRPr="009F69F7">
        <w:rPr>
          <w:rFonts w:eastAsia="Times New Roman"/>
          <w:sz w:val="22"/>
          <w:szCs w:val="22"/>
          <w:lang w:eastAsia="en-GB"/>
        </w:rPr>
        <w:t>family member, friend, fellow student (although they cannot have any involvement in the allegation</w:t>
      </w:r>
      <w:r w:rsidR="00377B61" w:rsidRPr="009F69F7">
        <w:rPr>
          <w:rFonts w:eastAsia="Times New Roman"/>
          <w:sz w:val="22"/>
          <w:szCs w:val="22"/>
          <w:lang w:eastAsia="en-GB"/>
        </w:rPr>
        <w:t>)</w:t>
      </w:r>
      <w:r w:rsidRPr="009F69F7">
        <w:rPr>
          <w:rFonts w:eastAsia="Times New Roman"/>
          <w:sz w:val="22"/>
          <w:szCs w:val="22"/>
          <w:lang w:eastAsia="en-GB"/>
        </w:rPr>
        <w:t>, but the supporter can neither act as an advocate for the student nor attend if the student is not present.</w:t>
      </w:r>
      <w:r w:rsidR="00D611A4" w:rsidRPr="009F69F7">
        <w:rPr>
          <w:rFonts w:eastAsia="Times New Roman"/>
          <w:sz w:val="22"/>
          <w:szCs w:val="22"/>
          <w:lang w:eastAsia="en-GB"/>
        </w:rPr>
        <w:t xml:space="preserve"> The supporter </w:t>
      </w:r>
      <w:r w:rsidR="002B1B2E" w:rsidRPr="009F69F7">
        <w:rPr>
          <w:rFonts w:eastAsia="Times New Roman"/>
          <w:sz w:val="22"/>
          <w:szCs w:val="22"/>
          <w:lang w:eastAsia="en-GB"/>
        </w:rPr>
        <w:t xml:space="preserve">will not normally </w:t>
      </w:r>
      <w:r w:rsidR="00D611A4" w:rsidRPr="009F69F7">
        <w:rPr>
          <w:rFonts w:eastAsia="Times New Roman"/>
          <w:sz w:val="22"/>
          <w:szCs w:val="22"/>
          <w:lang w:eastAsia="en-GB"/>
        </w:rPr>
        <w:t>be a member of staff at the University.</w:t>
      </w:r>
    </w:p>
    <w:p w14:paraId="201CB209" w14:textId="77777777" w:rsidR="006C4A23" w:rsidRPr="009F69F7" w:rsidRDefault="006C4A23" w:rsidP="00281F8A">
      <w:pPr>
        <w:pStyle w:val="ListParagraph"/>
        <w:spacing w:before="0" w:line="240" w:lineRule="auto"/>
        <w:ind w:left="360"/>
        <w:rPr>
          <w:rFonts w:eastAsia="Times New Roman"/>
          <w:bCs/>
          <w:sz w:val="22"/>
          <w:szCs w:val="22"/>
          <w:lang w:eastAsia="en-GB"/>
        </w:rPr>
      </w:pPr>
    </w:p>
    <w:p w14:paraId="5CC1A772" w14:textId="77777777" w:rsidR="006C4A23" w:rsidRPr="009F69F7" w:rsidRDefault="00431D14" w:rsidP="003736F2">
      <w:pPr>
        <w:pStyle w:val="ListParagraph"/>
        <w:numPr>
          <w:ilvl w:val="1"/>
          <w:numId w:val="39"/>
        </w:numPr>
        <w:spacing w:before="0" w:line="240" w:lineRule="auto"/>
        <w:rPr>
          <w:rFonts w:eastAsia="Times New Roman"/>
          <w:bCs/>
          <w:sz w:val="22"/>
          <w:szCs w:val="22"/>
          <w:lang w:eastAsia="en-GB"/>
        </w:rPr>
      </w:pPr>
      <w:r w:rsidRPr="009F69F7">
        <w:rPr>
          <w:rFonts w:eastAsia="Times New Roman"/>
          <w:bCs/>
          <w:sz w:val="22"/>
          <w:szCs w:val="22"/>
          <w:lang w:eastAsia="en-GB"/>
        </w:rPr>
        <w:t>It is the responsibility of the student to invite the supporter to attend any</w:t>
      </w:r>
      <w:r w:rsidR="008C2A73" w:rsidRPr="009F69F7">
        <w:rPr>
          <w:rFonts w:eastAsia="Times New Roman"/>
          <w:bCs/>
          <w:sz w:val="22"/>
          <w:szCs w:val="22"/>
          <w:lang w:eastAsia="en-GB"/>
        </w:rPr>
        <w:t xml:space="preserve"> meeting</w:t>
      </w:r>
      <w:r w:rsidRPr="009F69F7">
        <w:rPr>
          <w:rFonts w:eastAsia="Times New Roman"/>
          <w:bCs/>
          <w:sz w:val="22"/>
          <w:szCs w:val="22"/>
          <w:lang w:eastAsia="en-GB"/>
        </w:rPr>
        <w:t xml:space="preserve"> and notify the supporter of the time and place of the</w:t>
      </w:r>
      <w:r w:rsidR="008C2A73" w:rsidRPr="009F69F7">
        <w:rPr>
          <w:rFonts w:eastAsia="Times New Roman"/>
          <w:bCs/>
          <w:sz w:val="22"/>
          <w:szCs w:val="22"/>
          <w:lang w:eastAsia="en-GB"/>
        </w:rPr>
        <w:t xml:space="preserve"> meeting</w:t>
      </w:r>
      <w:r w:rsidRPr="009F69F7">
        <w:rPr>
          <w:rFonts w:eastAsia="Times New Roman"/>
          <w:bCs/>
          <w:sz w:val="22"/>
          <w:szCs w:val="22"/>
          <w:lang w:eastAsia="en-GB"/>
        </w:rPr>
        <w:t xml:space="preserve">.  The student is responsible for providing any documentation they wish their supporter to receive.  </w:t>
      </w:r>
    </w:p>
    <w:p w14:paraId="0C41B382" w14:textId="77777777" w:rsidR="006C4A23" w:rsidRPr="009F69F7" w:rsidRDefault="006C4A23" w:rsidP="00281F8A">
      <w:pPr>
        <w:pStyle w:val="ListParagraph"/>
        <w:spacing w:before="0" w:line="240" w:lineRule="auto"/>
        <w:rPr>
          <w:rFonts w:eastAsia="Times New Roman"/>
          <w:bCs/>
          <w:sz w:val="22"/>
          <w:szCs w:val="22"/>
          <w:lang w:eastAsia="en-GB"/>
        </w:rPr>
      </w:pPr>
    </w:p>
    <w:p w14:paraId="17D7C83B" w14:textId="2B8AFEB2" w:rsidR="00431D14" w:rsidRPr="009F69F7" w:rsidRDefault="00431D14" w:rsidP="003736F2">
      <w:pPr>
        <w:pStyle w:val="ListParagraph"/>
        <w:numPr>
          <w:ilvl w:val="1"/>
          <w:numId w:val="39"/>
        </w:numPr>
        <w:spacing w:before="0" w:line="240" w:lineRule="auto"/>
        <w:rPr>
          <w:rFonts w:eastAsia="Times New Roman"/>
          <w:bCs/>
          <w:sz w:val="22"/>
          <w:szCs w:val="22"/>
          <w:lang w:eastAsia="en-GB"/>
        </w:rPr>
      </w:pPr>
      <w:r w:rsidRPr="009F69F7">
        <w:rPr>
          <w:rFonts w:eastAsia="Times New Roman"/>
          <w:bCs/>
          <w:sz w:val="22"/>
          <w:szCs w:val="22"/>
          <w:lang w:eastAsia="en-GB"/>
        </w:rPr>
        <w:t xml:space="preserve">The student is responsible for the conduct of their supporter </w:t>
      </w:r>
      <w:r w:rsidR="008C2A73" w:rsidRPr="009F69F7">
        <w:rPr>
          <w:rFonts w:eastAsia="Times New Roman"/>
          <w:bCs/>
          <w:sz w:val="22"/>
          <w:szCs w:val="22"/>
          <w:lang w:eastAsia="en-GB"/>
        </w:rPr>
        <w:t xml:space="preserve">and the University </w:t>
      </w:r>
      <w:r w:rsidRPr="009F69F7">
        <w:rPr>
          <w:rFonts w:eastAsia="Times New Roman"/>
          <w:bCs/>
          <w:sz w:val="22"/>
          <w:szCs w:val="22"/>
          <w:lang w:eastAsia="en-GB"/>
        </w:rPr>
        <w:t xml:space="preserve">will not </w:t>
      </w:r>
      <w:r w:rsidR="008C2A73" w:rsidRPr="009F69F7">
        <w:rPr>
          <w:rFonts w:eastAsia="Times New Roman"/>
          <w:bCs/>
          <w:sz w:val="22"/>
          <w:szCs w:val="22"/>
          <w:lang w:eastAsia="en-GB"/>
        </w:rPr>
        <w:t xml:space="preserve">pay </w:t>
      </w:r>
      <w:r w:rsidRPr="009F69F7">
        <w:rPr>
          <w:rFonts w:eastAsia="Times New Roman"/>
          <w:bCs/>
          <w:sz w:val="22"/>
          <w:szCs w:val="22"/>
          <w:lang w:eastAsia="en-GB"/>
        </w:rPr>
        <w:t xml:space="preserve">any costs of </w:t>
      </w:r>
      <w:r w:rsidR="008C2A73" w:rsidRPr="009F69F7">
        <w:rPr>
          <w:rFonts w:eastAsia="Times New Roman"/>
          <w:bCs/>
          <w:sz w:val="22"/>
          <w:szCs w:val="22"/>
          <w:lang w:eastAsia="en-GB"/>
        </w:rPr>
        <w:t>a</w:t>
      </w:r>
      <w:r w:rsidRPr="009F69F7">
        <w:rPr>
          <w:rFonts w:eastAsia="Times New Roman"/>
          <w:bCs/>
          <w:sz w:val="22"/>
          <w:szCs w:val="22"/>
          <w:lang w:eastAsia="en-GB"/>
        </w:rPr>
        <w:t xml:space="preserve"> supporter, including legal</w:t>
      </w:r>
      <w:r w:rsidR="00FA19D4" w:rsidRPr="009F69F7">
        <w:rPr>
          <w:rFonts w:eastAsia="Times New Roman"/>
          <w:bCs/>
          <w:sz w:val="22"/>
          <w:szCs w:val="22"/>
          <w:lang w:eastAsia="en-GB"/>
        </w:rPr>
        <w:t xml:space="preserve"> or other</w:t>
      </w:r>
      <w:r w:rsidRPr="009F69F7">
        <w:rPr>
          <w:rFonts w:eastAsia="Times New Roman"/>
          <w:bCs/>
          <w:sz w:val="22"/>
          <w:szCs w:val="22"/>
          <w:lang w:eastAsia="en-GB"/>
        </w:rPr>
        <w:t xml:space="preserve"> professional </w:t>
      </w:r>
      <w:r w:rsidR="00FA19D4" w:rsidRPr="009F69F7">
        <w:rPr>
          <w:rFonts w:eastAsia="Times New Roman"/>
          <w:bCs/>
          <w:sz w:val="22"/>
          <w:szCs w:val="22"/>
          <w:lang w:eastAsia="en-GB"/>
        </w:rPr>
        <w:t xml:space="preserve">fees </w:t>
      </w:r>
      <w:r w:rsidRPr="009F69F7">
        <w:rPr>
          <w:rFonts w:eastAsia="Times New Roman"/>
          <w:bCs/>
          <w:sz w:val="22"/>
          <w:szCs w:val="22"/>
          <w:lang w:eastAsia="en-GB"/>
        </w:rPr>
        <w:t xml:space="preserve">that </w:t>
      </w:r>
      <w:r w:rsidR="00FA19D4" w:rsidRPr="009F69F7">
        <w:rPr>
          <w:rFonts w:eastAsia="Times New Roman"/>
          <w:bCs/>
          <w:sz w:val="22"/>
          <w:szCs w:val="22"/>
          <w:lang w:eastAsia="en-GB"/>
        </w:rPr>
        <w:t xml:space="preserve">a </w:t>
      </w:r>
      <w:r w:rsidRPr="009F69F7">
        <w:rPr>
          <w:rFonts w:eastAsia="Times New Roman"/>
          <w:bCs/>
          <w:sz w:val="22"/>
          <w:szCs w:val="22"/>
          <w:lang w:eastAsia="en-GB"/>
        </w:rPr>
        <w:t xml:space="preserve">student </w:t>
      </w:r>
      <w:r w:rsidR="00FA19D4" w:rsidRPr="009F69F7">
        <w:rPr>
          <w:rFonts w:eastAsia="Times New Roman"/>
          <w:bCs/>
          <w:sz w:val="22"/>
          <w:szCs w:val="22"/>
          <w:lang w:eastAsia="en-GB"/>
        </w:rPr>
        <w:t xml:space="preserve">may have </w:t>
      </w:r>
      <w:r w:rsidRPr="009F69F7">
        <w:rPr>
          <w:rFonts w:eastAsia="Times New Roman"/>
          <w:bCs/>
          <w:sz w:val="22"/>
          <w:szCs w:val="22"/>
          <w:lang w:eastAsia="en-GB"/>
        </w:rPr>
        <w:t xml:space="preserve">chosen to </w:t>
      </w:r>
      <w:r w:rsidR="00FA19D4" w:rsidRPr="009F69F7">
        <w:rPr>
          <w:rFonts w:eastAsia="Times New Roman"/>
          <w:bCs/>
          <w:sz w:val="22"/>
          <w:szCs w:val="22"/>
          <w:lang w:eastAsia="en-GB"/>
        </w:rPr>
        <w:t>incur.</w:t>
      </w:r>
      <w:r w:rsidR="008C2A73" w:rsidRPr="009F69F7">
        <w:rPr>
          <w:rFonts w:eastAsia="Times New Roman"/>
          <w:bCs/>
          <w:sz w:val="22"/>
          <w:szCs w:val="22"/>
          <w:lang w:eastAsia="en-GB"/>
        </w:rPr>
        <w:t xml:space="preserve">  </w:t>
      </w:r>
      <w:r w:rsidR="00FA19D4" w:rsidRPr="009F69F7">
        <w:rPr>
          <w:rFonts w:eastAsia="Times New Roman"/>
          <w:bCs/>
          <w:sz w:val="22"/>
          <w:szCs w:val="22"/>
          <w:lang w:eastAsia="en-GB"/>
        </w:rPr>
        <w:t>Students are encouraged to access independent support from Leeds University Union (LUU) Help and Support.</w:t>
      </w:r>
      <w:r w:rsidR="00252FF0" w:rsidRPr="009F69F7">
        <w:rPr>
          <w:rFonts w:eastAsia="Times New Roman"/>
          <w:bCs/>
          <w:sz w:val="22"/>
          <w:szCs w:val="22"/>
          <w:lang w:eastAsia="en-GB"/>
        </w:rPr>
        <w:t xml:space="preserve"> Students may be asked to nominate a new supporter if their supporter does not conduct themselves in accordance with the University expectations of dignity and mutual respect. </w:t>
      </w:r>
    </w:p>
    <w:p w14:paraId="0E59BB7F" w14:textId="39A1D2DC" w:rsidR="00AC5D44" w:rsidRPr="009F69F7" w:rsidRDefault="00AC5D44" w:rsidP="00AC5D44">
      <w:pPr>
        <w:spacing w:before="0" w:line="240" w:lineRule="auto"/>
        <w:rPr>
          <w:rFonts w:eastAsia="Times New Roman"/>
          <w:bCs/>
          <w:sz w:val="22"/>
          <w:szCs w:val="22"/>
          <w:lang w:eastAsia="en-GB"/>
        </w:rPr>
      </w:pPr>
    </w:p>
    <w:p w14:paraId="7BA00798" w14:textId="10B7FC9E" w:rsidR="005C0C6F" w:rsidRPr="009F69F7" w:rsidRDefault="005C0C6F" w:rsidP="00281F8A">
      <w:pPr>
        <w:spacing w:before="0" w:line="240" w:lineRule="auto"/>
        <w:rPr>
          <w:rFonts w:eastAsia="Times New Roman"/>
          <w:bCs/>
          <w:i/>
          <w:iCs/>
          <w:sz w:val="22"/>
          <w:szCs w:val="22"/>
          <w:lang w:eastAsia="en-GB"/>
        </w:rPr>
      </w:pPr>
      <w:r w:rsidRPr="009F69F7">
        <w:rPr>
          <w:rFonts w:eastAsia="Times New Roman"/>
          <w:bCs/>
          <w:i/>
          <w:iCs/>
          <w:sz w:val="22"/>
          <w:szCs w:val="22"/>
          <w:lang w:eastAsia="en-GB"/>
        </w:rPr>
        <w:t xml:space="preserve">Procedural </w:t>
      </w:r>
      <w:r w:rsidR="00547BF7" w:rsidRPr="009F69F7">
        <w:rPr>
          <w:rFonts w:eastAsia="Times New Roman"/>
          <w:bCs/>
          <w:i/>
          <w:iCs/>
          <w:sz w:val="22"/>
          <w:szCs w:val="22"/>
          <w:lang w:eastAsia="en-GB"/>
        </w:rPr>
        <w:t>i</w:t>
      </w:r>
      <w:r w:rsidRPr="009F69F7">
        <w:rPr>
          <w:rFonts w:eastAsia="Times New Roman"/>
          <w:bCs/>
          <w:i/>
          <w:iCs/>
          <w:sz w:val="22"/>
          <w:szCs w:val="22"/>
          <w:lang w:eastAsia="en-GB"/>
        </w:rPr>
        <w:t>rregularity</w:t>
      </w:r>
    </w:p>
    <w:p w14:paraId="7D62FF87" w14:textId="77777777" w:rsidR="00AC5D44" w:rsidRPr="009F69F7" w:rsidRDefault="00AC5D44" w:rsidP="00281F8A">
      <w:pPr>
        <w:spacing w:before="0" w:line="240" w:lineRule="auto"/>
        <w:rPr>
          <w:rFonts w:eastAsia="Times New Roman"/>
          <w:bCs/>
          <w:i/>
          <w:iCs/>
          <w:sz w:val="22"/>
          <w:szCs w:val="22"/>
          <w:lang w:eastAsia="en-GB"/>
        </w:rPr>
      </w:pPr>
    </w:p>
    <w:p w14:paraId="0E2E8EF5" w14:textId="1C9E4234" w:rsidR="002E071E" w:rsidRPr="009F69F7" w:rsidRDefault="005C0C6F" w:rsidP="003736F2">
      <w:pPr>
        <w:pStyle w:val="ListParagraph"/>
        <w:numPr>
          <w:ilvl w:val="1"/>
          <w:numId w:val="39"/>
        </w:numPr>
        <w:spacing w:before="0" w:line="240" w:lineRule="auto"/>
        <w:rPr>
          <w:rFonts w:eastAsia="Times New Roman"/>
          <w:bCs/>
          <w:sz w:val="22"/>
          <w:szCs w:val="22"/>
          <w:lang w:eastAsia="en-GB"/>
        </w:rPr>
      </w:pPr>
      <w:r w:rsidRPr="009F69F7">
        <w:rPr>
          <w:rFonts w:eastAsia="Times New Roman"/>
          <w:bCs/>
          <w:sz w:val="22"/>
          <w:szCs w:val="22"/>
          <w:lang w:eastAsia="en-GB"/>
        </w:rPr>
        <w:t xml:space="preserve">If the student believes that a procedural irregularity has occurred at any point in the </w:t>
      </w:r>
      <w:r w:rsidR="00431D14" w:rsidRPr="009F69F7">
        <w:rPr>
          <w:rFonts w:eastAsia="Times New Roman"/>
          <w:bCs/>
          <w:sz w:val="22"/>
          <w:szCs w:val="22"/>
          <w:lang w:eastAsia="en-GB"/>
        </w:rPr>
        <w:t>P</w:t>
      </w:r>
      <w:r w:rsidRPr="009F69F7">
        <w:rPr>
          <w:rFonts w:eastAsia="Times New Roman"/>
          <w:bCs/>
          <w:sz w:val="22"/>
          <w:szCs w:val="22"/>
          <w:lang w:eastAsia="en-GB"/>
        </w:rPr>
        <w:t xml:space="preserve">rocedure, this must be drawn to the attention of the </w:t>
      </w:r>
      <w:r w:rsidR="00431D14" w:rsidRPr="009F69F7">
        <w:rPr>
          <w:rFonts w:eastAsia="Times New Roman"/>
          <w:bCs/>
          <w:sz w:val="22"/>
          <w:szCs w:val="22"/>
          <w:lang w:eastAsia="en-GB"/>
        </w:rPr>
        <w:t>Student Cases Team</w:t>
      </w:r>
      <w:r w:rsidRPr="009F69F7">
        <w:rPr>
          <w:rFonts w:eastAsia="Times New Roman"/>
          <w:bCs/>
          <w:sz w:val="22"/>
          <w:szCs w:val="22"/>
          <w:lang w:eastAsia="en-GB"/>
        </w:rPr>
        <w:t xml:space="preserve"> immediately and by way of a</w:t>
      </w:r>
      <w:r w:rsidR="00326CBB" w:rsidRPr="009F69F7">
        <w:rPr>
          <w:rFonts w:eastAsia="Times New Roman"/>
          <w:bCs/>
          <w:sz w:val="22"/>
          <w:szCs w:val="22"/>
          <w:lang w:eastAsia="en-GB"/>
        </w:rPr>
        <w:t>n</w:t>
      </w:r>
      <w:r w:rsidRPr="009F69F7">
        <w:rPr>
          <w:rFonts w:eastAsia="Times New Roman"/>
          <w:bCs/>
          <w:sz w:val="22"/>
          <w:szCs w:val="22"/>
          <w:lang w:eastAsia="en-GB"/>
        </w:rPr>
        <w:t xml:space="preserve"> email headed ‘Procedural Irregularity’.  Notice of such irregularities embedded in the response or other correspondence or papers will not be accepted.  In response the </w:t>
      </w:r>
      <w:r w:rsidR="00326CBB" w:rsidRPr="009F69F7">
        <w:rPr>
          <w:rFonts w:eastAsia="Times New Roman"/>
          <w:bCs/>
          <w:sz w:val="22"/>
          <w:szCs w:val="22"/>
          <w:lang w:eastAsia="en-GB"/>
        </w:rPr>
        <w:t>Student Cases Team</w:t>
      </w:r>
      <w:r w:rsidRPr="009F69F7">
        <w:rPr>
          <w:rFonts w:eastAsia="Times New Roman"/>
          <w:bCs/>
          <w:sz w:val="22"/>
          <w:szCs w:val="22"/>
          <w:lang w:eastAsia="en-GB"/>
        </w:rPr>
        <w:t xml:space="preserve"> will either offer an explanation or appropriate action will be taken to </w:t>
      </w:r>
      <w:r w:rsidR="00326CBB" w:rsidRPr="009F69F7">
        <w:rPr>
          <w:rFonts w:eastAsia="Times New Roman"/>
          <w:bCs/>
          <w:sz w:val="22"/>
          <w:szCs w:val="22"/>
          <w:lang w:eastAsia="en-GB"/>
        </w:rPr>
        <w:t>ensure that the P</w:t>
      </w:r>
      <w:r w:rsidRPr="009F69F7">
        <w:rPr>
          <w:rFonts w:eastAsia="Times New Roman"/>
          <w:bCs/>
          <w:sz w:val="22"/>
          <w:szCs w:val="22"/>
          <w:lang w:eastAsia="en-GB"/>
        </w:rPr>
        <w:t>rocedure</w:t>
      </w:r>
      <w:r w:rsidR="00326CBB" w:rsidRPr="009F69F7">
        <w:rPr>
          <w:rFonts w:eastAsia="Times New Roman"/>
          <w:bCs/>
          <w:sz w:val="22"/>
          <w:szCs w:val="22"/>
          <w:lang w:eastAsia="en-GB"/>
        </w:rPr>
        <w:t xml:space="preserve"> is followed</w:t>
      </w:r>
      <w:r w:rsidRPr="009F69F7">
        <w:rPr>
          <w:rFonts w:eastAsia="Times New Roman"/>
          <w:bCs/>
          <w:sz w:val="22"/>
          <w:szCs w:val="22"/>
          <w:lang w:eastAsia="en-GB"/>
        </w:rPr>
        <w:t xml:space="preserve">. If the student remains dissatisfied with the explanation or the action taken the University </w:t>
      </w:r>
      <w:r w:rsidR="00326CBB" w:rsidRPr="009F69F7">
        <w:rPr>
          <w:rFonts w:eastAsia="Times New Roman"/>
          <w:bCs/>
          <w:sz w:val="22"/>
          <w:szCs w:val="22"/>
          <w:lang w:eastAsia="en-GB"/>
        </w:rPr>
        <w:t xml:space="preserve">Student </w:t>
      </w:r>
      <w:r w:rsidRPr="009F69F7">
        <w:rPr>
          <w:rFonts w:eastAsia="Times New Roman"/>
          <w:bCs/>
          <w:sz w:val="22"/>
          <w:szCs w:val="22"/>
          <w:lang w:eastAsia="en-GB"/>
        </w:rPr>
        <w:t xml:space="preserve">Complaints Procedure </w:t>
      </w:r>
      <w:r w:rsidR="00326CBB" w:rsidRPr="009F69F7">
        <w:rPr>
          <w:rFonts w:eastAsia="Times New Roman"/>
          <w:bCs/>
          <w:sz w:val="22"/>
          <w:szCs w:val="22"/>
          <w:lang w:eastAsia="en-GB"/>
        </w:rPr>
        <w:t>may</w:t>
      </w:r>
      <w:r w:rsidRPr="009F69F7">
        <w:rPr>
          <w:rFonts w:eastAsia="Times New Roman"/>
          <w:bCs/>
          <w:sz w:val="22"/>
          <w:szCs w:val="22"/>
          <w:lang w:eastAsia="en-GB"/>
        </w:rPr>
        <w:t xml:space="preserve"> be invoked either by the student or, if the student so declines, by the </w:t>
      </w:r>
      <w:r w:rsidR="00326CBB" w:rsidRPr="009F69F7">
        <w:rPr>
          <w:rFonts w:eastAsia="Times New Roman"/>
          <w:bCs/>
          <w:sz w:val="22"/>
          <w:szCs w:val="22"/>
          <w:lang w:eastAsia="en-GB"/>
        </w:rPr>
        <w:t>Student Cases Team</w:t>
      </w:r>
      <w:r w:rsidRPr="009F69F7">
        <w:rPr>
          <w:rFonts w:eastAsia="Times New Roman"/>
          <w:bCs/>
          <w:sz w:val="22"/>
          <w:szCs w:val="22"/>
          <w:lang w:eastAsia="en-GB"/>
        </w:rPr>
        <w:t xml:space="preserve"> </w:t>
      </w:r>
      <w:proofErr w:type="gramStart"/>
      <w:r w:rsidRPr="009F69F7">
        <w:rPr>
          <w:rFonts w:eastAsia="Times New Roman"/>
          <w:bCs/>
          <w:sz w:val="22"/>
          <w:szCs w:val="22"/>
          <w:lang w:eastAsia="en-GB"/>
        </w:rPr>
        <w:t>in order to</w:t>
      </w:r>
      <w:proofErr w:type="gramEnd"/>
      <w:r w:rsidRPr="009F69F7">
        <w:rPr>
          <w:rFonts w:eastAsia="Times New Roman"/>
          <w:bCs/>
          <w:sz w:val="22"/>
          <w:szCs w:val="22"/>
          <w:lang w:eastAsia="en-GB"/>
        </w:rPr>
        <w:t xml:space="preserve"> secure a resolution of the disputed explanation or action.  Pending this resolution, the case will be halted</w:t>
      </w:r>
      <w:r w:rsidR="002E071E" w:rsidRPr="009F69F7">
        <w:rPr>
          <w:rFonts w:eastAsia="Times New Roman"/>
          <w:bCs/>
          <w:sz w:val="22"/>
          <w:szCs w:val="22"/>
          <w:lang w:eastAsia="en-GB"/>
        </w:rPr>
        <w:t>.</w:t>
      </w:r>
    </w:p>
    <w:p w14:paraId="4429CC41" w14:textId="77777777" w:rsidR="002E071E" w:rsidRPr="009F69F7" w:rsidRDefault="002E071E" w:rsidP="00281F8A">
      <w:pPr>
        <w:pStyle w:val="ListParagraph"/>
        <w:spacing w:before="0" w:line="240" w:lineRule="auto"/>
        <w:ind w:left="426"/>
        <w:rPr>
          <w:rFonts w:eastAsia="Times New Roman"/>
          <w:bCs/>
          <w:sz w:val="22"/>
          <w:szCs w:val="22"/>
          <w:lang w:eastAsia="en-GB"/>
        </w:rPr>
      </w:pPr>
    </w:p>
    <w:p w14:paraId="360F240E" w14:textId="7AE846FD" w:rsidR="005C0C6F" w:rsidRPr="009F69F7" w:rsidRDefault="005C0C6F" w:rsidP="003736F2">
      <w:pPr>
        <w:pStyle w:val="ListParagraph"/>
        <w:numPr>
          <w:ilvl w:val="1"/>
          <w:numId w:val="39"/>
        </w:numPr>
        <w:spacing w:before="0" w:line="240" w:lineRule="auto"/>
        <w:rPr>
          <w:rFonts w:eastAsia="Times New Roman"/>
          <w:bCs/>
          <w:sz w:val="22"/>
          <w:szCs w:val="22"/>
          <w:lang w:eastAsia="en-GB"/>
        </w:rPr>
      </w:pPr>
      <w:r w:rsidRPr="009F69F7">
        <w:rPr>
          <w:rFonts w:eastAsia="Times New Roman"/>
          <w:bCs/>
          <w:sz w:val="22"/>
          <w:szCs w:val="22"/>
          <w:lang w:eastAsia="en-GB"/>
        </w:rPr>
        <w:t xml:space="preserve">If a procedural irregularity is raised at or immediately prior to the hearing </w:t>
      </w:r>
      <w:r w:rsidR="00326CBB" w:rsidRPr="009F69F7">
        <w:rPr>
          <w:rFonts w:eastAsia="Times New Roman"/>
          <w:bCs/>
          <w:sz w:val="22"/>
          <w:szCs w:val="22"/>
          <w:lang w:eastAsia="en-GB"/>
        </w:rPr>
        <w:t xml:space="preserve">of the Committee on </w:t>
      </w:r>
      <w:proofErr w:type="gramStart"/>
      <w:r w:rsidR="00326CBB" w:rsidRPr="009F69F7">
        <w:rPr>
          <w:rFonts w:eastAsia="Times New Roman"/>
          <w:bCs/>
          <w:sz w:val="22"/>
          <w:szCs w:val="22"/>
          <w:lang w:eastAsia="en-GB"/>
        </w:rPr>
        <w:t>Applications</w:t>
      </w:r>
      <w:proofErr w:type="gramEnd"/>
      <w:r w:rsidR="00326CBB" w:rsidRPr="009F69F7">
        <w:rPr>
          <w:rFonts w:eastAsia="Times New Roman"/>
          <w:bCs/>
          <w:sz w:val="22"/>
          <w:szCs w:val="22"/>
          <w:lang w:eastAsia="en-GB"/>
        </w:rPr>
        <w:t xml:space="preserve"> i</w:t>
      </w:r>
      <w:r w:rsidRPr="009F69F7">
        <w:rPr>
          <w:rFonts w:eastAsia="Times New Roman"/>
          <w:bCs/>
          <w:sz w:val="22"/>
          <w:szCs w:val="22"/>
          <w:lang w:eastAsia="en-GB"/>
        </w:rPr>
        <w:t>t will be set aside by the Committee if it is judged that it could have been raised in time for appropriate corrective action to be taken.</w:t>
      </w:r>
    </w:p>
    <w:p w14:paraId="71DB228E" w14:textId="77777777" w:rsidR="00672897" w:rsidRPr="009F69F7" w:rsidRDefault="00672897" w:rsidP="00281F8A">
      <w:pPr>
        <w:spacing w:before="0" w:line="240" w:lineRule="auto"/>
        <w:rPr>
          <w:rFonts w:eastAsia="Times New Roman"/>
          <w:bCs/>
          <w:i/>
          <w:iCs/>
          <w:sz w:val="22"/>
          <w:szCs w:val="22"/>
          <w:lang w:eastAsia="en-GB"/>
        </w:rPr>
      </w:pPr>
      <w:bookmarkStart w:id="31" w:name="Paraeight"/>
      <w:bookmarkEnd w:id="31"/>
    </w:p>
    <w:p w14:paraId="3B8B7571" w14:textId="05AA5067" w:rsidR="00326CBB" w:rsidRPr="009F69F7" w:rsidRDefault="00326CBB" w:rsidP="00281F8A">
      <w:pPr>
        <w:spacing w:before="0" w:line="240" w:lineRule="auto"/>
        <w:rPr>
          <w:rFonts w:eastAsia="Times New Roman"/>
          <w:bCs/>
          <w:i/>
          <w:iCs/>
          <w:sz w:val="22"/>
          <w:szCs w:val="22"/>
          <w:lang w:eastAsia="en-GB"/>
        </w:rPr>
      </w:pPr>
      <w:r w:rsidRPr="009F69F7">
        <w:rPr>
          <w:rFonts w:eastAsia="Times New Roman"/>
          <w:bCs/>
          <w:i/>
          <w:iCs/>
          <w:sz w:val="22"/>
          <w:szCs w:val="22"/>
          <w:lang w:eastAsia="en-GB"/>
        </w:rPr>
        <w:t>Revocation of degrees</w:t>
      </w:r>
    </w:p>
    <w:p w14:paraId="0FDF541B" w14:textId="77777777" w:rsidR="00672897" w:rsidRPr="009F69F7" w:rsidRDefault="00672897" w:rsidP="00281F8A">
      <w:pPr>
        <w:spacing w:before="0" w:line="240" w:lineRule="auto"/>
        <w:rPr>
          <w:rFonts w:eastAsia="Times New Roman"/>
          <w:bCs/>
          <w:i/>
          <w:iCs/>
          <w:sz w:val="22"/>
          <w:szCs w:val="22"/>
          <w:lang w:eastAsia="en-GB"/>
        </w:rPr>
      </w:pPr>
    </w:p>
    <w:p w14:paraId="0F523721" w14:textId="51850368" w:rsidR="00FA19D4" w:rsidRPr="009F69F7" w:rsidRDefault="00326CBB" w:rsidP="003736F2">
      <w:pPr>
        <w:pStyle w:val="ListParagraph"/>
        <w:numPr>
          <w:ilvl w:val="1"/>
          <w:numId w:val="39"/>
        </w:numPr>
        <w:spacing w:before="0" w:line="240" w:lineRule="auto"/>
        <w:rPr>
          <w:rFonts w:eastAsia="Times New Roman"/>
          <w:bCs/>
          <w:i/>
          <w:iCs/>
          <w:sz w:val="22"/>
          <w:szCs w:val="22"/>
          <w:lang w:eastAsia="en-GB"/>
        </w:rPr>
      </w:pPr>
      <w:r w:rsidRPr="009F69F7">
        <w:rPr>
          <w:rFonts w:eastAsia="Times New Roman"/>
          <w:bCs/>
          <w:sz w:val="22"/>
          <w:szCs w:val="22"/>
          <w:lang w:eastAsia="en-GB"/>
        </w:rPr>
        <w:t>In the event of an allegation(s) being proved after a student has graduated, any degree or award of the University that is held by the student may be revoked by the Committee.</w:t>
      </w:r>
    </w:p>
    <w:p w14:paraId="7DD00BE4" w14:textId="77777777" w:rsidR="00672897" w:rsidRPr="009F69F7" w:rsidRDefault="00672897" w:rsidP="00281F8A">
      <w:pPr>
        <w:spacing w:before="0" w:line="240" w:lineRule="auto"/>
        <w:rPr>
          <w:rFonts w:eastAsia="Times New Roman"/>
          <w:bCs/>
          <w:i/>
          <w:iCs/>
          <w:sz w:val="22"/>
          <w:szCs w:val="22"/>
          <w:lang w:eastAsia="en-GB"/>
        </w:rPr>
      </w:pPr>
    </w:p>
    <w:p w14:paraId="34E4D42B" w14:textId="3F24B211" w:rsidR="00431D14" w:rsidRPr="009F69F7" w:rsidRDefault="00431D14" w:rsidP="00281F8A">
      <w:pPr>
        <w:spacing w:before="0" w:line="240" w:lineRule="auto"/>
        <w:rPr>
          <w:rFonts w:eastAsia="Times New Roman"/>
          <w:bCs/>
          <w:i/>
          <w:iCs/>
          <w:sz w:val="22"/>
          <w:szCs w:val="22"/>
          <w:lang w:eastAsia="en-GB"/>
        </w:rPr>
      </w:pPr>
      <w:r w:rsidRPr="009F69F7">
        <w:rPr>
          <w:rFonts w:eastAsia="Times New Roman"/>
          <w:bCs/>
          <w:i/>
          <w:iCs/>
          <w:sz w:val="22"/>
          <w:szCs w:val="22"/>
          <w:lang w:eastAsia="en-GB"/>
        </w:rPr>
        <w:t>Correspondence</w:t>
      </w:r>
    </w:p>
    <w:p w14:paraId="644ED3EA" w14:textId="77777777" w:rsidR="00672897" w:rsidRPr="009F69F7" w:rsidRDefault="00672897" w:rsidP="00281F8A">
      <w:pPr>
        <w:spacing w:before="0" w:line="240" w:lineRule="auto"/>
        <w:rPr>
          <w:rFonts w:eastAsia="Times New Roman"/>
          <w:bCs/>
          <w:i/>
          <w:iCs/>
          <w:sz w:val="22"/>
          <w:szCs w:val="22"/>
          <w:lang w:eastAsia="en-GB"/>
        </w:rPr>
      </w:pPr>
    </w:p>
    <w:p w14:paraId="0C38672C" w14:textId="31735BED" w:rsidR="002E071E" w:rsidRPr="009F69F7" w:rsidRDefault="00BE4AD4" w:rsidP="003736F2">
      <w:pPr>
        <w:pStyle w:val="ListParagraph"/>
        <w:numPr>
          <w:ilvl w:val="1"/>
          <w:numId w:val="39"/>
        </w:numPr>
        <w:spacing w:before="0" w:line="240" w:lineRule="auto"/>
        <w:rPr>
          <w:rFonts w:eastAsia="Times New Roman"/>
          <w:bCs/>
          <w:sz w:val="22"/>
          <w:szCs w:val="22"/>
          <w:lang w:eastAsia="en-GB"/>
        </w:rPr>
      </w:pPr>
      <w:r w:rsidRPr="009F69F7">
        <w:rPr>
          <w:rFonts w:eastAsia="Times New Roman"/>
          <w:bCs/>
          <w:sz w:val="22"/>
          <w:szCs w:val="22"/>
          <w:lang w:eastAsia="en-GB"/>
        </w:rPr>
        <w:t xml:space="preserve">All correspondence in relation to an allegation will </w:t>
      </w:r>
      <w:r w:rsidR="00FC4D85" w:rsidRPr="009F69F7">
        <w:rPr>
          <w:rFonts w:eastAsia="Times New Roman"/>
          <w:bCs/>
          <w:sz w:val="22"/>
          <w:szCs w:val="22"/>
          <w:lang w:eastAsia="en-GB"/>
        </w:rPr>
        <w:t xml:space="preserve">normally </w:t>
      </w:r>
      <w:r w:rsidRPr="009F69F7">
        <w:rPr>
          <w:rFonts w:eastAsia="Times New Roman"/>
          <w:bCs/>
          <w:sz w:val="22"/>
          <w:szCs w:val="22"/>
          <w:lang w:eastAsia="en-GB"/>
        </w:rPr>
        <w:t>be to the student’s University email account.  It is a student’s responsibility to ensure access to the</w:t>
      </w:r>
      <w:r w:rsidR="00FA19D4" w:rsidRPr="009F69F7">
        <w:rPr>
          <w:rFonts w:eastAsia="Times New Roman"/>
          <w:bCs/>
          <w:sz w:val="22"/>
          <w:szCs w:val="22"/>
          <w:lang w:eastAsia="en-GB"/>
        </w:rPr>
        <w:t>ir</w:t>
      </w:r>
      <w:r w:rsidRPr="009F69F7">
        <w:rPr>
          <w:rFonts w:eastAsia="Times New Roman"/>
          <w:bCs/>
          <w:sz w:val="22"/>
          <w:szCs w:val="22"/>
          <w:lang w:eastAsia="en-GB"/>
        </w:rPr>
        <w:t xml:space="preserve"> </w:t>
      </w:r>
      <w:proofErr w:type="gramStart"/>
      <w:r w:rsidRPr="009F69F7">
        <w:rPr>
          <w:rFonts w:eastAsia="Times New Roman"/>
          <w:bCs/>
          <w:sz w:val="22"/>
          <w:szCs w:val="22"/>
          <w:lang w:eastAsia="en-GB"/>
        </w:rPr>
        <w:t>University</w:t>
      </w:r>
      <w:proofErr w:type="gramEnd"/>
      <w:r w:rsidRPr="009F69F7">
        <w:rPr>
          <w:rFonts w:eastAsia="Times New Roman"/>
          <w:bCs/>
          <w:sz w:val="22"/>
          <w:szCs w:val="22"/>
          <w:lang w:eastAsia="en-GB"/>
        </w:rPr>
        <w:t xml:space="preserve"> email </w:t>
      </w:r>
      <w:r w:rsidR="00FA19D4" w:rsidRPr="009F69F7">
        <w:rPr>
          <w:rFonts w:eastAsia="Times New Roman"/>
          <w:bCs/>
          <w:sz w:val="22"/>
          <w:szCs w:val="22"/>
          <w:lang w:eastAsia="en-GB"/>
        </w:rPr>
        <w:t xml:space="preserve">account </w:t>
      </w:r>
      <w:r w:rsidRPr="009F69F7">
        <w:rPr>
          <w:rFonts w:eastAsia="Times New Roman"/>
          <w:bCs/>
          <w:sz w:val="22"/>
          <w:szCs w:val="22"/>
          <w:lang w:eastAsia="en-GB"/>
        </w:rPr>
        <w:t>throughout a period of investigation</w:t>
      </w:r>
      <w:r w:rsidR="0066235C" w:rsidRPr="009F69F7">
        <w:rPr>
          <w:rFonts w:eastAsia="Times New Roman"/>
          <w:bCs/>
          <w:sz w:val="22"/>
          <w:szCs w:val="22"/>
          <w:lang w:eastAsia="en-GB"/>
        </w:rPr>
        <w:t xml:space="preserve"> and regularly check their emails.</w:t>
      </w:r>
    </w:p>
    <w:p w14:paraId="0862A01D" w14:textId="77777777" w:rsidR="007D0606" w:rsidRPr="009F69F7" w:rsidRDefault="007D0606" w:rsidP="007D0606">
      <w:pPr>
        <w:spacing w:before="0" w:line="240" w:lineRule="auto"/>
        <w:rPr>
          <w:rFonts w:eastAsia="Times New Roman"/>
          <w:bCs/>
          <w:sz w:val="22"/>
          <w:szCs w:val="22"/>
          <w:lang w:eastAsia="en-GB"/>
        </w:rPr>
      </w:pPr>
    </w:p>
    <w:p w14:paraId="73A90C9B" w14:textId="16ACFA8F" w:rsidR="007D0606" w:rsidRPr="00512766" w:rsidRDefault="007D0606" w:rsidP="007D0606">
      <w:pPr>
        <w:spacing w:before="0" w:line="240" w:lineRule="auto"/>
        <w:rPr>
          <w:rFonts w:eastAsia="Times New Roman"/>
          <w:bCs/>
          <w:i/>
          <w:iCs/>
          <w:sz w:val="22"/>
          <w:szCs w:val="22"/>
          <w:lang w:eastAsia="en-GB"/>
        </w:rPr>
      </w:pPr>
      <w:r w:rsidRPr="00512766">
        <w:rPr>
          <w:rFonts w:eastAsia="Times New Roman"/>
          <w:bCs/>
          <w:i/>
          <w:iCs/>
          <w:sz w:val="22"/>
          <w:szCs w:val="22"/>
          <w:lang w:eastAsia="en-GB"/>
        </w:rPr>
        <w:t>Anonymous allegations</w:t>
      </w:r>
      <w:r w:rsidRPr="009F69F7">
        <w:rPr>
          <w:rFonts w:eastAsia="Times New Roman"/>
          <w:bCs/>
          <w:i/>
          <w:iCs/>
          <w:sz w:val="22"/>
          <w:szCs w:val="22"/>
          <w:lang w:eastAsia="en-GB"/>
        </w:rPr>
        <w:t xml:space="preserve"> and ‘whistleblowing’</w:t>
      </w:r>
    </w:p>
    <w:p w14:paraId="369D7C93" w14:textId="77777777" w:rsidR="007D0606" w:rsidRPr="009F69F7" w:rsidRDefault="007D0606" w:rsidP="007D0606">
      <w:pPr>
        <w:spacing w:before="0" w:line="240" w:lineRule="auto"/>
        <w:rPr>
          <w:rFonts w:eastAsia="Times New Roman"/>
          <w:bCs/>
          <w:sz w:val="22"/>
          <w:szCs w:val="22"/>
          <w:lang w:eastAsia="en-GB"/>
        </w:rPr>
      </w:pPr>
    </w:p>
    <w:p w14:paraId="1853ECE7" w14:textId="20B6A1D2" w:rsidR="007D0606" w:rsidRPr="00CF0843" w:rsidRDefault="00DB51A8" w:rsidP="003736F2">
      <w:pPr>
        <w:pStyle w:val="ListParagraph"/>
        <w:numPr>
          <w:ilvl w:val="1"/>
          <w:numId w:val="39"/>
        </w:numPr>
        <w:spacing w:before="0" w:line="240" w:lineRule="auto"/>
        <w:rPr>
          <w:rFonts w:eastAsia="Times New Roman"/>
          <w:sz w:val="22"/>
          <w:szCs w:val="22"/>
          <w:lang w:eastAsia="en-GB"/>
        </w:rPr>
      </w:pPr>
      <w:r w:rsidRPr="00CF0843">
        <w:rPr>
          <w:rFonts w:eastAsia="Times New Roman"/>
          <w:sz w:val="22"/>
          <w:szCs w:val="22"/>
          <w:lang w:eastAsia="en-GB"/>
        </w:rPr>
        <w:t xml:space="preserve">The University may review anonymous concerns or reports of academic misconduct, but the reporting party should be aware that any potential action will be limited if we are not </w:t>
      </w:r>
      <w:r w:rsidR="00CC6D30" w:rsidRPr="00CF0843">
        <w:rPr>
          <w:rFonts w:eastAsia="Times New Roman"/>
          <w:sz w:val="22"/>
          <w:szCs w:val="22"/>
          <w:lang w:eastAsia="en-GB"/>
        </w:rPr>
        <w:t>able</w:t>
      </w:r>
      <w:r w:rsidRPr="00CF0843">
        <w:rPr>
          <w:rFonts w:eastAsia="Times New Roman"/>
          <w:sz w:val="22"/>
          <w:szCs w:val="22"/>
          <w:lang w:eastAsia="en-GB"/>
        </w:rPr>
        <w:t xml:space="preserve"> to substantiate the concerns that have been raised.</w:t>
      </w:r>
      <w:r w:rsidR="00CC6D30" w:rsidRPr="00CF0843">
        <w:rPr>
          <w:rFonts w:eastAsia="Times New Roman"/>
          <w:sz w:val="22"/>
          <w:szCs w:val="22"/>
          <w:lang w:eastAsia="en-GB"/>
        </w:rPr>
        <w:t xml:space="preserve"> </w:t>
      </w:r>
      <w:r w:rsidR="00835CEC" w:rsidRPr="00CF0843">
        <w:rPr>
          <w:rFonts w:eastAsia="Times New Roman"/>
          <w:sz w:val="22"/>
          <w:szCs w:val="22"/>
          <w:lang w:eastAsia="en-GB"/>
        </w:rPr>
        <w:t xml:space="preserve">The </w:t>
      </w:r>
      <w:proofErr w:type="gramStart"/>
      <w:r w:rsidR="00835CEC" w:rsidRPr="00CF0843">
        <w:rPr>
          <w:rFonts w:eastAsia="Times New Roman"/>
          <w:sz w:val="22"/>
          <w:szCs w:val="22"/>
          <w:lang w:eastAsia="en-GB"/>
        </w:rPr>
        <w:t>School</w:t>
      </w:r>
      <w:proofErr w:type="gramEnd"/>
      <w:r w:rsidR="00835CEC" w:rsidRPr="00CF0843">
        <w:rPr>
          <w:rFonts w:eastAsia="Times New Roman"/>
          <w:sz w:val="22"/>
          <w:szCs w:val="22"/>
          <w:lang w:eastAsia="en-GB"/>
        </w:rPr>
        <w:t xml:space="preserve"> may request evidence from the reporting party</w:t>
      </w:r>
      <w:r w:rsidR="00A04994" w:rsidRPr="00CF0843">
        <w:rPr>
          <w:rFonts w:eastAsia="Times New Roman"/>
          <w:sz w:val="22"/>
          <w:szCs w:val="22"/>
          <w:lang w:eastAsia="en-GB"/>
        </w:rPr>
        <w:t xml:space="preserve"> to support any claims made</w:t>
      </w:r>
      <w:r w:rsidR="00CF0843">
        <w:rPr>
          <w:rFonts w:eastAsia="Times New Roman"/>
          <w:sz w:val="22"/>
          <w:szCs w:val="22"/>
          <w:lang w:eastAsia="en-GB"/>
        </w:rPr>
        <w:t>, and may discount the claim if no evidence is provided</w:t>
      </w:r>
      <w:r w:rsidR="00A04994" w:rsidRPr="00CF0843">
        <w:rPr>
          <w:rFonts w:eastAsia="Times New Roman"/>
          <w:sz w:val="22"/>
          <w:szCs w:val="22"/>
          <w:lang w:eastAsia="en-GB"/>
        </w:rPr>
        <w:t>.</w:t>
      </w:r>
      <w:r w:rsidRPr="00CF0843">
        <w:rPr>
          <w:rFonts w:eastAsia="Times New Roman"/>
          <w:sz w:val="22"/>
          <w:szCs w:val="22"/>
          <w:lang w:eastAsia="en-GB"/>
        </w:rPr>
        <w:t xml:space="preserve"> </w:t>
      </w:r>
      <w:r w:rsidR="00DD1C68" w:rsidRPr="00CF0843">
        <w:rPr>
          <w:rFonts w:eastAsia="Times New Roman"/>
          <w:sz w:val="22"/>
          <w:szCs w:val="22"/>
          <w:lang w:eastAsia="en-GB"/>
        </w:rPr>
        <w:t xml:space="preserve">Any action taken to investigate or substantiate anonymous reports is at the discretion of the </w:t>
      </w:r>
      <w:proofErr w:type="gramStart"/>
      <w:r w:rsidR="00DD1C68" w:rsidRPr="00CF0843">
        <w:rPr>
          <w:rFonts w:eastAsia="Times New Roman"/>
          <w:sz w:val="22"/>
          <w:szCs w:val="22"/>
          <w:lang w:eastAsia="en-GB"/>
        </w:rPr>
        <w:t>School</w:t>
      </w:r>
      <w:proofErr w:type="gramEnd"/>
      <w:r w:rsidR="00DD1C68" w:rsidRPr="00CF0843">
        <w:rPr>
          <w:rFonts w:eastAsia="Times New Roman"/>
          <w:sz w:val="22"/>
          <w:szCs w:val="22"/>
          <w:lang w:eastAsia="en-GB"/>
        </w:rPr>
        <w:t>.</w:t>
      </w:r>
      <w:r w:rsidR="00DB45AD">
        <w:rPr>
          <w:rFonts w:eastAsia="Times New Roman"/>
          <w:sz w:val="22"/>
          <w:szCs w:val="22"/>
          <w:lang w:eastAsia="en-GB"/>
        </w:rPr>
        <w:t xml:space="preserve"> </w:t>
      </w:r>
    </w:p>
    <w:p w14:paraId="4501854E" w14:textId="77777777" w:rsidR="00596E7B" w:rsidRPr="009F69F7" w:rsidRDefault="00596E7B" w:rsidP="00281F8A">
      <w:pPr>
        <w:tabs>
          <w:tab w:val="left" w:pos="360"/>
          <w:tab w:val="left" w:pos="720"/>
          <w:tab w:val="left" w:pos="1080"/>
        </w:tabs>
        <w:spacing w:before="0" w:line="240" w:lineRule="auto"/>
        <w:contextualSpacing/>
        <w:rPr>
          <w:rFonts w:eastAsia="Times New Roman"/>
          <w:i/>
          <w:sz w:val="22"/>
          <w:szCs w:val="22"/>
        </w:rPr>
      </w:pPr>
    </w:p>
    <w:p w14:paraId="6952FF87" w14:textId="76AF9A9A" w:rsidR="00BE4AD4" w:rsidRPr="009F69F7" w:rsidRDefault="00BE4AD4" w:rsidP="00281F8A">
      <w:pPr>
        <w:tabs>
          <w:tab w:val="left" w:pos="360"/>
          <w:tab w:val="left" w:pos="720"/>
          <w:tab w:val="left" w:pos="1080"/>
        </w:tabs>
        <w:spacing w:before="0" w:line="240" w:lineRule="auto"/>
        <w:contextualSpacing/>
        <w:rPr>
          <w:rFonts w:eastAsia="Times New Roman"/>
          <w:i/>
          <w:sz w:val="22"/>
          <w:szCs w:val="22"/>
        </w:rPr>
      </w:pPr>
      <w:r w:rsidRPr="009F69F7">
        <w:rPr>
          <w:rFonts w:eastAsia="Times New Roman"/>
          <w:i/>
          <w:sz w:val="22"/>
          <w:szCs w:val="22"/>
        </w:rPr>
        <w:t>Your Data</w:t>
      </w:r>
    </w:p>
    <w:p w14:paraId="67915627" w14:textId="77777777" w:rsidR="002E071E" w:rsidRPr="009F69F7" w:rsidRDefault="002E071E" w:rsidP="00281F8A">
      <w:pPr>
        <w:tabs>
          <w:tab w:val="left" w:pos="360"/>
          <w:tab w:val="left" w:pos="720"/>
          <w:tab w:val="left" w:pos="1080"/>
          <w:tab w:val="left" w:pos="1440"/>
          <w:tab w:val="center" w:pos="5040"/>
          <w:tab w:val="left" w:pos="6768"/>
        </w:tabs>
        <w:autoSpaceDE w:val="0"/>
        <w:autoSpaceDN w:val="0"/>
        <w:adjustRightInd w:val="0"/>
        <w:spacing w:before="0" w:line="240" w:lineRule="auto"/>
        <w:contextualSpacing/>
        <w:rPr>
          <w:rFonts w:eastAsia="Calibri"/>
          <w:sz w:val="22"/>
          <w:szCs w:val="22"/>
        </w:rPr>
      </w:pPr>
    </w:p>
    <w:p w14:paraId="373D10E4" w14:textId="1F3E7D21" w:rsidR="002E071E" w:rsidRPr="009F69F7" w:rsidRDefault="00BE4AD4" w:rsidP="003736F2">
      <w:pPr>
        <w:pStyle w:val="ListParagraph"/>
        <w:numPr>
          <w:ilvl w:val="1"/>
          <w:numId w:val="39"/>
        </w:numPr>
        <w:tabs>
          <w:tab w:val="left" w:pos="284"/>
          <w:tab w:val="left" w:pos="360"/>
          <w:tab w:val="left" w:pos="1080"/>
          <w:tab w:val="left" w:pos="1440"/>
          <w:tab w:val="center" w:pos="5040"/>
          <w:tab w:val="left" w:pos="6768"/>
        </w:tabs>
        <w:autoSpaceDE w:val="0"/>
        <w:autoSpaceDN w:val="0"/>
        <w:adjustRightInd w:val="0"/>
        <w:spacing w:before="0" w:line="240" w:lineRule="auto"/>
        <w:rPr>
          <w:rFonts w:eastAsia="Times New Roman"/>
          <w:i/>
          <w:sz w:val="22"/>
          <w:szCs w:val="22"/>
        </w:rPr>
      </w:pPr>
      <w:r w:rsidRPr="009F69F7">
        <w:rPr>
          <w:rFonts w:eastAsia="Calibri"/>
          <w:sz w:val="22"/>
          <w:szCs w:val="22"/>
        </w:rPr>
        <w:t xml:space="preserve">The University holds and retains information about </w:t>
      </w:r>
      <w:r w:rsidR="00FA19D4" w:rsidRPr="009F69F7">
        <w:rPr>
          <w:rFonts w:eastAsia="Calibri"/>
          <w:sz w:val="22"/>
          <w:szCs w:val="22"/>
        </w:rPr>
        <w:t>an investigation</w:t>
      </w:r>
      <w:r w:rsidRPr="009F69F7">
        <w:rPr>
          <w:rFonts w:eastAsia="Calibri"/>
          <w:sz w:val="22"/>
          <w:szCs w:val="22"/>
        </w:rPr>
        <w:t xml:space="preserve"> in accordance with the University Student Privacy Notice. For more information see </w:t>
      </w:r>
      <w:hyperlink r:id="rId19" w:history="1">
        <w:r w:rsidRPr="009F69F7">
          <w:rPr>
            <w:rFonts w:eastAsia="Calibri"/>
            <w:color w:val="0563C1"/>
            <w:sz w:val="22"/>
            <w:szCs w:val="22"/>
            <w:u w:val="single"/>
          </w:rPr>
          <w:t>www.leeds.ac.uk/privacynotice</w:t>
        </w:r>
      </w:hyperlink>
      <w:r w:rsidRPr="009F69F7">
        <w:rPr>
          <w:rFonts w:eastAsia="Calibri"/>
          <w:sz w:val="22"/>
          <w:szCs w:val="22"/>
        </w:rPr>
        <w:t>.</w:t>
      </w:r>
      <w:r w:rsidRPr="009F69F7">
        <w:rPr>
          <w:rFonts w:eastAsia="Times New Roman"/>
          <w:color w:val="000000"/>
          <w:sz w:val="22"/>
          <w:szCs w:val="22"/>
          <w:lang w:eastAsia="en-GB"/>
        </w:rPr>
        <w:t xml:space="preserve"> P</w:t>
      </w:r>
      <w:r w:rsidRPr="009F69F7">
        <w:rPr>
          <w:rFonts w:eastAsia="Calibri"/>
          <w:sz w:val="22"/>
          <w:szCs w:val="22"/>
        </w:rPr>
        <w:t>ersonal information about third parties should not be submitted to the University as part of</w:t>
      </w:r>
      <w:r w:rsidR="00FA19D4" w:rsidRPr="009F69F7">
        <w:rPr>
          <w:rFonts w:eastAsia="Calibri"/>
          <w:sz w:val="22"/>
          <w:szCs w:val="22"/>
        </w:rPr>
        <w:t xml:space="preserve"> a student</w:t>
      </w:r>
      <w:r w:rsidRPr="009F69F7">
        <w:rPr>
          <w:rFonts w:eastAsia="Calibri"/>
          <w:sz w:val="22"/>
          <w:szCs w:val="22"/>
        </w:rPr>
        <w:t xml:space="preserve"> case at any stage unless necessary.  If third party information is included it must be accompanied by consent for </w:t>
      </w:r>
      <w:r w:rsidR="00FA19D4" w:rsidRPr="009F69F7">
        <w:rPr>
          <w:rFonts w:eastAsia="Calibri"/>
          <w:sz w:val="22"/>
          <w:szCs w:val="22"/>
        </w:rPr>
        <w:t xml:space="preserve">the University </w:t>
      </w:r>
      <w:r w:rsidRPr="009F69F7">
        <w:rPr>
          <w:rFonts w:eastAsia="Calibri"/>
          <w:sz w:val="22"/>
          <w:szCs w:val="22"/>
        </w:rPr>
        <w:t>to process the data.</w:t>
      </w:r>
    </w:p>
    <w:p w14:paraId="3B531908" w14:textId="77777777" w:rsidR="0091797F" w:rsidRPr="009F69F7" w:rsidRDefault="0091797F" w:rsidP="00281F8A">
      <w:pPr>
        <w:pStyle w:val="ListParagraph"/>
        <w:tabs>
          <w:tab w:val="left" w:pos="284"/>
          <w:tab w:val="left" w:pos="360"/>
          <w:tab w:val="left" w:pos="1080"/>
          <w:tab w:val="left" w:pos="1440"/>
          <w:tab w:val="center" w:pos="5040"/>
          <w:tab w:val="left" w:pos="6768"/>
        </w:tabs>
        <w:autoSpaceDE w:val="0"/>
        <w:autoSpaceDN w:val="0"/>
        <w:adjustRightInd w:val="0"/>
        <w:spacing w:before="0" w:line="240" w:lineRule="auto"/>
        <w:ind w:left="360"/>
        <w:rPr>
          <w:rFonts w:eastAsia="Times New Roman"/>
          <w:i/>
          <w:sz w:val="22"/>
          <w:szCs w:val="22"/>
        </w:rPr>
      </w:pPr>
    </w:p>
    <w:p w14:paraId="1F1B9716" w14:textId="5AFBC5A0" w:rsidR="002E071E" w:rsidRPr="009F69F7" w:rsidRDefault="00F81F84" w:rsidP="00281F8A">
      <w:pPr>
        <w:tabs>
          <w:tab w:val="left" w:pos="360"/>
          <w:tab w:val="left" w:pos="720"/>
          <w:tab w:val="left" w:pos="1080"/>
        </w:tabs>
        <w:spacing w:before="0" w:line="240" w:lineRule="auto"/>
        <w:rPr>
          <w:rFonts w:eastAsia="Times New Roman"/>
          <w:i/>
          <w:sz w:val="22"/>
          <w:szCs w:val="22"/>
        </w:rPr>
      </w:pPr>
      <w:r w:rsidRPr="009F69F7">
        <w:rPr>
          <w:rFonts w:eastAsia="Times New Roman"/>
          <w:i/>
          <w:sz w:val="22"/>
          <w:szCs w:val="22"/>
        </w:rPr>
        <w:t>Dignity and Mutual Respect</w:t>
      </w:r>
    </w:p>
    <w:p w14:paraId="07D97A79" w14:textId="77777777" w:rsidR="002E071E" w:rsidRPr="009F69F7" w:rsidRDefault="002E071E" w:rsidP="00281F8A">
      <w:pPr>
        <w:tabs>
          <w:tab w:val="left" w:pos="360"/>
          <w:tab w:val="left" w:pos="720"/>
          <w:tab w:val="left" w:pos="1080"/>
        </w:tabs>
        <w:spacing w:before="0" w:line="240" w:lineRule="auto"/>
        <w:rPr>
          <w:rFonts w:eastAsia="Times New Roman"/>
          <w:i/>
          <w:sz w:val="22"/>
          <w:szCs w:val="22"/>
        </w:rPr>
      </w:pPr>
    </w:p>
    <w:p w14:paraId="795BBA6A" w14:textId="5FD67AC1" w:rsidR="00F81F84" w:rsidRPr="009F69F7" w:rsidRDefault="00F81F84" w:rsidP="003736F2">
      <w:pPr>
        <w:pStyle w:val="ListParagraph"/>
        <w:numPr>
          <w:ilvl w:val="1"/>
          <w:numId w:val="39"/>
        </w:numPr>
        <w:tabs>
          <w:tab w:val="left" w:pos="360"/>
          <w:tab w:val="left" w:pos="1080"/>
        </w:tabs>
        <w:spacing w:before="0" w:line="240" w:lineRule="auto"/>
        <w:rPr>
          <w:rFonts w:eastAsia="Times New Roman"/>
          <w:i/>
          <w:sz w:val="22"/>
          <w:szCs w:val="22"/>
        </w:rPr>
      </w:pPr>
      <w:r w:rsidRPr="009F69F7">
        <w:rPr>
          <w:rFonts w:eastAsia="Calibri"/>
          <w:sz w:val="22"/>
          <w:szCs w:val="22"/>
        </w:rPr>
        <w:t xml:space="preserve">The Procedure will be conducted in accordance with the University Policy on Dignity and Mutual Respect.  All parties are expected to comply.  The University reserves the right to take disciplinary action under the General University Disciplinary Regulations </w:t>
      </w:r>
      <w:proofErr w:type="gramStart"/>
      <w:r w:rsidRPr="009F69F7">
        <w:rPr>
          <w:rFonts w:eastAsia="Calibri"/>
          <w:sz w:val="22"/>
          <w:szCs w:val="22"/>
        </w:rPr>
        <w:t xml:space="preserve">in the event </w:t>
      </w:r>
      <w:r w:rsidRPr="009F69F7">
        <w:rPr>
          <w:rFonts w:eastAsia="Calibri"/>
          <w:sz w:val="22"/>
          <w:szCs w:val="22"/>
        </w:rPr>
        <w:lastRenderedPageBreak/>
        <w:t>that</w:t>
      </w:r>
      <w:proofErr w:type="gramEnd"/>
      <w:r w:rsidRPr="009F69F7">
        <w:rPr>
          <w:rFonts w:eastAsia="Calibri"/>
          <w:sz w:val="22"/>
          <w:szCs w:val="22"/>
        </w:rPr>
        <w:t xml:space="preserve"> there is considered to be unacceptable behaviour (e.g. abusive language towards staff processing the investigation in any form, email, telephone or person). </w:t>
      </w:r>
    </w:p>
    <w:p w14:paraId="68F86F30" w14:textId="77777777" w:rsidR="003165F6" w:rsidRPr="009F69F7" w:rsidRDefault="003165F6" w:rsidP="003165F6">
      <w:pPr>
        <w:spacing w:before="0" w:after="200"/>
        <w:rPr>
          <w:rFonts w:eastAsia="Times New Roman"/>
          <w:b/>
          <w:bCs/>
          <w:sz w:val="22"/>
          <w:szCs w:val="22"/>
        </w:rPr>
      </w:pPr>
    </w:p>
    <w:p w14:paraId="13B50CD8" w14:textId="48B22E9F" w:rsidR="002869A9" w:rsidRPr="009F69F7" w:rsidRDefault="00A303F8" w:rsidP="00512766">
      <w:pPr>
        <w:pStyle w:val="Heading4"/>
      </w:pPr>
      <w:bookmarkStart w:id="32" w:name="_Toc172639566"/>
      <w:r>
        <w:t>Where</w:t>
      </w:r>
      <w:r w:rsidR="00EF355C">
        <w:t xml:space="preserve"> to get</w:t>
      </w:r>
      <w:r w:rsidR="00FC68FD" w:rsidRPr="009F69F7">
        <w:t xml:space="preserve"> help and support</w:t>
      </w:r>
      <w:bookmarkEnd w:id="32"/>
    </w:p>
    <w:p w14:paraId="03D7A734" w14:textId="77777777" w:rsidR="002E071E" w:rsidRPr="009F69F7" w:rsidRDefault="002E071E" w:rsidP="00281F8A">
      <w:pPr>
        <w:keepNext/>
        <w:tabs>
          <w:tab w:val="left" w:pos="360"/>
          <w:tab w:val="left" w:pos="720"/>
          <w:tab w:val="left" w:pos="1080"/>
        </w:tabs>
        <w:spacing w:before="0" w:line="240" w:lineRule="auto"/>
        <w:outlineLvl w:val="0"/>
        <w:rPr>
          <w:rFonts w:eastAsia="Times New Roman"/>
          <w:sz w:val="22"/>
          <w:szCs w:val="22"/>
        </w:rPr>
      </w:pPr>
    </w:p>
    <w:p w14:paraId="5D383F0F" w14:textId="4D3E183B" w:rsidR="00EF355C" w:rsidRDefault="00DF5746" w:rsidP="003736F2">
      <w:pPr>
        <w:pStyle w:val="ListParagraph"/>
        <w:numPr>
          <w:ilvl w:val="1"/>
          <w:numId w:val="39"/>
        </w:numPr>
        <w:tabs>
          <w:tab w:val="left" w:pos="360"/>
          <w:tab w:val="left" w:pos="1080"/>
        </w:tabs>
        <w:spacing w:before="0" w:line="240" w:lineRule="auto"/>
        <w:rPr>
          <w:rFonts w:eastAsia="Times New Roman"/>
          <w:sz w:val="22"/>
          <w:szCs w:val="22"/>
        </w:rPr>
      </w:pPr>
      <w:r>
        <w:rPr>
          <w:rFonts w:eastAsia="Times New Roman"/>
          <w:sz w:val="22"/>
          <w:szCs w:val="22"/>
        </w:rPr>
        <w:t>Students who are subject to the Academic Misconduct Procedure are advised to seek independent advice from Leeds University Union</w:t>
      </w:r>
      <w:r w:rsidR="004254BE">
        <w:rPr>
          <w:rFonts w:eastAsia="Times New Roman"/>
          <w:sz w:val="22"/>
          <w:szCs w:val="22"/>
        </w:rPr>
        <w:t>.</w:t>
      </w:r>
    </w:p>
    <w:p w14:paraId="42ADA95B" w14:textId="2B44BBF2" w:rsidR="004254BE" w:rsidRDefault="00000000" w:rsidP="004254BE">
      <w:pPr>
        <w:pStyle w:val="ListParagraph"/>
        <w:tabs>
          <w:tab w:val="left" w:pos="360"/>
          <w:tab w:val="left" w:pos="1080"/>
        </w:tabs>
        <w:spacing w:before="0" w:line="240" w:lineRule="auto"/>
        <w:ind w:left="360"/>
        <w:rPr>
          <w:rFonts w:eastAsia="Times New Roman"/>
          <w:sz w:val="22"/>
          <w:szCs w:val="22"/>
        </w:rPr>
      </w:pPr>
      <w:hyperlink r:id="rId20" w:history="1">
        <w:r w:rsidR="00B0712A" w:rsidRPr="00F1317C">
          <w:rPr>
            <w:rStyle w:val="Hyperlink"/>
            <w:rFonts w:eastAsia="Times New Roman"/>
            <w:sz w:val="22"/>
            <w:szCs w:val="22"/>
          </w:rPr>
          <w:t>https://www.luu.org.uk/help-support/</w:t>
        </w:r>
      </w:hyperlink>
      <w:r w:rsidR="00B0712A">
        <w:rPr>
          <w:rFonts w:eastAsia="Times New Roman"/>
          <w:sz w:val="22"/>
          <w:szCs w:val="22"/>
        </w:rPr>
        <w:t xml:space="preserve"> </w:t>
      </w:r>
    </w:p>
    <w:p w14:paraId="73B45170" w14:textId="4E67260A" w:rsidR="00B0712A" w:rsidRDefault="00000000" w:rsidP="004254BE">
      <w:pPr>
        <w:pStyle w:val="ListParagraph"/>
        <w:tabs>
          <w:tab w:val="left" w:pos="360"/>
          <w:tab w:val="left" w:pos="1080"/>
        </w:tabs>
        <w:spacing w:before="0" w:line="240" w:lineRule="auto"/>
        <w:ind w:left="360"/>
        <w:rPr>
          <w:rFonts w:eastAsia="Times New Roman"/>
          <w:sz w:val="22"/>
          <w:szCs w:val="22"/>
        </w:rPr>
      </w:pPr>
      <w:hyperlink r:id="rId21" w:history="1">
        <w:r w:rsidR="00B0712A" w:rsidRPr="00F1317C">
          <w:rPr>
            <w:rStyle w:val="Hyperlink"/>
            <w:rFonts w:eastAsia="Times New Roman"/>
            <w:sz w:val="22"/>
            <w:szCs w:val="22"/>
          </w:rPr>
          <w:t>advice@luu.leeds.ac.uk</w:t>
        </w:r>
      </w:hyperlink>
    </w:p>
    <w:p w14:paraId="188DDFE8" w14:textId="6AE9DA7E" w:rsidR="00DF5746" w:rsidRDefault="00B0712A" w:rsidP="00512766">
      <w:pPr>
        <w:pStyle w:val="ListParagraph"/>
        <w:tabs>
          <w:tab w:val="left" w:pos="360"/>
          <w:tab w:val="left" w:pos="1080"/>
        </w:tabs>
        <w:spacing w:before="0" w:line="240" w:lineRule="auto"/>
        <w:ind w:left="360"/>
        <w:rPr>
          <w:rFonts w:eastAsia="Times New Roman"/>
          <w:sz w:val="22"/>
          <w:szCs w:val="22"/>
        </w:rPr>
      </w:pPr>
      <w:r>
        <w:rPr>
          <w:rFonts w:eastAsia="Times New Roman"/>
          <w:sz w:val="22"/>
          <w:szCs w:val="22"/>
        </w:rPr>
        <w:t>0113 380 1290</w:t>
      </w:r>
    </w:p>
    <w:p w14:paraId="49211010" w14:textId="77777777" w:rsidR="00DF5746" w:rsidRPr="00512766" w:rsidRDefault="00DF5746" w:rsidP="00512766">
      <w:pPr>
        <w:tabs>
          <w:tab w:val="left" w:pos="360"/>
          <w:tab w:val="left" w:pos="1080"/>
        </w:tabs>
        <w:spacing w:before="0" w:line="240" w:lineRule="auto"/>
        <w:rPr>
          <w:rFonts w:eastAsia="Times New Roman"/>
          <w:sz w:val="22"/>
          <w:szCs w:val="22"/>
        </w:rPr>
      </w:pPr>
    </w:p>
    <w:p w14:paraId="68FE179D" w14:textId="37BA32E7" w:rsidR="00B0712A" w:rsidRDefault="00F81F84" w:rsidP="003736F2">
      <w:pPr>
        <w:pStyle w:val="ListParagraph"/>
        <w:numPr>
          <w:ilvl w:val="1"/>
          <w:numId w:val="39"/>
        </w:numPr>
        <w:tabs>
          <w:tab w:val="left" w:pos="360"/>
          <w:tab w:val="left" w:pos="720"/>
          <w:tab w:val="left" w:pos="1080"/>
        </w:tabs>
        <w:spacing w:before="0" w:line="240" w:lineRule="auto"/>
        <w:rPr>
          <w:rFonts w:eastAsia="Times New Roman"/>
          <w:sz w:val="22"/>
          <w:szCs w:val="22"/>
        </w:rPr>
      </w:pPr>
      <w:r w:rsidRPr="009F69F7">
        <w:rPr>
          <w:rFonts w:eastAsia="Times New Roman"/>
          <w:sz w:val="22"/>
          <w:szCs w:val="22"/>
        </w:rPr>
        <w:t xml:space="preserve">General information about the Procedure can be obtained from the Secretariat at: </w:t>
      </w:r>
      <w:hyperlink r:id="rId22" w:history="1">
        <w:r w:rsidRPr="009F69F7">
          <w:rPr>
            <w:rFonts w:eastAsia="SimSun"/>
            <w:color w:val="0000FF"/>
            <w:sz w:val="22"/>
            <w:szCs w:val="22"/>
            <w:u w:val="single"/>
          </w:rPr>
          <w:t>http://www.leeds.ac.uk/secretariat/student_cases.html</w:t>
        </w:r>
      </w:hyperlink>
      <w:r w:rsidRPr="009F69F7">
        <w:rPr>
          <w:rFonts w:eastAsia="Times New Roman"/>
          <w:sz w:val="22"/>
          <w:szCs w:val="22"/>
        </w:rPr>
        <w:t xml:space="preserve"> </w:t>
      </w:r>
      <w:r w:rsidR="00CB750C" w:rsidRPr="009F69F7">
        <w:rPr>
          <w:rFonts w:eastAsia="Times New Roman"/>
          <w:sz w:val="22"/>
          <w:szCs w:val="22"/>
        </w:rPr>
        <w:t xml:space="preserve">.  </w:t>
      </w:r>
    </w:p>
    <w:p w14:paraId="1E1CA0DF" w14:textId="77777777" w:rsidR="00A303F8" w:rsidRDefault="00A303F8" w:rsidP="00A303F8">
      <w:pPr>
        <w:pStyle w:val="ListParagraph"/>
        <w:tabs>
          <w:tab w:val="left" w:pos="360"/>
          <w:tab w:val="left" w:pos="1080"/>
        </w:tabs>
        <w:spacing w:before="0" w:line="240" w:lineRule="auto"/>
        <w:ind w:left="360"/>
        <w:rPr>
          <w:rFonts w:eastAsia="Times New Roman"/>
          <w:sz w:val="22"/>
          <w:szCs w:val="22"/>
        </w:rPr>
      </w:pPr>
    </w:p>
    <w:p w14:paraId="720D5E42" w14:textId="20FD20B9" w:rsidR="002E071E" w:rsidRPr="00512766" w:rsidRDefault="00CB750C" w:rsidP="00512766">
      <w:pPr>
        <w:pStyle w:val="ListParagraph"/>
        <w:tabs>
          <w:tab w:val="left" w:pos="360"/>
          <w:tab w:val="left" w:pos="1080"/>
        </w:tabs>
        <w:spacing w:before="0" w:line="240" w:lineRule="auto"/>
        <w:ind w:left="360"/>
        <w:rPr>
          <w:sz w:val="22"/>
          <w:szCs w:val="22"/>
        </w:rPr>
      </w:pPr>
      <w:r w:rsidRPr="009F69F7">
        <w:rPr>
          <w:rFonts w:eastAsia="Times New Roman"/>
          <w:bCs/>
          <w:sz w:val="22"/>
          <w:szCs w:val="22"/>
          <w:lang w:eastAsia="en-GB"/>
        </w:rPr>
        <w:t>The Student Cases Team will be pleased to give procedural advice but will not comment on or offer advice upon any part of the case itself</w:t>
      </w:r>
      <w:r w:rsidR="002E071E" w:rsidRPr="009F69F7">
        <w:rPr>
          <w:rFonts w:eastAsia="Times New Roman"/>
          <w:bCs/>
          <w:sz w:val="22"/>
          <w:szCs w:val="22"/>
          <w:lang w:eastAsia="en-GB"/>
        </w:rPr>
        <w:t>.</w:t>
      </w:r>
      <w:r w:rsidR="00A303F8">
        <w:rPr>
          <w:rFonts w:eastAsia="Times New Roman"/>
          <w:bCs/>
          <w:sz w:val="22"/>
          <w:szCs w:val="22"/>
          <w:lang w:eastAsia="en-GB"/>
        </w:rPr>
        <w:t xml:space="preserve"> </w:t>
      </w:r>
      <w:hyperlink r:id="rId23" w:history="1">
        <w:r w:rsidR="00F81F84" w:rsidRPr="00512766">
          <w:rPr>
            <w:rFonts w:eastAsia="SimSun"/>
            <w:color w:val="0000FF"/>
            <w:sz w:val="22"/>
            <w:szCs w:val="22"/>
            <w:u w:val="single"/>
          </w:rPr>
          <w:t>studentcases@leeds.ac.uk</w:t>
        </w:r>
      </w:hyperlink>
      <w:r w:rsidR="00F81F84" w:rsidRPr="00512766">
        <w:rPr>
          <w:sz w:val="22"/>
          <w:szCs w:val="22"/>
        </w:rPr>
        <w:t>.</w:t>
      </w:r>
    </w:p>
    <w:p w14:paraId="05E5F3A1" w14:textId="77777777" w:rsidR="002E071E" w:rsidRPr="009F69F7" w:rsidRDefault="002E071E" w:rsidP="00281F8A">
      <w:pPr>
        <w:pStyle w:val="ListParagraph"/>
        <w:spacing w:before="0" w:line="240" w:lineRule="auto"/>
        <w:rPr>
          <w:rFonts w:eastAsia="Times New Roman"/>
          <w:sz w:val="22"/>
          <w:szCs w:val="22"/>
        </w:rPr>
      </w:pPr>
    </w:p>
    <w:p w14:paraId="615B1954" w14:textId="3F4A0A60" w:rsidR="004F4649" w:rsidRDefault="004F4649" w:rsidP="0044141F">
      <w:pPr>
        <w:tabs>
          <w:tab w:val="left" w:pos="360"/>
          <w:tab w:val="left" w:pos="1080"/>
        </w:tabs>
        <w:spacing w:before="0" w:line="240" w:lineRule="auto"/>
        <w:rPr>
          <w:rFonts w:eastAsia="Times New Roman"/>
          <w:sz w:val="22"/>
          <w:szCs w:val="22"/>
        </w:rPr>
      </w:pPr>
    </w:p>
    <w:p w14:paraId="05F77BB0" w14:textId="22AE5311" w:rsidR="00A13104" w:rsidRDefault="00DE0FE1" w:rsidP="00512766">
      <w:pPr>
        <w:tabs>
          <w:tab w:val="left" w:pos="360"/>
          <w:tab w:val="left" w:pos="1080"/>
        </w:tabs>
        <w:spacing w:before="0" w:line="240" w:lineRule="auto"/>
        <w:rPr>
          <w:rFonts w:eastAsia="Times New Roman"/>
          <w:b/>
          <w:bCs/>
          <w:sz w:val="22"/>
          <w:szCs w:val="22"/>
        </w:rPr>
      </w:pPr>
      <w:r>
        <w:rPr>
          <w:rFonts w:eastAsia="Times New Roman"/>
          <w:b/>
          <w:bCs/>
          <w:sz w:val="22"/>
          <w:szCs w:val="22"/>
        </w:rPr>
        <w:t>Version control</w:t>
      </w:r>
    </w:p>
    <w:p w14:paraId="10662CDE" w14:textId="77777777" w:rsidR="00DE0FE1" w:rsidRDefault="00DE0FE1" w:rsidP="00512766">
      <w:pPr>
        <w:tabs>
          <w:tab w:val="left" w:pos="360"/>
          <w:tab w:val="left" w:pos="1080"/>
        </w:tabs>
        <w:spacing w:before="0" w:line="240" w:lineRule="auto"/>
        <w:rPr>
          <w:rFonts w:eastAsia="Times New Roman"/>
          <w:b/>
          <w:bCs/>
          <w:sz w:val="22"/>
          <w:szCs w:val="22"/>
        </w:rPr>
      </w:pPr>
    </w:p>
    <w:p w14:paraId="6F496CCE" w14:textId="401350CE" w:rsidR="00DE0FE1" w:rsidRDefault="00F34B1D" w:rsidP="00512766">
      <w:pPr>
        <w:tabs>
          <w:tab w:val="left" w:pos="360"/>
          <w:tab w:val="left" w:pos="1080"/>
        </w:tabs>
        <w:spacing w:before="0" w:line="240" w:lineRule="auto"/>
        <w:rPr>
          <w:rFonts w:eastAsia="Times New Roman"/>
          <w:sz w:val="22"/>
          <w:szCs w:val="22"/>
        </w:rPr>
      </w:pPr>
      <w:r>
        <w:rPr>
          <w:rFonts w:eastAsia="Times New Roman"/>
          <w:b/>
          <w:bCs/>
          <w:sz w:val="22"/>
          <w:szCs w:val="22"/>
        </w:rPr>
        <w:t xml:space="preserve">Title: </w:t>
      </w:r>
      <w:r>
        <w:rPr>
          <w:rFonts w:eastAsia="Times New Roman"/>
          <w:sz w:val="22"/>
          <w:szCs w:val="22"/>
        </w:rPr>
        <w:t>Taught Students Academic Misconduct Procedure</w:t>
      </w:r>
    </w:p>
    <w:p w14:paraId="3B78BB94" w14:textId="6458C3CE" w:rsidR="00F34B1D" w:rsidRPr="00F34B1D" w:rsidRDefault="00F34B1D" w:rsidP="00512766">
      <w:pPr>
        <w:tabs>
          <w:tab w:val="left" w:pos="360"/>
          <w:tab w:val="left" w:pos="1080"/>
        </w:tabs>
        <w:spacing w:before="0" w:line="240" w:lineRule="auto"/>
        <w:rPr>
          <w:rFonts w:eastAsia="Times New Roman"/>
          <w:sz w:val="22"/>
          <w:szCs w:val="22"/>
        </w:rPr>
      </w:pPr>
      <w:r>
        <w:rPr>
          <w:rFonts w:eastAsia="Times New Roman"/>
          <w:b/>
          <w:bCs/>
          <w:sz w:val="22"/>
          <w:szCs w:val="22"/>
        </w:rPr>
        <w:t xml:space="preserve">Document owner: </w:t>
      </w:r>
      <w:proofErr w:type="gramStart"/>
      <w:r>
        <w:rPr>
          <w:rFonts w:eastAsia="Times New Roman"/>
          <w:sz w:val="22"/>
          <w:szCs w:val="22"/>
        </w:rPr>
        <w:t>Secretariat</w:t>
      </w:r>
      <w:proofErr w:type="gramEnd"/>
    </w:p>
    <w:p w14:paraId="459499CE" w14:textId="04206415" w:rsidR="00F34B1D" w:rsidRDefault="00F34B1D" w:rsidP="00512766">
      <w:pPr>
        <w:tabs>
          <w:tab w:val="left" w:pos="360"/>
          <w:tab w:val="left" w:pos="1080"/>
        </w:tabs>
        <w:spacing w:before="0" w:line="240" w:lineRule="auto"/>
        <w:rPr>
          <w:rFonts w:eastAsia="Times New Roman"/>
          <w:sz w:val="22"/>
          <w:szCs w:val="22"/>
        </w:rPr>
      </w:pPr>
      <w:r>
        <w:rPr>
          <w:rFonts w:eastAsia="Times New Roman"/>
          <w:b/>
          <w:bCs/>
          <w:sz w:val="22"/>
          <w:szCs w:val="22"/>
        </w:rPr>
        <w:t xml:space="preserve">Version: </w:t>
      </w:r>
      <w:r>
        <w:rPr>
          <w:rFonts w:eastAsia="Times New Roman"/>
          <w:sz w:val="22"/>
          <w:szCs w:val="22"/>
        </w:rPr>
        <w:t>4</w:t>
      </w:r>
    </w:p>
    <w:p w14:paraId="024FDE59" w14:textId="4226C335" w:rsidR="006B006E" w:rsidRPr="006B006E" w:rsidRDefault="006B006E" w:rsidP="00512766">
      <w:pPr>
        <w:tabs>
          <w:tab w:val="left" w:pos="360"/>
          <w:tab w:val="left" w:pos="1080"/>
        </w:tabs>
        <w:spacing w:before="0" w:line="240" w:lineRule="auto"/>
        <w:rPr>
          <w:rFonts w:eastAsia="Times New Roman"/>
          <w:sz w:val="22"/>
          <w:szCs w:val="22"/>
        </w:rPr>
      </w:pPr>
      <w:r>
        <w:rPr>
          <w:rFonts w:eastAsia="Times New Roman"/>
          <w:b/>
          <w:bCs/>
          <w:sz w:val="22"/>
          <w:szCs w:val="22"/>
        </w:rPr>
        <w:t>Approved by</w:t>
      </w:r>
      <w:r>
        <w:rPr>
          <w:rFonts w:eastAsia="Times New Roman"/>
          <w:sz w:val="22"/>
          <w:szCs w:val="22"/>
        </w:rPr>
        <w:t>: Quality &amp; Standards Committee; Taught Students Education Board</w:t>
      </w:r>
    </w:p>
    <w:p w14:paraId="0BE106C7" w14:textId="1D3D897F" w:rsidR="00F34B1D" w:rsidRPr="00484A19" w:rsidRDefault="00484A19" w:rsidP="00512766">
      <w:pPr>
        <w:tabs>
          <w:tab w:val="left" w:pos="360"/>
          <w:tab w:val="left" w:pos="1080"/>
        </w:tabs>
        <w:spacing w:before="0" w:line="240" w:lineRule="auto"/>
        <w:rPr>
          <w:rFonts w:eastAsia="Times New Roman"/>
          <w:sz w:val="22"/>
          <w:szCs w:val="22"/>
        </w:rPr>
      </w:pPr>
      <w:r>
        <w:rPr>
          <w:rFonts w:eastAsia="Times New Roman"/>
          <w:b/>
          <w:bCs/>
          <w:sz w:val="22"/>
          <w:szCs w:val="22"/>
        </w:rPr>
        <w:t xml:space="preserve">Approval date: </w:t>
      </w:r>
      <w:r w:rsidR="006B006E">
        <w:rPr>
          <w:rFonts w:eastAsia="Times New Roman"/>
          <w:sz w:val="22"/>
          <w:szCs w:val="22"/>
        </w:rPr>
        <w:t>10 September 2024</w:t>
      </w:r>
    </w:p>
    <w:p w14:paraId="273F22E2" w14:textId="77CECCF5" w:rsidR="00CB599F" w:rsidRPr="009F69F7" w:rsidRDefault="00CB599F" w:rsidP="004F4649">
      <w:pPr>
        <w:spacing w:before="0" w:after="200"/>
        <w:rPr>
          <w:rFonts w:eastAsia="Times New Roman"/>
          <w:bCs/>
          <w:sz w:val="22"/>
          <w:szCs w:val="22"/>
          <w:lang w:eastAsia="en-GB"/>
        </w:rPr>
      </w:pPr>
    </w:p>
    <w:p w14:paraId="2F8FB8D0" w14:textId="30A17F78" w:rsidR="003D0A9B" w:rsidRPr="009F69F7" w:rsidRDefault="003D0A9B" w:rsidP="0DCDF358">
      <w:pPr>
        <w:spacing w:before="0" w:after="200"/>
        <w:rPr>
          <w:rFonts w:eastAsia="Times New Roman"/>
          <w:sz w:val="22"/>
          <w:szCs w:val="22"/>
          <w:lang w:eastAsia="en-GB"/>
        </w:rPr>
      </w:pPr>
    </w:p>
    <w:sectPr w:rsidR="003D0A9B" w:rsidRPr="009F69F7" w:rsidSect="00512766">
      <w:headerReference w:type="even" r:id="rId24"/>
      <w:headerReference w:type="default" r:id="rId25"/>
      <w:footerReference w:type="even" r:id="rId26"/>
      <w:footerReference w:type="default" r:id="rId27"/>
      <w:headerReference w:type="first" r:id="rId28"/>
      <w:footerReference w:type="first" r:id="rId29"/>
      <w:pgSz w:w="11906" w:h="16838" w:code="9"/>
      <w:pgMar w:top="425" w:right="1304" w:bottom="902" w:left="130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25F64" w14:textId="77777777" w:rsidR="005D12F4" w:rsidRDefault="005D12F4" w:rsidP="000011D0">
      <w:pPr>
        <w:spacing w:before="0" w:line="240" w:lineRule="auto"/>
      </w:pPr>
      <w:r>
        <w:separator/>
      </w:r>
    </w:p>
  </w:endnote>
  <w:endnote w:type="continuationSeparator" w:id="0">
    <w:p w14:paraId="2F225F39" w14:textId="77777777" w:rsidR="005D12F4" w:rsidRDefault="005D12F4" w:rsidP="000011D0">
      <w:pPr>
        <w:spacing w:before="0" w:line="240" w:lineRule="auto"/>
      </w:pPr>
      <w:r>
        <w:continuationSeparator/>
      </w:r>
    </w:p>
  </w:endnote>
  <w:endnote w:type="continuationNotice" w:id="1">
    <w:p w14:paraId="5DF94468" w14:textId="77777777" w:rsidR="005D12F4" w:rsidRDefault="005D12F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3D56" w14:textId="77777777" w:rsidR="0029577D" w:rsidRDefault="002957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74C2" w14:textId="6F9ADEA3" w:rsidR="003C18CB" w:rsidRPr="007B7978" w:rsidRDefault="003C18CB" w:rsidP="007B7978">
    <w:pPr>
      <w:pStyle w:val="Footer"/>
      <w:jc w:val="cen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A477" w14:textId="77777777" w:rsidR="0029577D" w:rsidRDefault="00295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705F6" w14:textId="77777777" w:rsidR="005D12F4" w:rsidRDefault="005D12F4" w:rsidP="000011D0">
      <w:pPr>
        <w:spacing w:before="0" w:line="240" w:lineRule="auto"/>
      </w:pPr>
      <w:r>
        <w:separator/>
      </w:r>
    </w:p>
  </w:footnote>
  <w:footnote w:type="continuationSeparator" w:id="0">
    <w:p w14:paraId="5481727B" w14:textId="77777777" w:rsidR="005D12F4" w:rsidRDefault="005D12F4" w:rsidP="000011D0">
      <w:pPr>
        <w:spacing w:before="0" w:line="240" w:lineRule="auto"/>
      </w:pPr>
      <w:r>
        <w:continuationSeparator/>
      </w:r>
    </w:p>
  </w:footnote>
  <w:footnote w:type="continuationNotice" w:id="1">
    <w:p w14:paraId="16EB82F6" w14:textId="77777777" w:rsidR="005D12F4" w:rsidRDefault="005D12F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61908" w14:textId="77777777" w:rsidR="0029577D" w:rsidRDefault="002957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21F64" w14:textId="23F812C1" w:rsidR="0029577D" w:rsidRDefault="002957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F1988" w14:textId="77777777" w:rsidR="0029577D" w:rsidRDefault="002957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7B182D"/>
    <w:multiLevelType w:val="multilevel"/>
    <w:tmpl w:val="4D261CC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1664D22"/>
    <w:multiLevelType w:val="hybridMultilevel"/>
    <w:tmpl w:val="92A0A1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23A1B28"/>
    <w:multiLevelType w:val="hybridMultilevel"/>
    <w:tmpl w:val="D824847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4F166566">
      <w:start w:val="24"/>
      <w:numFmt w:val="decimal"/>
      <w:lvlText w:val="%3."/>
      <w:lvlJc w:val="left"/>
      <w:pPr>
        <w:ind w:left="2340" w:hanging="360"/>
      </w:pPr>
      <w:rPr>
        <w:rFonts w:hint="default"/>
        <w:i w:val="0"/>
        <w:iCs/>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3AD44F4"/>
    <w:multiLevelType w:val="hybridMultilevel"/>
    <w:tmpl w:val="08DC41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6DA7AB6"/>
    <w:multiLevelType w:val="hybridMultilevel"/>
    <w:tmpl w:val="FB94E7E2"/>
    <w:lvl w:ilvl="0" w:tplc="08090019">
      <w:start w:val="1"/>
      <w:numFmt w:val="lowerLetter"/>
      <w:lvlText w:val="%1."/>
      <w:lvlJc w:val="left"/>
      <w:pPr>
        <w:ind w:left="786" w:hanging="360"/>
      </w:p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07341854"/>
    <w:multiLevelType w:val="hybridMultilevel"/>
    <w:tmpl w:val="00E23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BE45CA"/>
    <w:multiLevelType w:val="hybridMultilevel"/>
    <w:tmpl w:val="BDCE28AE"/>
    <w:lvl w:ilvl="0" w:tplc="DDC45F76">
      <w:start w:val="1"/>
      <w:numFmt w:val="lowerLetter"/>
      <w:lvlText w:val="%1."/>
      <w:lvlJc w:val="left"/>
      <w:pPr>
        <w:ind w:left="1080" w:hanging="360"/>
      </w:pPr>
    </w:lvl>
    <w:lvl w:ilvl="1" w:tplc="C59EF8F2">
      <w:start w:val="1"/>
      <w:numFmt w:val="lowerLetter"/>
      <w:lvlText w:val="%2."/>
      <w:lvlJc w:val="left"/>
      <w:pPr>
        <w:ind w:left="1800" w:hanging="360"/>
      </w:pPr>
    </w:lvl>
    <w:lvl w:ilvl="2" w:tplc="0EE0E77A">
      <w:start w:val="1"/>
      <w:numFmt w:val="lowerRoman"/>
      <w:lvlText w:val="%3."/>
      <w:lvlJc w:val="right"/>
      <w:pPr>
        <w:ind w:left="2520" w:hanging="180"/>
      </w:pPr>
    </w:lvl>
    <w:lvl w:ilvl="3" w:tplc="F20C3A5A">
      <w:start w:val="1"/>
      <w:numFmt w:val="decimal"/>
      <w:lvlText w:val="%4."/>
      <w:lvlJc w:val="left"/>
      <w:pPr>
        <w:ind w:left="3240" w:hanging="360"/>
      </w:pPr>
    </w:lvl>
    <w:lvl w:ilvl="4" w:tplc="13C82244">
      <w:start w:val="1"/>
      <w:numFmt w:val="lowerLetter"/>
      <w:lvlText w:val="%5."/>
      <w:lvlJc w:val="left"/>
      <w:pPr>
        <w:ind w:left="3960" w:hanging="360"/>
      </w:pPr>
    </w:lvl>
    <w:lvl w:ilvl="5" w:tplc="E89AE09A">
      <w:start w:val="1"/>
      <w:numFmt w:val="lowerRoman"/>
      <w:lvlText w:val="%6."/>
      <w:lvlJc w:val="right"/>
      <w:pPr>
        <w:ind w:left="4680" w:hanging="180"/>
      </w:pPr>
    </w:lvl>
    <w:lvl w:ilvl="6" w:tplc="1392363A">
      <w:start w:val="1"/>
      <w:numFmt w:val="decimal"/>
      <w:lvlText w:val="%7."/>
      <w:lvlJc w:val="left"/>
      <w:pPr>
        <w:ind w:left="5400" w:hanging="360"/>
      </w:pPr>
    </w:lvl>
    <w:lvl w:ilvl="7" w:tplc="C50CF3C6">
      <w:start w:val="1"/>
      <w:numFmt w:val="lowerLetter"/>
      <w:lvlText w:val="%8."/>
      <w:lvlJc w:val="left"/>
      <w:pPr>
        <w:ind w:left="6120" w:hanging="360"/>
      </w:pPr>
    </w:lvl>
    <w:lvl w:ilvl="8" w:tplc="8F540BAC">
      <w:start w:val="1"/>
      <w:numFmt w:val="lowerRoman"/>
      <w:lvlText w:val="%9."/>
      <w:lvlJc w:val="right"/>
      <w:pPr>
        <w:ind w:left="6840" w:hanging="180"/>
      </w:pPr>
    </w:lvl>
  </w:abstractNum>
  <w:abstractNum w:abstractNumId="9" w15:restartNumberingAfterBreak="0">
    <w:nsid w:val="0A3722A2"/>
    <w:multiLevelType w:val="hybridMultilevel"/>
    <w:tmpl w:val="C986B05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AB61959"/>
    <w:multiLevelType w:val="multilevel"/>
    <w:tmpl w:val="62561BCA"/>
    <w:lvl w:ilvl="0">
      <w:start w:val="1"/>
      <w:numFmt w:val="lowerLetter"/>
      <w:lvlText w:val="%1."/>
      <w:lvlJc w:val="left"/>
      <w:pPr>
        <w:ind w:left="720" w:hanging="360"/>
      </w:pPr>
      <w:rPr>
        <w:b w:val="0"/>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2514" w:hanging="720"/>
      </w:pPr>
      <w:rPr>
        <w:rFonts w:hint="default"/>
        <w:b/>
        <w:i/>
      </w:rPr>
    </w:lvl>
    <w:lvl w:ilvl="3">
      <w:start w:val="1"/>
      <w:numFmt w:val="decimal"/>
      <w:isLgl/>
      <w:lvlText w:val="%1.%2.%3.%4"/>
      <w:lvlJc w:val="left"/>
      <w:pPr>
        <w:ind w:left="3231" w:hanging="720"/>
      </w:pPr>
      <w:rPr>
        <w:rFonts w:hint="default"/>
        <w:b/>
        <w:i/>
      </w:rPr>
    </w:lvl>
    <w:lvl w:ilvl="4">
      <w:start w:val="1"/>
      <w:numFmt w:val="decimal"/>
      <w:isLgl/>
      <w:lvlText w:val="%1.%2.%3.%4.%5"/>
      <w:lvlJc w:val="left"/>
      <w:pPr>
        <w:ind w:left="4308" w:hanging="1080"/>
      </w:pPr>
      <w:rPr>
        <w:rFonts w:hint="default"/>
        <w:b/>
        <w:i/>
      </w:rPr>
    </w:lvl>
    <w:lvl w:ilvl="5">
      <w:start w:val="1"/>
      <w:numFmt w:val="decimal"/>
      <w:isLgl/>
      <w:lvlText w:val="%1.%2.%3.%4.%5.%6"/>
      <w:lvlJc w:val="left"/>
      <w:pPr>
        <w:ind w:left="5025" w:hanging="1080"/>
      </w:pPr>
      <w:rPr>
        <w:rFonts w:hint="default"/>
        <w:b/>
        <w:i/>
      </w:rPr>
    </w:lvl>
    <w:lvl w:ilvl="6">
      <w:start w:val="1"/>
      <w:numFmt w:val="decimal"/>
      <w:isLgl/>
      <w:lvlText w:val="%1.%2.%3.%4.%5.%6.%7"/>
      <w:lvlJc w:val="left"/>
      <w:pPr>
        <w:ind w:left="6102" w:hanging="1440"/>
      </w:pPr>
      <w:rPr>
        <w:rFonts w:hint="default"/>
        <w:b/>
        <w:i/>
      </w:rPr>
    </w:lvl>
    <w:lvl w:ilvl="7">
      <w:start w:val="1"/>
      <w:numFmt w:val="decimal"/>
      <w:isLgl/>
      <w:lvlText w:val="%1.%2.%3.%4.%5.%6.%7.%8"/>
      <w:lvlJc w:val="left"/>
      <w:pPr>
        <w:ind w:left="6819" w:hanging="1440"/>
      </w:pPr>
      <w:rPr>
        <w:rFonts w:hint="default"/>
        <w:b/>
        <w:i/>
      </w:rPr>
    </w:lvl>
    <w:lvl w:ilvl="8">
      <w:start w:val="1"/>
      <w:numFmt w:val="decimal"/>
      <w:isLgl/>
      <w:lvlText w:val="%1.%2.%3.%4.%5.%6.%7.%8.%9"/>
      <w:lvlJc w:val="left"/>
      <w:pPr>
        <w:ind w:left="7896" w:hanging="1800"/>
      </w:pPr>
      <w:rPr>
        <w:rFonts w:hint="default"/>
        <w:b/>
        <w:i/>
      </w:rPr>
    </w:lvl>
  </w:abstractNum>
  <w:abstractNum w:abstractNumId="11" w15:restartNumberingAfterBreak="0">
    <w:nsid w:val="0CA377B8"/>
    <w:multiLevelType w:val="multilevel"/>
    <w:tmpl w:val="A3D81CB8"/>
    <w:lvl w:ilvl="0">
      <w:start w:val="4"/>
      <w:numFmt w:val="lowerLetter"/>
      <w:lvlText w:val="%1."/>
      <w:lvlJc w:val="left"/>
      <w:pPr>
        <w:tabs>
          <w:tab w:val="num" w:pos="720"/>
        </w:tabs>
        <w:ind w:left="720" w:hanging="360"/>
      </w:pPr>
      <w:rPr>
        <w:rFonts w:hint="default"/>
        <w:sz w:val="22"/>
        <w:szCs w:val="22"/>
      </w:rPr>
    </w:lvl>
    <w:lvl w:ilvl="1">
      <w:start w:val="1"/>
      <w:numFmt w:val="lowerRoman"/>
      <w:lvlText w:val="(%2)"/>
      <w:lvlJc w:val="left"/>
      <w:pPr>
        <w:ind w:left="1800" w:hanging="720"/>
      </w:pPr>
      <w:rPr>
        <w:rFonts w:hint="default"/>
      </w:rPr>
    </w:lvl>
    <w:lvl w:ilvl="2">
      <w:start w:val="18"/>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227D9"/>
    <w:multiLevelType w:val="multilevel"/>
    <w:tmpl w:val="109213DA"/>
    <w:lvl w:ilvl="0">
      <w:start w:val="1"/>
      <w:numFmt w:val="lowerLetter"/>
      <w:lvlText w:val="%1."/>
      <w:lvlJc w:val="left"/>
      <w:pPr>
        <w:tabs>
          <w:tab w:val="num" w:pos="786"/>
        </w:tabs>
        <w:ind w:left="786" w:hanging="360"/>
      </w:pPr>
      <w:rPr>
        <w:rFonts w:hint="default"/>
        <w:sz w:val="22"/>
        <w:szCs w:val="22"/>
      </w:rPr>
    </w:lvl>
    <w:lvl w:ilvl="1">
      <w:start w:val="22"/>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3" w15:restartNumberingAfterBreak="0">
    <w:nsid w:val="156F06F4"/>
    <w:multiLevelType w:val="multilevel"/>
    <w:tmpl w:val="C72A24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19D40FE"/>
    <w:multiLevelType w:val="multilevel"/>
    <w:tmpl w:val="0DCA6CB8"/>
    <w:lvl w:ilvl="0">
      <w:start w:val="45"/>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45B64EB"/>
    <w:multiLevelType w:val="hybridMultilevel"/>
    <w:tmpl w:val="ABF0B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B16279F"/>
    <w:multiLevelType w:val="multilevel"/>
    <w:tmpl w:val="4C780D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684376E"/>
    <w:multiLevelType w:val="hybridMultilevel"/>
    <w:tmpl w:val="A23AF9A6"/>
    <w:lvl w:ilvl="0" w:tplc="08090001">
      <w:start w:val="1"/>
      <w:numFmt w:val="bullet"/>
      <w:lvlText w:val=""/>
      <w:lvlJc w:val="left"/>
      <w:pPr>
        <w:ind w:left="7503" w:hanging="360"/>
      </w:pPr>
      <w:rPr>
        <w:rFonts w:ascii="Symbol" w:hAnsi="Symbol" w:hint="default"/>
      </w:rPr>
    </w:lvl>
    <w:lvl w:ilvl="1" w:tplc="08090003" w:tentative="1">
      <w:start w:val="1"/>
      <w:numFmt w:val="bullet"/>
      <w:lvlText w:val="o"/>
      <w:lvlJc w:val="left"/>
      <w:pPr>
        <w:ind w:left="8223" w:hanging="360"/>
      </w:pPr>
      <w:rPr>
        <w:rFonts w:ascii="Courier New" w:hAnsi="Courier New" w:cs="Courier New" w:hint="default"/>
      </w:rPr>
    </w:lvl>
    <w:lvl w:ilvl="2" w:tplc="08090005" w:tentative="1">
      <w:start w:val="1"/>
      <w:numFmt w:val="bullet"/>
      <w:lvlText w:val=""/>
      <w:lvlJc w:val="left"/>
      <w:pPr>
        <w:ind w:left="8943" w:hanging="360"/>
      </w:pPr>
      <w:rPr>
        <w:rFonts w:ascii="Wingdings" w:hAnsi="Wingdings" w:hint="default"/>
      </w:rPr>
    </w:lvl>
    <w:lvl w:ilvl="3" w:tplc="08090001" w:tentative="1">
      <w:start w:val="1"/>
      <w:numFmt w:val="bullet"/>
      <w:lvlText w:val=""/>
      <w:lvlJc w:val="left"/>
      <w:pPr>
        <w:ind w:left="9663" w:hanging="360"/>
      </w:pPr>
      <w:rPr>
        <w:rFonts w:ascii="Symbol" w:hAnsi="Symbol" w:hint="default"/>
      </w:rPr>
    </w:lvl>
    <w:lvl w:ilvl="4" w:tplc="08090003" w:tentative="1">
      <w:start w:val="1"/>
      <w:numFmt w:val="bullet"/>
      <w:lvlText w:val="o"/>
      <w:lvlJc w:val="left"/>
      <w:pPr>
        <w:ind w:left="10383" w:hanging="360"/>
      </w:pPr>
      <w:rPr>
        <w:rFonts w:ascii="Courier New" w:hAnsi="Courier New" w:cs="Courier New" w:hint="default"/>
      </w:rPr>
    </w:lvl>
    <w:lvl w:ilvl="5" w:tplc="08090005" w:tentative="1">
      <w:start w:val="1"/>
      <w:numFmt w:val="bullet"/>
      <w:lvlText w:val=""/>
      <w:lvlJc w:val="left"/>
      <w:pPr>
        <w:ind w:left="11103" w:hanging="360"/>
      </w:pPr>
      <w:rPr>
        <w:rFonts w:ascii="Wingdings" w:hAnsi="Wingdings" w:hint="default"/>
      </w:rPr>
    </w:lvl>
    <w:lvl w:ilvl="6" w:tplc="08090001" w:tentative="1">
      <w:start w:val="1"/>
      <w:numFmt w:val="bullet"/>
      <w:lvlText w:val=""/>
      <w:lvlJc w:val="left"/>
      <w:pPr>
        <w:ind w:left="11823" w:hanging="360"/>
      </w:pPr>
      <w:rPr>
        <w:rFonts w:ascii="Symbol" w:hAnsi="Symbol" w:hint="default"/>
      </w:rPr>
    </w:lvl>
    <w:lvl w:ilvl="7" w:tplc="08090003" w:tentative="1">
      <w:start w:val="1"/>
      <w:numFmt w:val="bullet"/>
      <w:lvlText w:val="o"/>
      <w:lvlJc w:val="left"/>
      <w:pPr>
        <w:ind w:left="12543" w:hanging="360"/>
      </w:pPr>
      <w:rPr>
        <w:rFonts w:ascii="Courier New" w:hAnsi="Courier New" w:cs="Courier New" w:hint="default"/>
      </w:rPr>
    </w:lvl>
    <w:lvl w:ilvl="8" w:tplc="08090005" w:tentative="1">
      <w:start w:val="1"/>
      <w:numFmt w:val="bullet"/>
      <w:lvlText w:val=""/>
      <w:lvlJc w:val="left"/>
      <w:pPr>
        <w:ind w:left="13263" w:hanging="360"/>
      </w:pPr>
      <w:rPr>
        <w:rFonts w:ascii="Wingdings" w:hAnsi="Wingdings" w:hint="default"/>
      </w:rPr>
    </w:lvl>
  </w:abstractNum>
  <w:abstractNum w:abstractNumId="18" w15:restartNumberingAfterBreak="0">
    <w:nsid w:val="36D6719D"/>
    <w:multiLevelType w:val="multilevel"/>
    <w:tmpl w:val="BA8283D2"/>
    <w:lvl w:ilvl="0">
      <w:start w:val="4"/>
      <w:numFmt w:val="lowerLetter"/>
      <w:lvlText w:val="%1."/>
      <w:lvlJc w:val="left"/>
      <w:pPr>
        <w:tabs>
          <w:tab w:val="num" w:pos="720"/>
        </w:tabs>
        <w:ind w:left="720" w:hanging="360"/>
      </w:pPr>
      <w:rPr>
        <w:rFonts w:hint="default"/>
        <w:sz w:val="22"/>
        <w:szCs w:val="22"/>
      </w:rPr>
    </w:lvl>
    <w:lvl w:ilvl="1">
      <w:start w:val="32"/>
      <w:numFmt w:val="decimal"/>
      <w:lvlText w:val="%2."/>
      <w:lvlJc w:val="left"/>
      <w:pPr>
        <w:ind w:left="360" w:hanging="360"/>
      </w:pPr>
      <w:rPr>
        <w:rFonts w:hint="default"/>
        <w:i w:val="0"/>
        <w:iCs/>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94E49F"/>
    <w:multiLevelType w:val="hybridMultilevel"/>
    <w:tmpl w:val="3B56DF90"/>
    <w:lvl w:ilvl="0" w:tplc="42203CFC">
      <w:start w:val="1"/>
      <w:numFmt w:val="lowerLetter"/>
      <w:lvlText w:val="%1)"/>
      <w:lvlJc w:val="left"/>
      <w:pPr>
        <w:ind w:left="720" w:hanging="360"/>
      </w:pPr>
    </w:lvl>
    <w:lvl w:ilvl="1" w:tplc="EC168B84">
      <w:start w:val="1"/>
      <w:numFmt w:val="lowerLetter"/>
      <w:lvlText w:val="%2."/>
      <w:lvlJc w:val="left"/>
      <w:pPr>
        <w:ind w:left="1440" w:hanging="360"/>
      </w:pPr>
    </w:lvl>
    <w:lvl w:ilvl="2" w:tplc="D160EDBE">
      <w:start w:val="1"/>
      <w:numFmt w:val="lowerRoman"/>
      <w:lvlText w:val="%3."/>
      <w:lvlJc w:val="right"/>
      <w:pPr>
        <w:ind w:left="2160" w:hanging="180"/>
      </w:pPr>
    </w:lvl>
    <w:lvl w:ilvl="3" w:tplc="308A9E94">
      <w:start w:val="1"/>
      <w:numFmt w:val="decimal"/>
      <w:lvlText w:val="%4."/>
      <w:lvlJc w:val="left"/>
      <w:pPr>
        <w:ind w:left="2880" w:hanging="360"/>
      </w:pPr>
    </w:lvl>
    <w:lvl w:ilvl="4" w:tplc="3DF65D70">
      <w:start w:val="1"/>
      <w:numFmt w:val="lowerLetter"/>
      <w:lvlText w:val="%5."/>
      <w:lvlJc w:val="left"/>
      <w:pPr>
        <w:ind w:left="3600" w:hanging="360"/>
      </w:pPr>
    </w:lvl>
    <w:lvl w:ilvl="5" w:tplc="244A8D9C">
      <w:start w:val="1"/>
      <w:numFmt w:val="lowerRoman"/>
      <w:lvlText w:val="%6."/>
      <w:lvlJc w:val="right"/>
      <w:pPr>
        <w:ind w:left="4320" w:hanging="180"/>
      </w:pPr>
    </w:lvl>
    <w:lvl w:ilvl="6" w:tplc="2BC82694">
      <w:start w:val="1"/>
      <w:numFmt w:val="decimal"/>
      <w:lvlText w:val="%7."/>
      <w:lvlJc w:val="left"/>
      <w:pPr>
        <w:ind w:left="5040" w:hanging="360"/>
      </w:pPr>
    </w:lvl>
    <w:lvl w:ilvl="7" w:tplc="6706C6AA">
      <w:start w:val="1"/>
      <w:numFmt w:val="lowerLetter"/>
      <w:lvlText w:val="%8."/>
      <w:lvlJc w:val="left"/>
      <w:pPr>
        <w:ind w:left="5760" w:hanging="360"/>
      </w:pPr>
    </w:lvl>
    <w:lvl w:ilvl="8" w:tplc="087CC394">
      <w:start w:val="1"/>
      <w:numFmt w:val="lowerRoman"/>
      <w:lvlText w:val="%9."/>
      <w:lvlJc w:val="right"/>
      <w:pPr>
        <w:ind w:left="6480" w:hanging="180"/>
      </w:pPr>
    </w:lvl>
  </w:abstractNum>
  <w:abstractNum w:abstractNumId="20" w15:restartNumberingAfterBreak="0">
    <w:nsid w:val="3A645228"/>
    <w:multiLevelType w:val="multilevel"/>
    <w:tmpl w:val="B7DAA920"/>
    <w:lvl w:ilvl="0">
      <w:start w:val="1"/>
      <w:numFmt w:val="lowerLetter"/>
      <w:lvlText w:val="%1."/>
      <w:lvlJc w:val="left"/>
      <w:pPr>
        <w:tabs>
          <w:tab w:val="num" w:pos="720"/>
        </w:tabs>
        <w:ind w:left="720" w:hanging="360"/>
      </w:pPr>
      <w:rPr>
        <w:rFonts w:hint="default"/>
        <w:sz w:val="22"/>
        <w:szCs w:val="22"/>
      </w:rPr>
    </w:lvl>
    <w:lvl w:ilvl="1">
      <w:start w:val="1"/>
      <w:numFmt w:val="lowerRoman"/>
      <w:lvlText w:val="(%2)"/>
      <w:lvlJc w:val="left"/>
      <w:pPr>
        <w:ind w:left="1800" w:hanging="720"/>
      </w:pPr>
      <w:rPr>
        <w:rFonts w:hint="default"/>
      </w:rPr>
    </w:lvl>
    <w:lvl w:ilvl="2">
      <w:start w:val="15"/>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A51E2B"/>
    <w:multiLevelType w:val="hybridMultilevel"/>
    <w:tmpl w:val="DA14CF04"/>
    <w:lvl w:ilvl="0" w:tplc="58BC9F06">
      <w:numFmt w:val="none"/>
      <w:lvlText w:val=""/>
      <w:lvlJc w:val="left"/>
      <w:pPr>
        <w:tabs>
          <w:tab w:val="num" w:pos="360"/>
        </w:tabs>
      </w:pPr>
    </w:lvl>
    <w:lvl w:ilvl="1" w:tplc="34CCDFB4">
      <w:start w:val="1"/>
      <w:numFmt w:val="lowerLetter"/>
      <w:lvlText w:val="%2."/>
      <w:lvlJc w:val="left"/>
      <w:pPr>
        <w:ind w:left="1440" w:hanging="360"/>
      </w:pPr>
    </w:lvl>
    <w:lvl w:ilvl="2" w:tplc="7C1EFE18">
      <w:start w:val="1"/>
      <w:numFmt w:val="lowerRoman"/>
      <w:lvlText w:val="%3."/>
      <w:lvlJc w:val="right"/>
      <w:pPr>
        <w:ind w:left="2160" w:hanging="180"/>
      </w:pPr>
    </w:lvl>
    <w:lvl w:ilvl="3" w:tplc="84BCBB08">
      <w:start w:val="1"/>
      <w:numFmt w:val="decimal"/>
      <w:lvlText w:val="%4."/>
      <w:lvlJc w:val="left"/>
      <w:pPr>
        <w:ind w:left="2880" w:hanging="360"/>
      </w:pPr>
    </w:lvl>
    <w:lvl w:ilvl="4" w:tplc="D21C1792">
      <w:start w:val="1"/>
      <w:numFmt w:val="lowerLetter"/>
      <w:lvlText w:val="%5."/>
      <w:lvlJc w:val="left"/>
      <w:pPr>
        <w:ind w:left="3600" w:hanging="360"/>
      </w:pPr>
    </w:lvl>
    <w:lvl w:ilvl="5" w:tplc="8F28973C">
      <w:start w:val="1"/>
      <w:numFmt w:val="lowerRoman"/>
      <w:lvlText w:val="%6."/>
      <w:lvlJc w:val="right"/>
      <w:pPr>
        <w:ind w:left="4320" w:hanging="180"/>
      </w:pPr>
    </w:lvl>
    <w:lvl w:ilvl="6" w:tplc="65A2931A">
      <w:start w:val="1"/>
      <w:numFmt w:val="decimal"/>
      <w:lvlText w:val="%7."/>
      <w:lvlJc w:val="left"/>
      <w:pPr>
        <w:ind w:left="5040" w:hanging="360"/>
      </w:pPr>
    </w:lvl>
    <w:lvl w:ilvl="7" w:tplc="F2BA8FBC">
      <w:start w:val="1"/>
      <w:numFmt w:val="lowerLetter"/>
      <w:lvlText w:val="%8."/>
      <w:lvlJc w:val="left"/>
      <w:pPr>
        <w:ind w:left="5760" w:hanging="360"/>
      </w:pPr>
    </w:lvl>
    <w:lvl w:ilvl="8" w:tplc="8996C8DC">
      <w:start w:val="1"/>
      <w:numFmt w:val="lowerRoman"/>
      <w:lvlText w:val="%9."/>
      <w:lvlJc w:val="right"/>
      <w:pPr>
        <w:ind w:left="6480" w:hanging="180"/>
      </w:pPr>
    </w:lvl>
  </w:abstractNum>
  <w:abstractNum w:abstractNumId="22" w15:restartNumberingAfterBreak="0">
    <w:nsid w:val="3B420A5A"/>
    <w:multiLevelType w:val="multilevel"/>
    <w:tmpl w:val="E14CB95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D6D3A79"/>
    <w:multiLevelType w:val="multilevel"/>
    <w:tmpl w:val="01C40B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3EEF1FCA"/>
    <w:multiLevelType w:val="hybridMultilevel"/>
    <w:tmpl w:val="8D72D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353698"/>
    <w:multiLevelType w:val="multilevel"/>
    <w:tmpl w:val="2D744A2E"/>
    <w:lvl w:ilvl="0">
      <w:start w:val="1"/>
      <w:numFmt w:val="lowerLetter"/>
      <w:lvlText w:val="%1."/>
      <w:lvlJc w:val="left"/>
      <w:pPr>
        <w:tabs>
          <w:tab w:val="num" w:pos="720"/>
        </w:tabs>
        <w:ind w:left="720" w:hanging="360"/>
      </w:pPr>
      <w:rPr>
        <w:rFonts w:hint="default"/>
        <w:b w:val="0"/>
        <w:bCs/>
        <w:sz w:val="22"/>
        <w:szCs w:val="22"/>
      </w:rPr>
    </w:lvl>
    <w:lvl w:ilvl="1">
      <w:start w:val="27"/>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AB67D0"/>
    <w:multiLevelType w:val="hybridMultilevel"/>
    <w:tmpl w:val="C7B06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3F6F69"/>
    <w:multiLevelType w:val="multilevel"/>
    <w:tmpl w:val="8F6ED2A8"/>
    <w:lvl w:ilvl="0">
      <w:start w:val="1"/>
      <w:numFmt w:val="lowerLetter"/>
      <w:lvlText w:val="%1."/>
      <w:lvlJc w:val="left"/>
      <w:pPr>
        <w:tabs>
          <w:tab w:val="num" w:pos="720"/>
        </w:tabs>
        <w:ind w:left="720" w:hanging="360"/>
      </w:pPr>
      <w:rPr>
        <w:rFonts w:hint="default"/>
        <w:sz w:val="22"/>
        <w:szCs w:val="22"/>
      </w:rPr>
    </w:lvl>
    <w:lvl w:ilvl="1">
      <w:start w:val="1"/>
      <w:numFmt w:val="decimal"/>
      <w:lvlText w:val="%2."/>
      <w:lvlJc w:val="left"/>
      <w:pPr>
        <w:ind w:left="360" w:hanging="360"/>
      </w:pPr>
      <w:rPr>
        <w:i w:val="0"/>
        <w:iC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98616B"/>
    <w:multiLevelType w:val="hybridMultilevel"/>
    <w:tmpl w:val="1C2C088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BC2CCA"/>
    <w:multiLevelType w:val="hybridMultilevel"/>
    <w:tmpl w:val="9EE2CD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D567094"/>
    <w:multiLevelType w:val="multilevel"/>
    <w:tmpl w:val="523AD3B2"/>
    <w:lvl w:ilvl="0">
      <w:start w:val="1"/>
      <w:numFmt w:val="decimal"/>
      <w:lvlText w:val="%1."/>
      <w:lvlJc w:val="left"/>
      <w:pPr>
        <w:ind w:left="360" w:hanging="360"/>
      </w:pPr>
      <w:rPr>
        <w:rFonts w:ascii="Arial" w:eastAsiaTheme="minorHAnsi" w:hAnsi="Arial" w:cs="Arial"/>
        <w:b w:val="0"/>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2154" w:hanging="720"/>
      </w:pPr>
      <w:rPr>
        <w:rFonts w:hint="default"/>
        <w:b/>
        <w:i/>
      </w:rPr>
    </w:lvl>
    <w:lvl w:ilvl="3">
      <w:start w:val="1"/>
      <w:numFmt w:val="decimal"/>
      <w:isLgl/>
      <w:lvlText w:val="%1.%2.%3.%4"/>
      <w:lvlJc w:val="left"/>
      <w:pPr>
        <w:ind w:left="2871" w:hanging="720"/>
      </w:pPr>
      <w:rPr>
        <w:rFonts w:hint="default"/>
        <w:b/>
        <w:i/>
      </w:rPr>
    </w:lvl>
    <w:lvl w:ilvl="4">
      <w:start w:val="1"/>
      <w:numFmt w:val="decimal"/>
      <w:isLgl/>
      <w:lvlText w:val="%1.%2.%3.%4.%5"/>
      <w:lvlJc w:val="left"/>
      <w:pPr>
        <w:ind w:left="3948" w:hanging="1080"/>
      </w:pPr>
      <w:rPr>
        <w:rFonts w:hint="default"/>
        <w:b/>
        <w:i/>
      </w:rPr>
    </w:lvl>
    <w:lvl w:ilvl="5">
      <w:start w:val="1"/>
      <w:numFmt w:val="decimal"/>
      <w:isLgl/>
      <w:lvlText w:val="%1.%2.%3.%4.%5.%6"/>
      <w:lvlJc w:val="left"/>
      <w:pPr>
        <w:ind w:left="4665" w:hanging="1080"/>
      </w:pPr>
      <w:rPr>
        <w:rFonts w:hint="default"/>
        <w:b/>
        <w:i/>
      </w:rPr>
    </w:lvl>
    <w:lvl w:ilvl="6">
      <w:start w:val="1"/>
      <w:numFmt w:val="decimal"/>
      <w:isLgl/>
      <w:lvlText w:val="%1.%2.%3.%4.%5.%6.%7"/>
      <w:lvlJc w:val="left"/>
      <w:pPr>
        <w:ind w:left="5742" w:hanging="1440"/>
      </w:pPr>
      <w:rPr>
        <w:rFonts w:hint="default"/>
        <w:b/>
        <w:i/>
      </w:rPr>
    </w:lvl>
    <w:lvl w:ilvl="7">
      <w:start w:val="1"/>
      <w:numFmt w:val="decimal"/>
      <w:isLgl/>
      <w:lvlText w:val="%1.%2.%3.%4.%5.%6.%7.%8"/>
      <w:lvlJc w:val="left"/>
      <w:pPr>
        <w:ind w:left="6459" w:hanging="1440"/>
      </w:pPr>
      <w:rPr>
        <w:rFonts w:hint="default"/>
        <w:b/>
        <w:i/>
      </w:rPr>
    </w:lvl>
    <w:lvl w:ilvl="8">
      <w:start w:val="1"/>
      <w:numFmt w:val="decimal"/>
      <w:isLgl/>
      <w:lvlText w:val="%1.%2.%3.%4.%5.%6.%7.%8.%9"/>
      <w:lvlJc w:val="left"/>
      <w:pPr>
        <w:ind w:left="7536" w:hanging="1800"/>
      </w:pPr>
      <w:rPr>
        <w:rFonts w:hint="default"/>
        <w:b/>
        <w:i/>
      </w:rPr>
    </w:lvl>
  </w:abstractNum>
  <w:abstractNum w:abstractNumId="31" w15:restartNumberingAfterBreak="0">
    <w:nsid w:val="69C201A8"/>
    <w:multiLevelType w:val="hybridMultilevel"/>
    <w:tmpl w:val="516C1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605A7B"/>
    <w:multiLevelType w:val="hybridMultilevel"/>
    <w:tmpl w:val="E2848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D16182"/>
    <w:multiLevelType w:val="hybridMultilevel"/>
    <w:tmpl w:val="137E32B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4" w15:restartNumberingAfterBreak="0">
    <w:nsid w:val="7334565F"/>
    <w:multiLevelType w:val="hybridMultilevel"/>
    <w:tmpl w:val="861AF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D46C98"/>
    <w:multiLevelType w:val="hybridMultilevel"/>
    <w:tmpl w:val="98D254F6"/>
    <w:lvl w:ilvl="0" w:tplc="08090019">
      <w:start w:val="1"/>
      <w:numFmt w:val="lowerLetter"/>
      <w:lvlText w:val="%1."/>
      <w:lvlJc w:val="left"/>
      <w:pPr>
        <w:ind w:left="927" w:hanging="360"/>
      </w:pPr>
      <w:rPr>
        <w:i w:val="0"/>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36" w15:restartNumberingAfterBreak="0">
    <w:nsid w:val="79DC4371"/>
    <w:multiLevelType w:val="multilevel"/>
    <w:tmpl w:val="221032DE"/>
    <w:lvl w:ilvl="0">
      <w:start w:val="45"/>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DA44A53"/>
    <w:multiLevelType w:val="multilevel"/>
    <w:tmpl w:val="259C1C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EBD7D2C"/>
    <w:multiLevelType w:val="hybridMultilevel"/>
    <w:tmpl w:val="A1D2A19A"/>
    <w:lvl w:ilvl="0" w:tplc="08090001">
      <w:start w:val="1"/>
      <w:numFmt w:val="bullet"/>
      <w:lvlText w:val=""/>
      <w:lvlJc w:val="left"/>
      <w:pPr>
        <w:ind w:left="1788" w:hanging="360"/>
      </w:pPr>
      <w:rPr>
        <w:rFonts w:ascii="Symbol" w:hAnsi="Symbol" w:hint="default"/>
      </w:rPr>
    </w:lvl>
    <w:lvl w:ilvl="1" w:tplc="08090003" w:tentative="1">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num w:numId="1" w16cid:durableId="2019384484">
    <w:abstractNumId w:val="21"/>
  </w:num>
  <w:num w:numId="2" w16cid:durableId="1084574308">
    <w:abstractNumId w:val="8"/>
  </w:num>
  <w:num w:numId="3" w16cid:durableId="954406283">
    <w:abstractNumId w:val="19"/>
  </w:num>
  <w:num w:numId="4" w16cid:durableId="1135372815">
    <w:abstractNumId w:val="1"/>
  </w:num>
  <w:num w:numId="5" w16cid:durableId="1825733108">
    <w:abstractNumId w:val="0"/>
  </w:num>
  <w:num w:numId="6" w16cid:durableId="470900706">
    <w:abstractNumId w:val="30"/>
  </w:num>
  <w:num w:numId="7" w16cid:durableId="1202593482">
    <w:abstractNumId w:val="10"/>
  </w:num>
  <w:num w:numId="8" w16cid:durableId="1653410268">
    <w:abstractNumId w:val="27"/>
  </w:num>
  <w:num w:numId="9" w16cid:durableId="571543379">
    <w:abstractNumId w:val="25"/>
  </w:num>
  <w:num w:numId="10" w16cid:durableId="1376811836">
    <w:abstractNumId w:val="20"/>
  </w:num>
  <w:num w:numId="11" w16cid:durableId="926382909">
    <w:abstractNumId w:val="9"/>
  </w:num>
  <w:num w:numId="12" w16cid:durableId="1606574751">
    <w:abstractNumId w:val="6"/>
  </w:num>
  <w:num w:numId="13" w16cid:durableId="1264806186">
    <w:abstractNumId w:val="4"/>
  </w:num>
  <w:num w:numId="14" w16cid:durableId="2056390484">
    <w:abstractNumId w:val="12"/>
  </w:num>
  <w:num w:numId="15" w16cid:durableId="125318940">
    <w:abstractNumId w:val="28"/>
  </w:num>
  <w:num w:numId="16" w16cid:durableId="709233442">
    <w:abstractNumId w:val="35"/>
  </w:num>
  <w:num w:numId="17" w16cid:durableId="1406758900">
    <w:abstractNumId w:val="11"/>
  </w:num>
  <w:num w:numId="18" w16cid:durableId="1021977809">
    <w:abstractNumId w:val="31"/>
  </w:num>
  <w:num w:numId="19" w16cid:durableId="423693801">
    <w:abstractNumId w:val="29"/>
  </w:num>
  <w:num w:numId="20" w16cid:durableId="949750360">
    <w:abstractNumId w:val="23"/>
  </w:num>
  <w:num w:numId="21" w16cid:durableId="292176396">
    <w:abstractNumId w:val="37"/>
  </w:num>
  <w:num w:numId="22" w16cid:durableId="267128070">
    <w:abstractNumId w:val="13"/>
  </w:num>
  <w:num w:numId="23" w16cid:durableId="46682027">
    <w:abstractNumId w:val="2"/>
  </w:num>
  <w:num w:numId="24" w16cid:durableId="1954701887">
    <w:abstractNumId w:val="16"/>
  </w:num>
  <w:num w:numId="25" w16cid:durableId="1727948889">
    <w:abstractNumId w:val="22"/>
  </w:num>
  <w:num w:numId="26" w16cid:durableId="870997156">
    <w:abstractNumId w:val="26"/>
  </w:num>
  <w:num w:numId="27" w16cid:durableId="1891459262">
    <w:abstractNumId w:val="17"/>
  </w:num>
  <w:num w:numId="28" w16cid:durableId="1210459572">
    <w:abstractNumId w:val="15"/>
  </w:num>
  <w:num w:numId="29" w16cid:durableId="1956712807">
    <w:abstractNumId w:val="24"/>
  </w:num>
  <w:num w:numId="30" w16cid:durableId="2067214568">
    <w:abstractNumId w:val="38"/>
  </w:num>
  <w:num w:numId="31" w16cid:durableId="1003706657">
    <w:abstractNumId w:val="7"/>
  </w:num>
  <w:num w:numId="32" w16cid:durableId="59066185">
    <w:abstractNumId w:val="5"/>
  </w:num>
  <w:num w:numId="33" w16cid:durableId="728378390">
    <w:abstractNumId w:val="33"/>
  </w:num>
  <w:num w:numId="34" w16cid:durableId="1747265377">
    <w:abstractNumId w:val="3"/>
  </w:num>
  <w:num w:numId="35" w16cid:durableId="619267035">
    <w:abstractNumId w:val="14"/>
  </w:num>
  <w:num w:numId="36" w16cid:durableId="1722514767">
    <w:abstractNumId w:val="36"/>
  </w:num>
  <w:num w:numId="37" w16cid:durableId="132531061">
    <w:abstractNumId w:val="34"/>
  </w:num>
  <w:num w:numId="38" w16cid:durableId="609437269">
    <w:abstractNumId w:val="32"/>
  </w:num>
  <w:num w:numId="39" w16cid:durableId="2090734994">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C6F"/>
    <w:rsid w:val="000011D0"/>
    <w:rsid w:val="00002C18"/>
    <w:rsid w:val="000036DD"/>
    <w:rsid w:val="00003D8F"/>
    <w:rsid w:val="0000573F"/>
    <w:rsid w:val="0000588D"/>
    <w:rsid w:val="00006455"/>
    <w:rsid w:val="00015820"/>
    <w:rsid w:val="00015D17"/>
    <w:rsid w:val="00017935"/>
    <w:rsid w:val="000226BB"/>
    <w:rsid w:val="000242F4"/>
    <w:rsid w:val="00025E50"/>
    <w:rsid w:val="0002759F"/>
    <w:rsid w:val="00027739"/>
    <w:rsid w:val="00027A9A"/>
    <w:rsid w:val="00030B8F"/>
    <w:rsid w:val="00040848"/>
    <w:rsid w:val="00053D81"/>
    <w:rsid w:val="0005625F"/>
    <w:rsid w:val="000616EA"/>
    <w:rsid w:val="00061B69"/>
    <w:rsid w:val="00062761"/>
    <w:rsid w:val="00062DBB"/>
    <w:rsid w:val="00064BB2"/>
    <w:rsid w:val="00066BC1"/>
    <w:rsid w:val="00066E31"/>
    <w:rsid w:val="00070030"/>
    <w:rsid w:val="000708C2"/>
    <w:rsid w:val="00071E8A"/>
    <w:rsid w:val="0007202E"/>
    <w:rsid w:val="0007276C"/>
    <w:rsid w:val="00077DC4"/>
    <w:rsid w:val="000801CD"/>
    <w:rsid w:val="00085915"/>
    <w:rsid w:val="00085DD9"/>
    <w:rsid w:val="0008759F"/>
    <w:rsid w:val="00092DD9"/>
    <w:rsid w:val="00096D98"/>
    <w:rsid w:val="000A03FC"/>
    <w:rsid w:val="000A2F1C"/>
    <w:rsid w:val="000A30EC"/>
    <w:rsid w:val="000A395C"/>
    <w:rsid w:val="000A586D"/>
    <w:rsid w:val="000B0153"/>
    <w:rsid w:val="000B2193"/>
    <w:rsid w:val="000C0B22"/>
    <w:rsid w:val="000C1DCA"/>
    <w:rsid w:val="000C4480"/>
    <w:rsid w:val="000C66A4"/>
    <w:rsid w:val="000C6B24"/>
    <w:rsid w:val="000C6DC6"/>
    <w:rsid w:val="000C7C42"/>
    <w:rsid w:val="000D0007"/>
    <w:rsid w:val="000D23A4"/>
    <w:rsid w:val="000D56AD"/>
    <w:rsid w:val="000D5E09"/>
    <w:rsid w:val="000D647E"/>
    <w:rsid w:val="000E017B"/>
    <w:rsid w:val="000E088B"/>
    <w:rsid w:val="000E4F9D"/>
    <w:rsid w:val="000F32CE"/>
    <w:rsid w:val="000F71D3"/>
    <w:rsid w:val="00100E7D"/>
    <w:rsid w:val="001074AC"/>
    <w:rsid w:val="0011189B"/>
    <w:rsid w:val="00116945"/>
    <w:rsid w:val="00120809"/>
    <w:rsid w:val="001225FD"/>
    <w:rsid w:val="00127BE3"/>
    <w:rsid w:val="00131DDE"/>
    <w:rsid w:val="00132521"/>
    <w:rsid w:val="00134308"/>
    <w:rsid w:val="00134D34"/>
    <w:rsid w:val="00144951"/>
    <w:rsid w:val="00153C38"/>
    <w:rsid w:val="00154587"/>
    <w:rsid w:val="001558C4"/>
    <w:rsid w:val="0015723A"/>
    <w:rsid w:val="001603C1"/>
    <w:rsid w:val="00163439"/>
    <w:rsid w:val="00170F0D"/>
    <w:rsid w:val="00180627"/>
    <w:rsid w:val="0018279E"/>
    <w:rsid w:val="00191623"/>
    <w:rsid w:val="001A4F7E"/>
    <w:rsid w:val="001B077D"/>
    <w:rsid w:val="001B08C6"/>
    <w:rsid w:val="001B2C0C"/>
    <w:rsid w:val="001B429F"/>
    <w:rsid w:val="001B5A27"/>
    <w:rsid w:val="001B7692"/>
    <w:rsid w:val="001C2F45"/>
    <w:rsid w:val="001C448B"/>
    <w:rsid w:val="001C5054"/>
    <w:rsid w:val="001C7CFD"/>
    <w:rsid w:val="001D5D15"/>
    <w:rsid w:val="001F13B3"/>
    <w:rsid w:val="001F27C9"/>
    <w:rsid w:val="001F5828"/>
    <w:rsid w:val="001F5925"/>
    <w:rsid w:val="00202499"/>
    <w:rsid w:val="00205DEC"/>
    <w:rsid w:val="002142C9"/>
    <w:rsid w:val="00216B22"/>
    <w:rsid w:val="00220A28"/>
    <w:rsid w:val="002223FC"/>
    <w:rsid w:val="00224CCE"/>
    <w:rsid w:val="0023034B"/>
    <w:rsid w:val="00230905"/>
    <w:rsid w:val="00234234"/>
    <w:rsid w:val="00243D4E"/>
    <w:rsid w:val="00244534"/>
    <w:rsid w:val="002459CA"/>
    <w:rsid w:val="00247CDE"/>
    <w:rsid w:val="00252813"/>
    <w:rsid w:val="00252FF0"/>
    <w:rsid w:val="00254304"/>
    <w:rsid w:val="002549A5"/>
    <w:rsid w:val="00256D69"/>
    <w:rsid w:val="002637A1"/>
    <w:rsid w:val="00267AE0"/>
    <w:rsid w:val="0027011B"/>
    <w:rsid w:val="002724B0"/>
    <w:rsid w:val="00273123"/>
    <w:rsid w:val="002763D4"/>
    <w:rsid w:val="00276D95"/>
    <w:rsid w:val="00277DC4"/>
    <w:rsid w:val="002819D6"/>
    <w:rsid w:val="00281F8A"/>
    <w:rsid w:val="0028299C"/>
    <w:rsid w:val="00285CCA"/>
    <w:rsid w:val="002869A9"/>
    <w:rsid w:val="00286C41"/>
    <w:rsid w:val="00290DD4"/>
    <w:rsid w:val="00292183"/>
    <w:rsid w:val="0029577D"/>
    <w:rsid w:val="002973C0"/>
    <w:rsid w:val="002A237B"/>
    <w:rsid w:val="002A266C"/>
    <w:rsid w:val="002A2F20"/>
    <w:rsid w:val="002B108B"/>
    <w:rsid w:val="002B1B2E"/>
    <w:rsid w:val="002B5A9F"/>
    <w:rsid w:val="002B6175"/>
    <w:rsid w:val="002B7434"/>
    <w:rsid w:val="002B753D"/>
    <w:rsid w:val="002C0B86"/>
    <w:rsid w:val="002C1412"/>
    <w:rsid w:val="002C6820"/>
    <w:rsid w:val="002D0464"/>
    <w:rsid w:val="002D239D"/>
    <w:rsid w:val="002D5730"/>
    <w:rsid w:val="002E071E"/>
    <w:rsid w:val="002E2BCD"/>
    <w:rsid w:val="002E73BA"/>
    <w:rsid w:val="002F5778"/>
    <w:rsid w:val="002F62D9"/>
    <w:rsid w:val="00302B38"/>
    <w:rsid w:val="00303277"/>
    <w:rsid w:val="003047BF"/>
    <w:rsid w:val="003105AB"/>
    <w:rsid w:val="0031157B"/>
    <w:rsid w:val="003124C6"/>
    <w:rsid w:val="00312CC9"/>
    <w:rsid w:val="003130DF"/>
    <w:rsid w:val="003161A9"/>
    <w:rsid w:val="003165F6"/>
    <w:rsid w:val="003207F9"/>
    <w:rsid w:val="00321125"/>
    <w:rsid w:val="003232BE"/>
    <w:rsid w:val="00326CBB"/>
    <w:rsid w:val="00330467"/>
    <w:rsid w:val="00332D6E"/>
    <w:rsid w:val="00333228"/>
    <w:rsid w:val="00334563"/>
    <w:rsid w:val="00334D0B"/>
    <w:rsid w:val="00334DD1"/>
    <w:rsid w:val="003350AB"/>
    <w:rsid w:val="00337227"/>
    <w:rsid w:val="003400F1"/>
    <w:rsid w:val="0034094C"/>
    <w:rsid w:val="003463ED"/>
    <w:rsid w:val="00347330"/>
    <w:rsid w:val="003524C5"/>
    <w:rsid w:val="00353319"/>
    <w:rsid w:val="003547D0"/>
    <w:rsid w:val="00355D37"/>
    <w:rsid w:val="00362880"/>
    <w:rsid w:val="00363CC1"/>
    <w:rsid w:val="0036454C"/>
    <w:rsid w:val="00364EA1"/>
    <w:rsid w:val="003654B7"/>
    <w:rsid w:val="003673E4"/>
    <w:rsid w:val="00367B70"/>
    <w:rsid w:val="003710E6"/>
    <w:rsid w:val="003733A1"/>
    <w:rsid w:val="003736F2"/>
    <w:rsid w:val="0037795E"/>
    <w:rsid w:val="00377B61"/>
    <w:rsid w:val="00380345"/>
    <w:rsid w:val="00381216"/>
    <w:rsid w:val="00384DE9"/>
    <w:rsid w:val="003872E1"/>
    <w:rsid w:val="003930C4"/>
    <w:rsid w:val="0039512D"/>
    <w:rsid w:val="003A07D5"/>
    <w:rsid w:val="003A16F3"/>
    <w:rsid w:val="003A6B43"/>
    <w:rsid w:val="003B2F9E"/>
    <w:rsid w:val="003B7E13"/>
    <w:rsid w:val="003C18CB"/>
    <w:rsid w:val="003C2B48"/>
    <w:rsid w:val="003C6534"/>
    <w:rsid w:val="003D0712"/>
    <w:rsid w:val="003D0A9B"/>
    <w:rsid w:val="003D2160"/>
    <w:rsid w:val="003D43BF"/>
    <w:rsid w:val="003D5C74"/>
    <w:rsid w:val="003E40FC"/>
    <w:rsid w:val="003E76E9"/>
    <w:rsid w:val="003E7FB4"/>
    <w:rsid w:val="003E7FCE"/>
    <w:rsid w:val="003F020B"/>
    <w:rsid w:val="003F7D7D"/>
    <w:rsid w:val="00400FC2"/>
    <w:rsid w:val="00406146"/>
    <w:rsid w:val="00406CDE"/>
    <w:rsid w:val="004100D6"/>
    <w:rsid w:val="004106CF"/>
    <w:rsid w:val="00411D5B"/>
    <w:rsid w:val="00412B96"/>
    <w:rsid w:val="00416652"/>
    <w:rsid w:val="00416AA0"/>
    <w:rsid w:val="00420FA6"/>
    <w:rsid w:val="004244EC"/>
    <w:rsid w:val="00424C8F"/>
    <w:rsid w:val="00424F6C"/>
    <w:rsid w:val="0042508B"/>
    <w:rsid w:val="004254BE"/>
    <w:rsid w:val="00425951"/>
    <w:rsid w:val="004311E1"/>
    <w:rsid w:val="0043137B"/>
    <w:rsid w:val="00431D14"/>
    <w:rsid w:val="00432C9C"/>
    <w:rsid w:val="00433088"/>
    <w:rsid w:val="00433094"/>
    <w:rsid w:val="0043562D"/>
    <w:rsid w:val="00440EDB"/>
    <w:rsid w:val="0044141F"/>
    <w:rsid w:val="004428EE"/>
    <w:rsid w:val="00442A79"/>
    <w:rsid w:val="00442D8C"/>
    <w:rsid w:val="00442F45"/>
    <w:rsid w:val="00443A8E"/>
    <w:rsid w:val="0044412F"/>
    <w:rsid w:val="00444D8C"/>
    <w:rsid w:val="00445D9E"/>
    <w:rsid w:val="00446010"/>
    <w:rsid w:val="00446459"/>
    <w:rsid w:val="00447E6F"/>
    <w:rsid w:val="004509C6"/>
    <w:rsid w:val="00455295"/>
    <w:rsid w:val="00457D53"/>
    <w:rsid w:val="004661B0"/>
    <w:rsid w:val="004716E8"/>
    <w:rsid w:val="00480B21"/>
    <w:rsid w:val="00482FAC"/>
    <w:rsid w:val="00484A19"/>
    <w:rsid w:val="00486AD2"/>
    <w:rsid w:val="004902C8"/>
    <w:rsid w:val="0049593D"/>
    <w:rsid w:val="004A59E3"/>
    <w:rsid w:val="004B0802"/>
    <w:rsid w:val="004B25DB"/>
    <w:rsid w:val="004B2BF1"/>
    <w:rsid w:val="004C1228"/>
    <w:rsid w:val="004C12B6"/>
    <w:rsid w:val="004C1760"/>
    <w:rsid w:val="004C2848"/>
    <w:rsid w:val="004C43FF"/>
    <w:rsid w:val="004C6A9B"/>
    <w:rsid w:val="004C7099"/>
    <w:rsid w:val="004D0E72"/>
    <w:rsid w:val="004E0D6C"/>
    <w:rsid w:val="004E3724"/>
    <w:rsid w:val="004E4392"/>
    <w:rsid w:val="004F0ED0"/>
    <w:rsid w:val="004F453C"/>
    <w:rsid w:val="004F4649"/>
    <w:rsid w:val="004F5139"/>
    <w:rsid w:val="00500F23"/>
    <w:rsid w:val="00503943"/>
    <w:rsid w:val="00507452"/>
    <w:rsid w:val="005110E2"/>
    <w:rsid w:val="00512766"/>
    <w:rsid w:val="00512D9E"/>
    <w:rsid w:val="005221AA"/>
    <w:rsid w:val="005265CB"/>
    <w:rsid w:val="00532D53"/>
    <w:rsid w:val="00533B38"/>
    <w:rsid w:val="00537434"/>
    <w:rsid w:val="005451F7"/>
    <w:rsid w:val="005462DF"/>
    <w:rsid w:val="00547BF7"/>
    <w:rsid w:val="00552408"/>
    <w:rsid w:val="005537D7"/>
    <w:rsid w:val="005576EB"/>
    <w:rsid w:val="00560DDB"/>
    <w:rsid w:val="0056264E"/>
    <w:rsid w:val="005634B9"/>
    <w:rsid w:val="005650C0"/>
    <w:rsid w:val="00571E65"/>
    <w:rsid w:val="00577820"/>
    <w:rsid w:val="005802FD"/>
    <w:rsid w:val="0058294B"/>
    <w:rsid w:val="00591380"/>
    <w:rsid w:val="00591C24"/>
    <w:rsid w:val="00596766"/>
    <w:rsid w:val="00596E7B"/>
    <w:rsid w:val="005A4D8D"/>
    <w:rsid w:val="005B095C"/>
    <w:rsid w:val="005B0D14"/>
    <w:rsid w:val="005B2812"/>
    <w:rsid w:val="005B3990"/>
    <w:rsid w:val="005B43B5"/>
    <w:rsid w:val="005B4E70"/>
    <w:rsid w:val="005B792C"/>
    <w:rsid w:val="005C0B0E"/>
    <w:rsid w:val="005C0C6F"/>
    <w:rsid w:val="005C161B"/>
    <w:rsid w:val="005C27F1"/>
    <w:rsid w:val="005C75A2"/>
    <w:rsid w:val="005D12F4"/>
    <w:rsid w:val="005D24C1"/>
    <w:rsid w:val="005D3A4E"/>
    <w:rsid w:val="005D4795"/>
    <w:rsid w:val="005D6EC3"/>
    <w:rsid w:val="005D6FBD"/>
    <w:rsid w:val="005E32EE"/>
    <w:rsid w:val="005E5F63"/>
    <w:rsid w:val="005E75C1"/>
    <w:rsid w:val="005F7E8A"/>
    <w:rsid w:val="006003F6"/>
    <w:rsid w:val="00604145"/>
    <w:rsid w:val="006057B4"/>
    <w:rsid w:val="00614656"/>
    <w:rsid w:val="0061514D"/>
    <w:rsid w:val="00621ED2"/>
    <w:rsid w:val="006239EC"/>
    <w:rsid w:val="0062512B"/>
    <w:rsid w:val="00625DD6"/>
    <w:rsid w:val="006344B3"/>
    <w:rsid w:val="00640B95"/>
    <w:rsid w:val="00641D50"/>
    <w:rsid w:val="006420AB"/>
    <w:rsid w:val="006422C8"/>
    <w:rsid w:val="00643265"/>
    <w:rsid w:val="006511A5"/>
    <w:rsid w:val="00652F83"/>
    <w:rsid w:val="00653BA2"/>
    <w:rsid w:val="00654220"/>
    <w:rsid w:val="0066235C"/>
    <w:rsid w:val="00663EB0"/>
    <w:rsid w:val="0066660A"/>
    <w:rsid w:val="00670E19"/>
    <w:rsid w:val="006721C0"/>
    <w:rsid w:val="00672897"/>
    <w:rsid w:val="00673A68"/>
    <w:rsid w:val="00673F2A"/>
    <w:rsid w:val="00690ABE"/>
    <w:rsid w:val="00691914"/>
    <w:rsid w:val="00696D25"/>
    <w:rsid w:val="0069739B"/>
    <w:rsid w:val="0069761B"/>
    <w:rsid w:val="006A1E90"/>
    <w:rsid w:val="006A57A2"/>
    <w:rsid w:val="006A74ED"/>
    <w:rsid w:val="006B006E"/>
    <w:rsid w:val="006B635F"/>
    <w:rsid w:val="006C37F3"/>
    <w:rsid w:val="006C3B24"/>
    <w:rsid w:val="006C4136"/>
    <w:rsid w:val="006C4A23"/>
    <w:rsid w:val="006D07FD"/>
    <w:rsid w:val="006D5833"/>
    <w:rsid w:val="006D7739"/>
    <w:rsid w:val="006F05F7"/>
    <w:rsid w:val="006F163E"/>
    <w:rsid w:val="006F3120"/>
    <w:rsid w:val="006F6A05"/>
    <w:rsid w:val="00703DB0"/>
    <w:rsid w:val="00706D97"/>
    <w:rsid w:val="007106C2"/>
    <w:rsid w:val="0071145A"/>
    <w:rsid w:val="00715605"/>
    <w:rsid w:val="0071649E"/>
    <w:rsid w:val="007168AA"/>
    <w:rsid w:val="0072073E"/>
    <w:rsid w:val="00722407"/>
    <w:rsid w:val="0072444E"/>
    <w:rsid w:val="00725995"/>
    <w:rsid w:val="007318F3"/>
    <w:rsid w:val="007365CB"/>
    <w:rsid w:val="00737D89"/>
    <w:rsid w:val="007500B3"/>
    <w:rsid w:val="00760F67"/>
    <w:rsid w:val="00763546"/>
    <w:rsid w:val="007649E7"/>
    <w:rsid w:val="00767D56"/>
    <w:rsid w:val="00767EAD"/>
    <w:rsid w:val="00774584"/>
    <w:rsid w:val="007779CF"/>
    <w:rsid w:val="00791539"/>
    <w:rsid w:val="00793101"/>
    <w:rsid w:val="00794B09"/>
    <w:rsid w:val="00794BA3"/>
    <w:rsid w:val="00795571"/>
    <w:rsid w:val="007A2BD7"/>
    <w:rsid w:val="007A4944"/>
    <w:rsid w:val="007A4D83"/>
    <w:rsid w:val="007A7AC7"/>
    <w:rsid w:val="007B1796"/>
    <w:rsid w:val="007B245B"/>
    <w:rsid w:val="007B5E2B"/>
    <w:rsid w:val="007B5FAF"/>
    <w:rsid w:val="007B7978"/>
    <w:rsid w:val="007C6C4A"/>
    <w:rsid w:val="007D0606"/>
    <w:rsid w:val="007D72E6"/>
    <w:rsid w:val="007E2425"/>
    <w:rsid w:val="007E43BB"/>
    <w:rsid w:val="007E7E88"/>
    <w:rsid w:val="007F0231"/>
    <w:rsid w:val="007F17FD"/>
    <w:rsid w:val="007F350A"/>
    <w:rsid w:val="007F3B12"/>
    <w:rsid w:val="007F515B"/>
    <w:rsid w:val="007F71AC"/>
    <w:rsid w:val="00802137"/>
    <w:rsid w:val="00802703"/>
    <w:rsid w:val="008060CB"/>
    <w:rsid w:val="00811699"/>
    <w:rsid w:val="00814086"/>
    <w:rsid w:val="00814BA3"/>
    <w:rsid w:val="00821229"/>
    <w:rsid w:val="00824BD5"/>
    <w:rsid w:val="008303FE"/>
    <w:rsid w:val="008315E0"/>
    <w:rsid w:val="008315E2"/>
    <w:rsid w:val="00831F85"/>
    <w:rsid w:val="008321BB"/>
    <w:rsid w:val="0083433F"/>
    <w:rsid w:val="00835CEC"/>
    <w:rsid w:val="00842775"/>
    <w:rsid w:val="0084748F"/>
    <w:rsid w:val="00847B6F"/>
    <w:rsid w:val="00854699"/>
    <w:rsid w:val="00855993"/>
    <w:rsid w:val="0085793D"/>
    <w:rsid w:val="00857C05"/>
    <w:rsid w:val="008652E5"/>
    <w:rsid w:val="00865A89"/>
    <w:rsid w:val="00867494"/>
    <w:rsid w:val="00870B93"/>
    <w:rsid w:val="00873D7B"/>
    <w:rsid w:val="00875593"/>
    <w:rsid w:val="00880119"/>
    <w:rsid w:val="00883F40"/>
    <w:rsid w:val="008865EF"/>
    <w:rsid w:val="00890E90"/>
    <w:rsid w:val="008926A1"/>
    <w:rsid w:val="00893CD1"/>
    <w:rsid w:val="008968B6"/>
    <w:rsid w:val="008A07D1"/>
    <w:rsid w:val="008A3C4C"/>
    <w:rsid w:val="008A610B"/>
    <w:rsid w:val="008B0309"/>
    <w:rsid w:val="008B427F"/>
    <w:rsid w:val="008B475B"/>
    <w:rsid w:val="008B56BF"/>
    <w:rsid w:val="008B66AF"/>
    <w:rsid w:val="008C2A73"/>
    <w:rsid w:val="008C5EAF"/>
    <w:rsid w:val="008D01E1"/>
    <w:rsid w:val="008D05AD"/>
    <w:rsid w:val="008D501E"/>
    <w:rsid w:val="008D5D3A"/>
    <w:rsid w:val="008D6036"/>
    <w:rsid w:val="008E22FF"/>
    <w:rsid w:val="008E28F8"/>
    <w:rsid w:val="008E41F6"/>
    <w:rsid w:val="008E4F43"/>
    <w:rsid w:val="008F152B"/>
    <w:rsid w:val="008F42D9"/>
    <w:rsid w:val="008F5BF7"/>
    <w:rsid w:val="008F6CBF"/>
    <w:rsid w:val="008F7A24"/>
    <w:rsid w:val="00903721"/>
    <w:rsid w:val="00907647"/>
    <w:rsid w:val="009102CD"/>
    <w:rsid w:val="0091059B"/>
    <w:rsid w:val="0091797F"/>
    <w:rsid w:val="00921D9A"/>
    <w:rsid w:val="00923438"/>
    <w:rsid w:val="00923A3B"/>
    <w:rsid w:val="00925DF9"/>
    <w:rsid w:val="00926730"/>
    <w:rsid w:val="00930117"/>
    <w:rsid w:val="009352A9"/>
    <w:rsid w:val="00940A5E"/>
    <w:rsid w:val="00941A8F"/>
    <w:rsid w:val="00942D91"/>
    <w:rsid w:val="00947175"/>
    <w:rsid w:val="00953FD7"/>
    <w:rsid w:val="0095453A"/>
    <w:rsid w:val="009546E0"/>
    <w:rsid w:val="00954785"/>
    <w:rsid w:val="009553F4"/>
    <w:rsid w:val="009560E3"/>
    <w:rsid w:val="00957AB4"/>
    <w:rsid w:val="00962F08"/>
    <w:rsid w:val="00963535"/>
    <w:rsid w:val="0096684E"/>
    <w:rsid w:val="00971699"/>
    <w:rsid w:val="009722BB"/>
    <w:rsid w:val="00984116"/>
    <w:rsid w:val="009903D9"/>
    <w:rsid w:val="00991332"/>
    <w:rsid w:val="00992998"/>
    <w:rsid w:val="00993715"/>
    <w:rsid w:val="00994D8B"/>
    <w:rsid w:val="009A1956"/>
    <w:rsid w:val="009A1A7F"/>
    <w:rsid w:val="009A3C64"/>
    <w:rsid w:val="009B0AC3"/>
    <w:rsid w:val="009B2B07"/>
    <w:rsid w:val="009B3228"/>
    <w:rsid w:val="009C3693"/>
    <w:rsid w:val="009C3D7E"/>
    <w:rsid w:val="009D301F"/>
    <w:rsid w:val="009D3D06"/>
    <w:rsid w:val="009D700C"/>
    <w:rsid w:val="009E0099"/>
    <w:rsid w:val="009E4A0D"/>
    <w:rsid w:val="009F31FD"/>
    <w:rsid w:val="009F4A55"/>
    <w:rsid w:val="009F69F7"/>
    <w:rsid w:val="009F7329"/>
    <w:rsid w:val="009F7E44"/>
    <w:rsid w:val="00A00C55"/>
    <w:rsid w:val="00A01B49"/>
    <w:rsid w:val="00A03E9D"/>
    <w:rsid w:val="00A04994"/>
    <w:rsid w:val="00A13104"/>
    <w:rsid w:val="00A17C62"/>
    <w:rsid w:val="00A2095A"/>
    <w:rsid w:val="00A22211"/>
    <w:rsid w:val="00A226CE"/>
    <w:rsid w:val="00A2688A"/>
    <w:rsid w:val="00A303F8"/>
    <w:rsid w:val="00A3072D"/>
    <w:rsid w:val="00A30D9C"/>
    <w:rsid w:val="00A31410"/>
    <w:rsid w:val="00A36CF5"/>
    <w:rsid w:val="00A4042F"/>
    <w:rsid w:val="00A407BB"/>
    <w:rsid w:val="00A4239A"/>
    <w:rsid w:val="00A476EB"/>
    <w:rsid w:val="00A500BC"/>
    <w:rsid w:val="00A50CAB"/>
    <w:rsid w:val="00A5330E"/>
    <w:rsid w:val="00A53CC9"/>
    <w:rsid w:val="00A64F07"/>
    <w:rsid w:val="00A71684"/>
    <w:rsid w:val="00A72B47"/>
    <w:rsid w:val="00A74B6E"/>
    <w:rsid w:val="00A753EC"/>
    <w:rsid w:val="00A8010A"/>
    <w:rsid w:val="00A80B5F"/>
    <w:rsid w:val="00A838EE"/>
    <w:rsid w:val="00A83B81"/>
    <w:rsid w:val="00A841D8"/>
    <w:rsid w:val="00A952A3"/>
    <w:rsid w:val="00A958D3"/>
    <w:rsid w:val="00A97C68"/>
    <w:rsid w:val="00AA1614"/>
    <w:rsid w:val="00AA175D"/>
    <w:rsid w:val="00AA2812"/>
    <w:rsid w:val="00AA483D"/>
    <w:rsid w:val="00AA4E09"/>
    <w:rsid w:val="00AA742A"/>
    <w:rsid w:val="00AB3E7D"/>
    <w:rsid w:val="00AC0477"/>
    <w:rsid w:val="00AC5D44"/>
    <w:rsid w:val="00AC72B4"/>
    <w:rsid w:val="00AD1B4C"/>
    <w:rsid w:val="00AD3173"/>
    <w:rsid w:val="00AD46EA"/>
    <w:rsid w:val="00AD4FAC"/>
    <w:rsid w:val="00AD660F"/>
    <w:rsid w:val="00AD6753"/>
    <w:rsid w:val="00AE52BD"/>
    <w:rsid w:val="00AE54F8"/>
    <w:rsid w:val="00AE5BC2"/>
    <w:rsid w:val="00AF1312"/>
    <w:rsid w:val="00B0598D"/>
    <w:rsid w:val="00B0712A"/>
    <w:rsid w:val="00B1234E"/>
    <w:rsid w:val="00B139FA"/>
    <w:rsid w:val="00B14F21"/>
    <w:rsid w:val="00B15E6F"/>
    <w:rsid w:val="00B2092A"/>
    <w:rsid w:val="00B23E4E"/>
    <w:rsid w:val="00B246E2"/>
    <w:rsid w:val="00B2617E"/>
    <w:rsid w:val="00B26E58"/>
    <w:rsid w:val="00B26FB9"/>
    <w:rsid w:val="00B30E16"/>
    <w:rsid w:val="00B3299D"/>
    <w:rsid w:val="00B3772F"/>
    <w:rsid w:val="00B50A50"/>
    <w:rsid w:val="00B5112C"/>
    <w:rsid w:val="00B603A3"/>
    <w:rsid w:val="00B640AA"/>
    <w:rsid w:val="00B64851"/>
    <w:rsid w:val="00B678A1"/>
    <w:rsid w:val="00B72028"/>
    <w:rsid w:val="00B73992"/>
    <w:rsid w:val="00B73C88"/>
    <w:rsid w:val="00B7564E"/>
    <w:rsid w:val="00B76B5E"/>
    <w:rsid w:val="00B81DAB"/>
    <w:rsid w:val="00B83B5F"/>
    <w:rsid w:val="00B842D8"/>
    <w:rsid w:val="00B867A3"/>
    <w:rsid w:val="00B93D02"/>
    <w:rsid w:val="00B95ED5"/>
    <w:rsid w:val="00BA145D"/>
    <w:rsid w:val="00BA224D"/>
    <w:rsid w:val="00BA2542"/>
    <w:rsid w:val="00BA4C99"/>
    <w:rsid w:val="00BA4CC0"/>
    <w:rsid w:val="00BB19C6"/>
    <w:rsid w:val="00BB6A06"/>
    <w:rsid w:val="00BC2036"/>
    <w:rsid w:val="00BC25D2"/>
    <w:rsid w:val="00BC4AE9"/>
    <w:rsid w:val="00BC53C9"/>
    <w:rsid w:val="00BC7276"/>
    <w:rsid w:val="00BC75B1"/>
    <w:rsid w:val="00BC7FC0"/>
    <w:rsid w:val="00BD1ED2"/>
    <w:rsid w:val="00BD2062"/>
    <w:rsid w:val="00BD45DE"/>
    <w:rsid w:val="00BD507A"/>
    <w:rsid w:val="00BD67DC"/>
    <w:rsid w:val="00BD796D"/>
    <w:rsid w:val="00BE4AD4"/>
    <w:rsid w:val="00BF2DA3"/>
    <w:rsid w:val="00BF3B7B"/>
    <w:rsid w:val="00BF3FB8"/>
    <w:rsid w:val="00BF7C01"/>
    <w:rsid w:val="00C00126"/>
    <w:rsid w:val="00C050A3"/>
    <w:rsid w:val="00C056CF"/>
    <w:rsid w:val="00C13E0B"/>
    <w:rsid w:val="00C14239"/>
    <w:rsid w:val="00C1795D"/>
    <w:rsid w:val="00C2149D"/>
    <w:rsid w:val="00C21FC4"/>
    <w:rsid w:val="00C301CD"/>
    <w:rsid w:val="00C325B1"/>
    <w:rsid w:val="00C42302"/>
    <w:rsid w:val="00C43089"/>
    <w:rsid w:val="00C533F5"/>
    <w:rsid w:val="00C60214"/>
    <w:rsid w:val="00C6095F"/>
    <w:rsid w:val="00C612FA"/>
    <w:rsid w:val="00C61770"/>
    <w:rsid w:val="00C631F1"/>
    <w:rsid w:val="00C64869"/>
    <w:rsid w:val="00C65EA9"/>
    <w:rsid w:val="00C80A15"/>
    <w:rsid w:val="00C85F0B"/>
    <w:rsid w:val="00C944CE"/>
    <w:rsid w:val="00CA19CD"/>
    <w:rsid w:val="00CA529A"/>
    <w:rsid w:val="00CA7AAA"/>
    <w:rsid w:val="00CA7F06"/>
    <w:rsid w:val="00CB1AD7"/>
    <w:rsid w:val="00CB2607"/>
    <w:rsid w:val="00CB2D77"/>
    <w:rsid w:val="00CB41B0"/>
    <w:rsid w:val="00CB45B9"/>
    <w:rsid w:val="00CB4972"/>
    <w:rsid w:val="00CB4B46"/>
    <w:rsid w:val="00CB599F"/>
    <w:rsid w:val="00CB71B6"/>
    <w:rsid w:val="00CB750C"/>
    <w:rsid w:val="00CC2028"/>
    <w:rsid w:val="00CC6433"/>
    <w:rsid w:val="00CC6D30"/>
    <w:rsid w:val="00CD14DD"/>
    <w:rsid w:val="00CD42BE"/>
    <w:rsid w:val="00CE1A90"/>
    <w:rsid w:val="00CE48CC"/>
    <w:rsid w:val="00CE6A12"/>
    <w:rsid w:val="00CE7CCE"/>
    <w:rsid w:val="00CF0843"/>
    <w:rsid w:val="00CF23C0"/>
    <w:rsid w:val="00CF3923"/>
    <w:rsid w:val="00D00B3D"/>
    <w:rsid w:val="00D00D33"/>
    <w:rsid w:val="00D0191A"/>
    <w:rsid w:val="00D055D0"/>
    <w:rsid w:val="00D06958"/>
    <w:rsid w:val="00D112AC"/>
    <w:rsid w:val="00D1179F"/>
    <w:rsid w:val="00D12064"/>
    <w:rsid w:val="00D179CF"/>
    <w:rsid w:val="00D2378C"/>
    <w:rsid w:val="00D248CB"/>
    <w:rsid w:val="00D258DD"/>
    <w:rsid w:val="00D26AAD"/>
    <w:rsid w:val="00D304FD"/>
    <w:rsid w:val="00D34935"/>
    <w:rsid w:val="00D34E34"/>
    <w:rsid w:val="00D35B6D"/>
    <w:rsid w:val="00D35E1B"/>
    <w:rsid w:val="00D41320"/>
    <w:rsid w:val="00D43088"/>
    <w:rsid w:val="00D43D64"/>
    <w:rsid w:val="00D50A5C"/>
    <w:rsid w:val="00D510EB"/>
    <w:rsid w:val="00D5237A"/>
    <w:rsid w:val="00D53AC2"/>
    <w:rsid w:val="00D56E7E"/>
    <w:rsid w:val="00D60733"/>
    <w:rsid w:val="00D611A4"/>
    <w:rsid w:val="00D6182C"/>
    <w:rsid w:val="00D638CE"/>
    <w:rsid w:val="00D6458D"/>
    <w:rsid w:val="00D66808"/>
    <w:rsid w:val="00D67B48"/>
    <w:rsid w:val="00D707CA"/>
    <w:rsid w:val="00D72030"/>
    <w:rsid w:val="00D726AA"/>
    <w:rsid w:val="00D7299C"/>
    <w:rsid w:val="00D72EF8"/>
    <w:rsid w:val="00D75989"/>
    <w:rsid w:val="00D83A93"/>
    <w:rsid w:val="00D83FBA"/>
    <w:rsid w:val="00D8752A"/>
    <w:rsid w:val="00D9032C"/>
    <w:rsid w:val="00D90470"/>
    <w:rsid w:val="00D90CC8"/>
    <w:rsid w:val="00D93782"/>
    <w:rsid w:val="00D9538D"/>
    <w:rsid w:val="00D97EAF"/>
    <w:rsid w:val="00DA00E0"/>
    <w:rsid w:val="00DA176E"/>
    <w:rsid w:val="00DA6FA8"/>
    <w:rsid w:val="00DB0800"/>
    <w:rsid w:val="00DB081C"/>
    <w:rsid w:val="00DB0D39"/>
    <w:rsid w:val="00DB17DE"/>
    <w:rsid w:val="00DB45AD"/>
    <w:rsid w:val="00DB4E49"/>
    <w:rsid w:val="00DB51A8"/>
    <w:rsid w:val="00DB651B"/>
    <w:rsid w:val="00DC08BB"/>
    <w:rsid w:val="00DC22FF"/>
    <w:rsid w:val="00DC2C39"/>
    <w:rsid w:val="00DC2C5F"/>
    <w:rsid w:val="00DC2ED6"/>
    <w:rsid w:val="00DC579D"/>
    <w:rsid w:val="00DC5BE5"/>
    <w:rsid w:val="00DC6A35"/>
    <w:rsid w:val="00DD14AC"/>
    <w:rsid w:val="00DD18F7"/>
    <w:rsid w:val="00DD1C68"/>
    <w:rsid w:val="00DE063B"/>
    <w:rsid w:val="00DE0FE1"/>
    <w:rsid w:val="00DE1259"/>
    <w:rsid w:val="00DE2457"/>
    <w:rsid w:val="00DF25AB"/>
    <w:rsid w:val="00DF34E5"/>
    <w:rsid w:val="00DF38CE"/>
    <w:rsid w:val="00DF5746"/>
    <w:rsid w:val="00DF5F3C"/>
    <w:rsid w:val="00DF656E"/>
    <w:rsid w:val="00DF6F86"/>
    <w:rsid w:val="00E057DF"/>
    <w:rsid w:val="00E12A18"/>
    <w:rsid w:val="00E14DB9"/>
    <w:rsid w:val="00E15C40"/>
    <w:rsid w:val="00E1621F"/>
    <w:rsid w:val="00E17307"/>
    <w:rsid w:val="00E203F8"/>
    <w:rsid w:val="00E209F2"/>
    <w:rsid w:val="00E256D2"/>
    <w:rsid w:val="00E26CCA"/>
    <w:rsid w:val="00E31062"/>
    <w:rsid w:val="00E31190"/>
    <w:rsid w:val="00E34471"/>
    <w:rsid w:val="00E35A21"/>
    <w:rsid w:val="00E360BE"/>
    <w:rsid w:val="00E400C3"/>
    <w:rsid w:val="00E40EF9"/>
    <w:rsid w:val="00E41AE3"/>
    <w:rsid w:val="00E654F1"/>
    <w:rsid w:val="00E678C4"/>
    <w:rsid w:val="00E7268F"/>
    <w:rsid w:val="00E80980"/>
    <w:rsid w:val="00E8365B"/>
    <w:rsid w:val="00E857E9"/>
    <w:rsid w:val="00E908C4"/>
    <w:rsid w:val="00E94B01"/>
    <w:rsid w:val="00E96D4F"/>
    <w:rsid w:val="00EA04FA"/>
    <w:rsid w:val="00EA2437"/>
    <w:rsid w:val="00EA2DE0"/>
    <w:rsid w:val="00EB547D"/>
    <w:rsid w:val="00EB66B1"/>
    <w:rsid w:val="00EC35B6"/>
    <w:rsid w:val="00EC3ABD"/>
    <w:rsid w:val="00EC4E3A"/>
    <w:rsid w:val="00EC6B8E"/>
    <w:rsid w:val="00ED1F47"/>
    <w:rsid w:val="00ED2A63"/>
    <w:rsid w:val="00ED41C7"/>
    <w:rsid w:val="00ED70F4"/>
    <w:rsid w:val="00EE0A8E"/>
    <w:rsid w:val="00EE49CD"/>
    <w:rsid w:val="00EF0843"/>
    <w:rsid w:val="00EF13E2"/>
    <w:rsid w:val="00EF355C"/>
    <w:rsid w:val="00EF6ED6"/>
    <w:rsid w:val="00EF6FBA"/>
    <w:rsid w:val="00EF7E19"/>
    <w:rsid w:val="00F03135"/>
    <w:rsid w:val="00F03773"/>
    <w:rsid w:val="00F10D57"/>
    <w:rsid w:val="00F172F0"/>
    <w:rsid w:val="00F20841"/>
    <w:rsid w:val="00F20F8F"/>
    <w:rsid w:val="00F24BE8"/>
    <w:rsid w:val="00F256EA"/>
    <w:rsid w:val="00F2768F"/>
    <w:rsid w:val="00F31876"/>
    <w:rsid w:val="00F34B1D"/>
    <w:rsid w:val="00F35B8E"/>
    <w:rsid w:val="00F367F1"/>
    <w:rsid w:val="00F37053"/>
    <w:rsid w:val="00F40A0B"/>
    <w:rsid w:val="00F419B2"/>
    <w:rsid w:val="00F45411"/>
    <w:rsid w:val="00F4581E"/>
    <w:rsid w:val="00F4765E"/>
    <w:rsid w:val="00F47E3B"/>
    <w:rsid w:val="00F51993"/>
    <w:rsid w:val="00F56D49"/>
    <w:rsid w:val="00F5776C"/>
    <w:rsid w:val="00F63634"/>
    <w:rsid w:val="00F65905"/>
    <w:rsid w:val="00F666DE"/>
    <w:rsid w:val="00F70DC6"/>
    <w:rsid w:val="00F737DA"/>
    <w:rsid w:val="00F7484B"/>
    <w:rsid w:val="00F7710A"/>
    <w:rsid w:val="00F80944"/>
    <w:rsid w:val="00F81F84"/>
    <w:rsid w:val="00F848ED"/>
    <w:rsid w:val="00F86D4C"/>
    <w:rsid w:val="00F87602"/>
    <w:rsid w:val="00F917AF"/>
    <w:rsid w:val="00F963AB"/>
    <w:rsid w:val="00F96D00"/>
    <w:rsid w:val="00F96FB4"/>
    <w:rsid w:val="00FA19D4"/>
    <w:rsid w:val="00FA332F"/>
    <w:rsid w:val="00FA3969"/>
    <w:rsid w:val="00FA5FB9"/>
    <w:rsid w:val="00FA696F"/>
    <w:rsid w:val="00FB18E4"/>
    <w:rsid w:val="00FB3377"/>
    <w:rsid w:val="00FB6C9B"/>
    <w:rsid w:val="00FC4D85"/>
    <w:rsid w:val="00FC5003"/>
    <w:rsid w:val="00FC64F0"/>
    <w:rsid w:val="00FC65D1"/>
    <w:rsid w:val="00FC68FD"/>
    <w:rsid w:val="00FD7058"/>
    <w:rsid w:val="00FD77BB"/>
    <w:rsid w:val="00FE1865"/>
    <w:rsid w:val="00FE22A3"/>
    <w:rsid w:val="00FE28C8"/>
    <w:rsid w:val="00FE5949"/>
    <w:rsid w:val="00FF49D6"/>
    <w:rsid w:val="00FF6A31"/>
    <w:rsid w:val="023D4CFA"/>
    <w:rsid w:val="0455D8E5"/>
    <w:rsid w:val="04EEC11F"/>
    <w:rsid w:val="06EFCCD5"/>
    <w:rsid w:val="0B2CCC1A"/>
    <w:rsid w:val="0B3A49D5"/>
    <w:rsid w:val="0CD3DD56"/>
    <w:rsid w:val="0DCDF358"/>
    <w:rsid w:val="11C5DAED"/>
    <w:rsid w:val="148E65DC"/>
    <w:rsid w:val="158398AE"/>
    <w:rsid w:val="1A8013EC"/>
    <w:rsid w:val="1C1BAB19"/>
    <w:rsid w:val="1CB5674C"/>
    <w:rsid w:val="1E09ACCA"/>
    <w:rsid w:val="1E2294CF"/>
    <w:rsid w:val="222D07D9"/>
    <w:rsid w:val="24DCDA72"/>
    <w:rsid w:val="26E64397"/>
    <w:rsid w:val="28A29A6A"/>
    <w:rsid w:val="28B2B699"/>
    <w:rsid w:val="28D219A4"/>
    <w:rsid w:val="29E5967F"/>
    <w:rsid w:val="2E723857"/>
    <w:rsid w:val="2F0AEEF4"/>
    <w:rsid w:val="31879519"/>
    <w:rsid w:val="3444D1F2"/>
    <w:rsid w:val="3511B242"/>
    <w:rsid w:val="351D8E81"/>
    <w:rsid w:val="360CF807"/>
    <w:rsid w:val="3699FFAC"/>
    <w:rsid w:val="376F803E"/>
    <w:rsid w:val="39D28529"/>
    <w:rsid w:val="3A1B9A5F"/>
    <w:rsid w:val="3B5C4C92"/>
    <w:rsid w:val="3B8D5B5A"/>
    <w:rsid w:val="3B9A80E4"/>
    <w:rsid w:val="3C6487AA"/>
    <w:rsid w:val="3DA235B4"/>
    <w:rsid w:val="4422907C"/>
    <w:rsid w:val="44FE963A"/>
    <w:rsid w:val="4A7377FF"/>
    <w:rsid w:val="4A7A345C"/>
    <w:rsid w:val="4BDB078A"/>
    <w:rsid w:val="50E171B0"/>
    <w:rsid w:val="52E6A0FE"/>
    <w:rsid w:val="541CF173"/>
    <w:rsid w:val="54279E83"/>
    <w:rsid w:val="569D1149"/>
    <w:rsid w:val="58E55B38"/>
    <w:rsid w:val="5A9C9E2D"/>
    <w:rsid w:val="60247614"/>
    <w:rsid w:val="62F06460"/>
    <w:rsid w:val="6398CD66"/>
    <w:rsid w:val="693CAC61"/>
    <w:rsid w:val="6CB4550D"/>
    <w:rsid w:val="6DFB0E31"/>
    <w:rsid w:val="711B5DDA"/>
    <w:rsid w:val="7722C9B6"/>
    <w:rsid w:val="7B30BB9F"/>
    <w:rsid w:val="7B8F9E23"/>
    <w:rsid w:val="7BD52E9E"/>
    <w:rsid w:val="7CA8689B"/>
    <w:rsid w:val="7D753C1F"/>
    <w:rsid w:val="7E9A5A2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DB7B3"/>
  <w15:docId w15:val="{6D10631B-9148-4A0B-8452-E1F7523D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BF1"/>
    <w:pPr>
      <w:spacing w:before="120" w:after="0"/>
    </w:p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C533F5"/>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C533F5"/>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AA175D"/>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FA3969"/>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C533F5"/>
    <w:rPr>
      <w:rFonts w:eastAsiaTheme="majorEastAsia"/>
      <w:b/>
      <w:bCs/>
      <w:sz w:val="28"/>
      <w:szCs w:val="26"/>
    </w:rPr>
  </w:style>
  <w:style w:type="character" w:customStyle="1" w:styleId="Heading3Char">
    <w:name w:val="Heading 3 Char"/>
    <w:basedOn w:val="DefaultParagraphFont"/>
    <w:link w:val="Heading3"/>
    <w:uiPriority w:val="9"/>
    <w:rsid w:val="00C533F5"/>
    <w:rPr>
      <w:rFonts w:eastAsiaTheme="majorEastAsia"/>
      <w:b/>
      <w:bCs/>
    </w:rPr>
  </w:style>
  <w:style w:type="character" w:customStyle="1" w:styleId="Heading4Char">
    <w:name w:val="Heading 4 Char"/>
    <w:basedOn w:val="DefaultParagraphFont"/>
    <w:link w:val="Heading4"/>
    <w:uiPriority w:val="9"/>
    <w:rsid w:val="00AA175D"/>
    <w:rPr>
      <w:rFonts w:eastAsiaTheme="majorEastAsia"/>
      <w:b/>
      <w:bCs/>
      <w:iCs/>
    </w:rPr>
  </w:style>
  <w:style w:type="character" w:customStyle="1" w:styleId="Heading5Char">
    <w:name w:val="Heading 5 Char"/>
    <w:basedOn w:val="DefaultParagraphFont"/>
    <w:link w:val="Heading5"/>
    <w:uiPriority w:val="9"/>
    <w:rsid w:val="00FA3969"/>
    <w:rPr>
      <w:rFonts w:eastAsiaTheme="majorEastAsia"/>
      <w:b/>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4"/>
      </w:numPr>
      <w:contextualSpacing/>
    </w:pPr>
  </w:style>
  <w:style w:type="paragraph" w:styleId="ListNumber">
    <w:name w:val="List Number"/>
    <w:basedOn w:val="Normal"/>
    <w:uiPriority w:val="99"/>
    <w:semiHidden/>
    <w:unhideWhenUsed/>
    <w:rsid w:val="00E209F2"/>
    <w:pPr>
      <w:numPr>
        <w:numId w:val="5"/>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character" w:styleId="Strong">
    <w:name w:val="Strong"/>
    <w:basedOn w:val="DefaultParagraphFont"/>
    <w:uiPriority w:val="22"/>
    <w:qFormat/>
    <w:rsid w:val="005C0C6F"/>
    <w:rPr>
      <w:b/>
      <w:bCs/>
    </w:rPr>
  </w:style>
  <w:style w:type="character" w:styleId="Hyperlink">
    <w:name w:val="Hyperlink"/>
    <w:basedOn w:val="DefaultParagraphFont"/>
    <w:uiPriority w:val="99"/>
    <w:unhideWhenUsed/>
    <w:rsid w:val="005C0C6F"/>
    <w:rPr>
      <w:color w:val="0000FF"/>
      <w:u w:val="single"/>
    </w:rPr>
  </w:style>
  <w:style w:type="paragraph" w:styleId="FootnoteText">
    <w:name w:val="footnote text"/>
    <w:basedOn w:val="Normal"/>
    <w:link w:val="FootnoteTextChar"/>
    <w:uiPriority w:val="99"/>
    <w:unhideWhenUsed/>
    <w:rsid w:val="000011D0"/>
    <w:pPr>
      <w:spacing w:before="0" w:line="240" w:lineRule="auto"/>
    </w:pPr>
    <w:rPr>
      <w:sz w:val="20"/>
      <w:szCs w:val="20"/>
    </w:rPr>
  </w:style>
  <w:style w:type="character" w:customStyle="1" w:styleId="FootnoteTextChar">
    <w:name w:val="Footnote Text Char"/>
    <w:basedOn w:val="DefaultParagraphFont"/>
    <w:link w:val="FootnoteText"/>
    <w:uiPriority w:val="99"/>
    <w:qFormat/>
    <w:rsid w:val="000011D0"/>
    <w:rPr>
      <w:sz w:val="20"/>
      <w:szCs w:val="20"/>
    </w:rPr>
  </w:style>
  <w:style w:type="character" w:styleId="FootnoteReference">
    <w:name w:val="footnote reference"/>
    <w:basedOn w:val="DefaultParagraphFont"/>
    <w:uiPriority w:val="99"/>
    <w:semiHidden/>
    <w:unhideWhenUsed/>
    <w:rsid w:val="000011D0"/>
    <w:rPr>
      <w:vertAlign w:val="superscript"/>
    </w:rPr>
  </w:style>
  <w:style w:type="paragraph" w:styleId="Header">
    <w:name w:val="header"/>
    <w:basedOn w:val="Normal"/>
    <w:link w:val="HeaderChar"/>
    <w:uiPriority w:val="99"/>
    <w:unhideWhenUsed/>
    <w:rsid w:val="007B797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B7978"/>
  </w:style>
  <w:style w:type="paragraph" w:styleId="Footer">
    <w:name w:val="footer"/>
    <w:basedOn w:val="Normal"/>
    <w:link w:val="FooterChar"/>
    <w:uiPriority w:val="99"/>
    <w:unhideWhenUsed/>
    <w:rsid w:val="007B7978"/>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B7978"/>
  </w:style>
  <w:style w:type="paragraph" w:styleId="BodyTextIndent">
    <w:name w:val="Body Text Indent"/>
    <w:basedOn w:val="Normal"/>
    <w:link w:val="BodyTextIndentChar"/>
    <w:uiPriority w:val="99"/>
    <w:unhideWhenUsed/>
    <w:rsid w:val="004C1228"/>
    <w:pPr>
      <w:spacing w:before="100" w:beforeAutospacing="1" w:after="100" w:afterAutospacing="1" w:line="240" w:lineRule="auto"/>
      <w:ind w:left="540"/>
    </w:pPr>
    <w:rPr>
      <w:rFonts w:eastAsia="Times New Roman"/>
      <w:bCs/>
      <w:sz w:val="22"/>
      <w:szCs w:val="22"/>
      <w:lang w:eastAsia="en-GB"/>
    </w:rPr>
  </w:style>
  <w:style w:type="character" w:customStyle="1" w:styleId="BodyTextIndentChar">
    <w:name w:val="Body Text Indent Char"/>
    <w:basedOn w:val="DefaultParagraphFont"/>
    <w:link w:val="BodyTextIndent"/>
    <w:uiPriority w:val="99"/>
    <w:rsid w:val="004C1228"/>
    <w:rPr>
      <w:rFonts w:eastAsia="Times New Roman"/>
      <w:bCs/>
      <w:sz w:val="22"/>
      <w:szCs w:val="22"/>
      <w:lang w:eastAsia="en-GB"/>
    </w:rPr>
  </w:style>
  <w:style w:type="paragraph" w:styleId="BodyTextIndent2">
    <w:name w:val="Body Text Indent 2"/>
    <w:basedOn w:val="Normal"/>
    <w:link w:val="BodyTextIndent2Char"/>
    <w:uiPriority w:val="99"/>
    <w:unhideWhenUsed/>
    <w:rsid w:val="004C1228"/>
    <w:pPr>
      <w:spacing w:before="0" w:line="240" w:lineRule="auto"/>
      <w:ind w:left="1080" w:hanging="533"/>
    </w:pPr>
    <w:rPr>
      <w:rFonts w:eastAsia="Times New Roman"/>
      <w:bCs/>
      <w:sz w:val="22"/>
      <w:szCs w:val="22"/>
      <w:lang w:eastAsia="en-GB"/>
    </w:rPr>
  </w:style>
  <w:style w:type="character" w:customStyle="1" w:styleId="BodyTextIndent2Char">
    <w:name w:val="Body Text Indent 2 Char"/>
    <w:basedOn w:val="DefaultParagraphFont"/>
    <w:link w:val="BodyTextIndent2"/>
    <w:uiPriority w:val="99"/>
    <w:rsid w:val="004C1228"/>
    <w:rPr>
      <w:rFonts w:eastAsia="Times New Roman"/>
      <w:bCs/>
      <w:sz w:val="22"/>
      <w:szCs w:val="22"/>
      <w:lang w:eastAsia="en-GB"/>
    </w:rPr>
  </w:style>
  <w:style w:type="paragraph" w:styleId="BodyText2">
    <w:name w:val="Body Text 2"/>
    <w:basedOn w:val="Normal"/>
    <w:link w:val="BodyText2Char"/>
    <w:uiPriority w:val="99"/>
    <w:unhideWhenUsed/>
    <w:rsid w:val="004C1228"/>
    <w:pPr>
      <w:spacing w:before="100" w:beforeAutospacing="1" w:afterAutospacing="1" w:line="240" w:lineRule="auto"/>
    </w:pPr>
    <w:rPr>
      <w:rFonts w:eastAsia="Times New Roman"/>
      <w:bCs/>
      <w:sz w:val="22"/>
      <w:szCs w:val="22"/>
      <w:lang w:eastAsia="en-GB"/>
    </w:rPr>
  </w:style>
  <w:style w:type="character" w:customStyle="1" w:styleId="BodyText2Char">
    <w:name w:val="Body Text 2 Char"/>
    <w:basedOn w:val="DefaultParagraphFont"/>
    <w:link w:val="BodyText2"/>
    <w:uiPriority w:val="99"/>
    <w:rsid w:val="004C1228"/>
    <w:rPr>
      <w:rFonts w:eastAsia="Times New Roman"/>
      <w:bCs/>
      <w:sz w:val="22"/>
      <w:szCs w:val="22"/>
      <w:lang w:eastAsia="en-GB"/>
    </w:rPr>
  </w:style>
  <w:style w:type="character" w:styleId="FollowedHyperlink">
    <w:name w:val="FollowedHyperlink"/>
    <w:basedOn w:val="DefaultParagraphFont"/>
    <w:uiPriority w:val="99"/>
    <w:semiHidden/>
    <w:unhideWhenUsed/>
    <w:rsid w:val="008D01E1"/>
    <w:rPr>
      <w:color w:val="800080" w:themeColor="followedHyperlink"/>
      <w:u w:val="single"/>
    </w:rPr>
  </w:style>
  <w:style w:type="character" w:styleId="CommentReference">
    <w:name w:val="annotation reference"/>
    <w:basedOn w:val="DefaultParagraphFont"/>
    <w:uiPriority w:val="99"/>
    <w:semiHidden/>
    <w:unhideWhenUsed/>
    <w:rsid w:val="00B640AA"/>
    <w:rPr>
      <w:sz w:val="16"/>
      <w:szCs w:val="16"/>
    </w:rPr>
  </w:style>
  <w:style w:type="paragraph" w:styleId="CommentText">
    <w:name w:val="annotation text"/>
    <w:basedOn w:val="Normal"/>
    <w:link w:val="CommentTextChar"/>
    <w:uiPriority w:val="99"/>
    <w:unhideWhenUsed/>
    <w:rsid w:val="00B640AA"/>
    <w:pPr>
      <w:spacing w:line="240" w:lineRule="auto"/>
    </w:pPr>
    <w:rPr>
      <w:sz w:val="20"/>
      <w:szCs w:val="20"/>
    </w:rPr>
  </w:style>
  <w:style w:type="character" w:customStyle="1" w:styleId="CommentTextChar">
    <w:name w:val="Comment Text Char"/>
    <w:basedOn w:val="DefaultParagraphFont"/>
    <w:link w:val="CommentText"/>
    <w:uiPriority w:val="99"/>
    <w:rsid w:val="00B640AA"/>
    <w:rPr>
      <w:sz w:val="20"/>
      <w:szCs w:val="20"/>
    </w:rPr>
  </w:style>
  <w:style w:type="paragraph" w:styleId="CommentSubject">
    <w:name w:val="annotation subject"/>
    <w:basedOn w:val="CommentText"/>
    <w:next w:val="CommentText"/>
    <w:link w:val="CommentSubjectChar"/>
    <w:uiPriority w:val="99"/>
    <w:semiHidden/>
    <w:unhideWhenUsed/>
    <w:rsid w:val="00B640AA"/>
    <w:rPr>
      <w:b/>
      <w:bCs/>
    </w:rPr>
  </w:style>
  <w:style w:type="character" w:customStyle="1" w:styleId="CommentSubjectChar">
    <w:name w:val="Comment Subject Char"/>
    <w:basedOn w:val="CommentTextChar"/>
    <w:link w:val="CommentSubject"/>
    <w:uiPriority w:val="99"/>
    <w:semiHidden/>
    <w:rsid w:val="00B640AA"/>
    <w:rPr>
      <w:b/>
      <w:bCs/>
      <w:sz w:val="20"/>
      <w:szCs w:val="20"/>
    </w:rPr>
  </w:style>
  <w:style w:type="paragraph" w:styleId="BalloonText">
    <w:name w:val="Balloon Text"/>
    <w:basedOn w:val="Normal"/>
    <w:link w:val="BalloonTextChar"/>
    <w:uiPriority w:val="99"/>
    <w:semiHidden/>
    <w:unhideWhenUsed/>
    <w:rsid w:val="00B640AA"/>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0AA"/>
    <w:rPr>
      <w:rFonts w:ascii="Segoe UI" w:hAnsi="Segoe UI" w:cs="Segoe UI"/>
      <w:sz w:val="18"/>
      <w:szCs w:val="18"/>
    </w:rPr>
  </w:style>
  <w:style w:type="table" w:styleId="TableGrid">
    <w:name w:val="Table Grid"/>
    <w:basedOn w:val="TableNormal"/>
    <w:uiPriority w:val="59"/>
    <w:rsid w:val="00F4541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634B9"/>
    <w:pPr>
      <w:spacing w:after="0" w:line="240" w:lineRule="auto"/>
    </w:pPr>
  </w:style>
  <w:style w:type="paragraph" w:styleId="ListParagraph">
    <w:name w:val="List Paragraph"/>
    <w:basedOn w:val="Normal"/>
    <w:uiPriority w:val="34"/>
    <w:qFormat/>
    <w:rsid w:val="00DF38CE"/>
    <w:pPr>
      <w:ind w:left="720"/>
      <w:contextualSpacing/>
    </w:pPr>
  </w:style>
  <w:style w:type="table" w:customStyle="1" w:styleId="TableGrid1">
    <w:name w:val="Table Grid1"/>
    <w:basedOn w:val="TableNormal"/>
    <w:next w:val="TableGrid"/>
    <w:uiPriority w:val="59"/>
    <w:rsid w:val="00243D4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2F83"/>
    <w:pPr>
      <w:autoSpaceDE w:val="0"/>
      <w:autoSpaceDN w:val="0"/>
      <w:adjustRightInd w:val="0"/>
      <w:spacing w:after="0" w:line="240" w:lineRule="auto"/>
    </w:pPr>
    <w:rPr>
      <w:rFonts w:eastAsiaTheme="minorEastAsia"/>
      <w:color w:val="000000"/>
      <w:lang w:eastAsia="en-GB"/>
    </w:rPr>
  </w:style>
  <w:style w:type="character" w:styleId="UnresolvedMention">
    <w:name w:val="Unresolved Mention"/>
    <w:basedOn w:val="DefaultParagraphFont"/>
    <w:uiPriority w:val="99"/>
    <w:semiHidden/>
    <w:unhideWhenUsed/>
    <w:rsid w:val="00FC68FD"/>
    <w:rPr>
      <w:color w:val="605E5C"/>
      <w:shd w:val="clear" w:color="auto" w:fill="E1DFDD"/>
    </w:rPr>
  </w:style>
  <w:style w:type="paragraph" w:styleId="TOC1">
    <w:name w:val="toc 1"/>
    <w:basedOn w:val="Normal"/>
    <w:next w:val="Normal"/>
    <w:autoRedefine/>
    <w:uiPriority w:val="39"/>
    <w:semiHidden/>
    <w:unhideWhenUsed/>
    <w:rsid w:val="00760F67"/>
    <w:pPr>
      <w:spacing w:after="100"/>
    </w:pPr>
  </w:style>
  <w:style w:type="paragraph" w:styleId="TOC4">
    <w:name w:val="toc 4"/>
    <w:basedOn w:val="Normal"/>
    <w:next w:val="Normal"/>
    <w:autoRedefine/>
    <w:uiPriority w:val="39"/>
    <w:unhideWhenUsed/>
    <w:rsid w:val="0023034B"/>
    <w:pPr>
      <w:tabs>
        <w:tab w:val="right" w:leader="dot" w:pos="9288"/>
      </w:tabs>
      <w:spacing w:after="100"/>
      <w:ind w:left="720"/>
    </w:pPr>
  </w:style>
  <w:style w:type="paragraph" w:styleId="TOC5">
    <w:name w:val="toc 5"/>
    <w:basedOn w:val="Normal"/>
    <w:next w:val="Normal"/>
    <w:autoRedefine/>
    <w:uiPriority w:val="39"/>
    <w:unhideWhenUsed/>
    <w:rsid w:val="00760F67"/>
    <w:pPr>
      <w:spacing w:after="100"/>
      <w:ind w:left="960"/>
    </w:pPr>
  </w:style>
  <w:style w:type="paragraph" w:styleId="TOC6">
    <w:name w:val="toc 6"/>
    <w:basedOn w:val="Normal"/>
    <w:next w:val="Normal"/>
    <w:autoRedefine/>
    <w:uiPriority w:val="39"/>
    <w:unhideWhenUsed/>
    <w:rsid w:val="002B753D"/>
    <w:pPr>
      <w:spacing w:after="100"/>
      <w:ind w:left="1200"/>
    </w:pPr>
  </w:style>
  <w:style w:type="character" w:customStyle="1" w:styleId="cf01">
    <w:name w:val="cf01"/>
    <w:basedOn w:val="DefaultParagraphFont"/>
    <w:rsid w:val="00725995"/>
    <w:rPr>
      <w:rFonts w:ascii="Segoe UI" w:hAnsi="Segoe UI" w:cs="Segoe UI" w:hint="default"/>
      <w:sz w:val="18"/>
      <w:szCs w:val="18"/>
    </w:rPr>
  </w:style>
  <w:style w:type="character" w:customStyle="1" w:styleId="cf11">
    <w:name w:val="cf11"/>
    <w:basedOn w:val="DefaultParagraphFont"/>
    <w:rsid w:val="00725995"/>
    <w:rPr>
      <w:rFonts w:ascii="Segoe UI" w:hAnsi="Segoe UI" w:cs="Segoe UI" w:hint="default"/>
      <w:sz w:val="18"/>
      <w:szCs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918156">
      <w:bodyDiv w:val="1"/>
      <w:marLeft w:val="0"/>
      <w:marRight w:val="0"/>
      <w:marTop w:val="0"/>
      <w:marBottom w:val="0"/>
      <w:divBdr>
        <w:top w:val="none" w:sz="0" w:space="0" w:color="auto"/>
        <w:left w:val="none" w:sz="0" w:space="0" w:color="auto"/>
        <w:bottom w:val="none" w:sz="0" w:space="0" w:color="auto"/>
        <w:right w:val="none" w:sz="0" w:space="0" w:color="auto"/>
      </w:divBdr>
      <w:divsChild>
        <w:div w:id="1892496402">
          <w:marLeft w:val="0"/>
          <w:marRight w:val="0"/>
          <w:marTop w:val="0"/>
          <w:marBottom w:val="0"/>
          <w:divBdr>
            <w:top w:val="none" w:sz="0" w:space="0" w:color="auto"/>
            <w:left w:val="none" w:sz="0" w:space="0" w:color="auto"/>
            <w:bottom w:val="none" w:sz="0" w:space="0" w:color="auto"/>
            <w:right w:val="none" w:sz="0" w:space="0" w:color="auto"/>
          </w:divBdr>
          <w:divsChild>
            <w:div w:id="897782908">
              <w:marLeft w:val="0"/>
              <w:marRight w:val="0"/>
              <w:marTop w:val="0"/>
              <w:marBottom w:val="0"/>
              <w:divBdr>
                <w:top w:val="none" w:sz="0" w:space="0" w:color="auto"/>
                <w:left w:val="none" w:sz="0" w:space="0" w:color="auto"/>
                <w:bottom w:val="none" w:sz="0" w:space="0" w:color="auto"/>
                <w:right w:val="none" w:sz="0" w:space="0" w:color="auto"/>
              </w:divBdr>
              <w:divsChild>
                <w:div w:id="835345773">
                  <w:marLeft w:val="0"/>
                  <w:marRight w:val="0"/>
                  <w:marTop w:val="0"/>
                  <w:marBottom w:val="0"/>
                  <w:divBdr>
                    <w:top w:val="none" w:sz="0" w:space="0" w:color="auto"/>
                    <w:left w:val="none" w:sz="0" w:space="0" w:color="auto"/>
                    <w:bottom w:val="none" w:sz="0" w:space="0" w:color="auto"/>
                    <w:right w:val="none" w:sz="0" w:space="0" w:color="auto"/>
                  </w:divBdr>
                  <w:divsChild>
                    <w:div w:id="1037781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54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7512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66234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454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5267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88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26777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9111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973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4235718">
                      <w:marLeft w:val="0"/>
                      <w:marRight w:val="0"/>
                      <w:marTop w:val="0"/>
                      <w:marBottom w:val="0"/>
                      <w:divBdr>
                        <w:top w:val="none" w:sz="0" w:space="0" w:color="auto"/>
                        <w:left w:val="none" w:sz="0" w:space="0" w:color="auto"/>
                        <w:bottom w:val="none" w:sz="0" w:space="0" w:color="auto"/>
                        <w:right w:val="none" w:sz="0" w:space="0" w:color="auto"/>
                      </w:divBdr>
                      <w:divsChild>
                        <w:div w:id="1172836351">
                          <w:marLeft w:val="0"/>
                          <w:marRight w:val="0"/>
                          <w:marTop w:val="0"/>
                          <w:marBottom w:val="0"/>
                          <w:divBdr>
                            <w:top w:val="none" w:sz="0" w:space="0" w:color="auto"/>
                            <w:left w:val="none" w:sz="0" w:space="0" w:color="auto"/>
                            <w:bottom w:val="none" w:sz="0" w:space="0" w:color="auto"/>
                            <w:right w:val="none" w:sz="0" w:space="0" w:color="auto"/>
                          </w:divBdr>
                        </w:div>
                      </w:divsChild>
                    </w:div>
                    <w:div w:id="1788810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250239">
                      <w:marLeft w:val="0"/>
                      <w:marRight w:val="0"/>
                      <w:marTop w:val="0"/>
                      <w:marBottom w:val="0"/>
                      <w:divBdr>
                        <w:top w:val="none" w:sz="0" w:space="0" w:color="auto"/>
                        <w:left w:val="none" w:sz="0" w:space="0" w:color="auto"/>
                        <w:bottom w:val="none" w:sz="0" w:space="0" w:color="auto"/>
                        <w:right w:val="none" w:sz="0" w:space="0" w:color="auto"/>
                      </w:divBdr>
                      <w:divsChild>
                        <w:div w:id="41216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795189">
      <w:bodyDiv w:val="1"/>
      <w:marLeft w:val="0"/>
      <w:marRight w:val="0"/>
      <w:marTop w:val="0"/>
      <w:marBottom w:val="0"/>
      <w:divBdr>
        <w:top w:val="none" w:sz="0" w:space="0" w:color="auto"/>
        <w:left w:val="none" w:sz="0" w:space="0" w:color="auto"/>
        <w:bottom w:val="none" w:sz="0" w:space="0" w:color="auto"/>
        <w:right w:val="none" w:sz="0" w:space="0" w:color="auto"/>
      </w:divBdr>
    </w:div>
    <w:div w:id="130596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retariat.leeds.ac.uk/student-cases/proof-reading-policy-august-2024-final/" TargetMode="External"/><Relationship Id="rId18" Type="http://schemas.openxmlformats.org/officeDocument/2006/relationships/hyperlink" Target="https://secretariat.leeds.ac.uk/student-case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advice@luu.leeds.ac.uk" TargetMode="External"/><Relationship Id="rId7" Type="http://schemas.openxmlformats.org/officeDocument/2006/relationships/settings" Target="settings.xml"/><Relationship Id="rId12" Type="http://schemas.openxmlformats.org/officeDocument/2006/relationships/hyperlink" Target="https://generative-ai.leeds.ac.uk/" TargetMode="External"/><Relationship Id="rId17" Type="http://schemas.openxmlformats.org/officeDocument/2006/relationships/hyperlink" Target="http://www.oiahe.org.uk"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tudents.leeds.ac.uk/info/1000021/important_assessment_information/1112/examination_materials" TargetMode="External"/><Relationship Id="rId20" Type="http://schemas.openxmlformats.org/officeDocument/2006/relationships/hyperlink" Target="https://www.luu.org.uk/help-suppor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udents.leeds.ac.uk/info/10110/academic_integrity"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es.leeds.ac.uk/downloads/download/152/investigating_plagiarism_in_research_work" TargetMode="External"/><Relationship Id="rId23" Type="http://schemas.openxmlformats.org/officeDocument/2006/relationships/hyperlink" Target="mailto:studentcases@leeds.ac.uk"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leeds.ac.uk/privacynotic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retariat.leeds.ac.uk/wp-content/uploads/sites/109/2022/12/proof_reading_policy.pdf" TargetMode="External"/><Relationship Id="rId22" Type="http://schemas.openxmlformats.org/officeDocument/2006/relationships/hyperlink" Target="http://www.leeds.ac.uk/secretariat/student_cases.html"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085D5DA9669D4EBF0B26B52C14AF0D" ma:contentTypeVersion="6" ma:contentTypeDescription="Create a new document." ma:contentTypeScope="" ma:versionID="43a4e18105be1b2b5abbb9c971a90e41">
  <xsd:schema xmlns:xsd="http://www.w3.org/2001/XMLSchema" xmlns:xs="http://www.w3.org/2001/XMLSchema" xmlns:p="http://schemas.microsoft.com/office/2006/metadata/properties" xmlns:ns2="5c74ec0a-3c19-4e5d-aa2c-6e998ff895eb" xmlns:ns3="f45d532d-0902-4517-8898-be13a139f8c6" targetNamespace="http://schemas.microsoft.com/office/2006/metadata/properties" ma:root="true" ma:fieldsID="fa53f6cbfb2e3463ee4a92932ff8b55e" ns2:_="" ns3:_="">
    <xsd:import namespace="5c74ec0a-3c19-4e5d-aa2c-6e998ff895eb"/>
    <xsd:import namespace="f45d532d-0902-4517-8898-be13a139f8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4ec0a-3c19-4e5d-aa2c-6e998ff89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d532d-0902-4517-8898-be13a139f8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31F056-60FF-4F73-95F3-0D703D1FD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4ec0a-3c19-4e5d-aa2c-6e998ff895eb"/>
    <ds:schemaRef ds:uri="f45d532d-0902-4517-8898-be13a139f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5D6312-C27A-4DB2-88B4-012E3BEA070A}">
  <ds:schemaRefs>
    <ds:schemaRef ds:uri="http://schemas.microsoft.com/sharepoint/v3/contenttype/forms"/>
  </ds:schemaRefs>
</ds:datastoreItem>
</file>

<file path=customXml/itemProps3.xml><?xml version="1.0" encoding="utf-8"?>
<ds:datastoreItem xmlns:ds="http://schemas.openxmlformats.org/officeDocument/2006/customXml" ds:itemID="{2F6E0586-5D3E-43F2-A9FB-ED690980211C}">
  <ds:schemaRefs>
    <ds:schemaRef ds:uri="http://schemas.openxmlformats.org/officeDocument/2006/bibliography"/>
  </ds:schemaRefs>
</ds:datastoreItem>
</file>

<file path=customXml/itemProps4.xml><?xml version="1.0" encoding="utf-8"?>
<ds:datastoreItem xmlns:ds="http://schemas.openxmlformats.org/officeDocument/2006/customXml" ds:itemID="{4204B48D-FBA7-41C0-B87C-D7B1B81E5C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24</Pages>
  <Words>8265</Words>
  <Characters>47112</Characters>
  <Application>Microsoft Office Word</Application>
  <DocSecurity>0</DocSecurity>
  <Lines>392</Lines>
  <Paragraphs>110</Paragraphs>
  <ScaleCrop>false</ScaleCrop>
  <Company>University of Leeds</Company>
  <LinksUpToDate>false</LinksUpToDate>
  <CharactersWithSpaces>55267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Usher</dc:creator>
  <cp:lastModifiedBy>Eleanor Moore</cp:lastModifiedBy>
  <cp:revision>47</cp:revision>
  <cp:lastPrinted>2024-09-18T10:30:00Z</cp:lastPrinted>
  <dcterms:created xsi:type="dcterms:W3CDTF">2024-09-17T09:35:00Z</dcterms:created>
  <dcterms:modified xsi:type="dcterms:W3CDTF">2024-09-18T10:30:00Z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0x01010029085D5DA9669D4EBF0B26B52C14AF0D</vt:lpwstr>
  </property>
</Properties>
</file>